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9B" w:rsidRDefault="001E079B" w:rsidP="001E07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640BB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</w:t>
      </w:r>
    </w:p>
    <w:p w:rsidR="001E079B" w:rsidRDefault="001E079B" w:rsidP="001E079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инспектор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40BB2">
        <w:rPr>
          <w:rFonts w:ascii="Times New Roman" w:hAnsi="Times New Roman" w:cs="Times New Roman"/>
          <w:color w:val="000000"/>
          <w:sz w:val="24"/>
          <w:szCs w:val="24"/>
        </w:rPr>
        <w:t>отдела обеспечения процедур банкротства</w:t>
      </w:r>
    </w:p>
    <w:p w:rsidR="001E079B" w:rsidRPr="00640BB2" w:rsidRDefault="001E079B" w:rsidP="001E07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</w:p>
    <w:p w:rsidR="001E079B" w:rsidRPr="00640BB2" w:rsidRDefault="001E079B" w:rsidP="001E07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br/>
        <w:t>I. Общие положения</w:t>
      </w:r>
    </w:p>
    <w:p w:rsidR="001E079B" w:rsidRPr="00640BB2" w:rsidRDefault="001E079B" w:rsidP="001E079B">
      <w:pPr>
        <w:ind w:firstLine="720"/>
        <w:jc w:val="center"/>
      </w:pPr>
    </w:p>
    <w:p w:rsidR="001E079B" w:rsidRPr="00640BB2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1. </w:t>
      </w:r>
      <w:r w:rsidRPr="0007617E">
        <w:rPr>
          <w:rFonts w:ascii="Times New Roman" w:hAnsi="Times New Roman" w:cs="Times New Roman"/>
          <w:sz w:val="24"/>
          <w:szCs w:val="24"/>
        </w:rPr>
        <w:t>Должность федеральной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дарственной гражданской службы </w:t>
      </w:r>
      <w:r w:rsidRPr="0007617E">
        <w:rPr>
          <w:rFonts w:ascii="Times New Roman" w:hAnsi="Times New Roman" w:cs="Times New Roman"/>
          <w:sz w:val="24"/>
          <w:szCs w:val="24"/>
        </w:rPr>
        <w:t xml:space="preserve">(далее – гражданская служба) старшего государственного налогового инспектора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по Астраханской области относится к старшей группе должностей гражданской службы категории «специалисты».</w:t>
      </w:r>
    </w:p>
    <w:p w:rsidR="001E079B" w:rsidRPr="0007617E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94490A">
        <w:rPr>
          <w:rFonts w:ascii="Times New Roman" w:hAnsi="Times New Roman" w:cs="Times New Roman"/>
          <w:sz w:val="24"/>
          <w:szCs w:val="24"/>
        </w:rPr>
        <w:t>11-3-4-070.</w:t>
      </w:r>
    </w:p>
    <w:p w:rsidR="001E079B" w:rsidRPr="00222C4B" w:rsidRDefault="001E079B" w:rsidP="001E079B">
      <w:pPr>
        <w:autoSpaceDE w:val="0"/>
        <w:autoSpaceDN w:val="0"/>
        <w:adjustRightInd w:val="0"/>
        <w:ind w:firstLine="708"/>
        <w:jc w:val="both"/>
      </w:pPr>
      <w:r w:rsidRPr="00640BB2">
        <w:t xml:space="preserve">2. Область профессиональной служебной </w:t>
      </w:r>
      <w:proofErr w:type="gramStart"/>
      <w:r w:rsidRPr="00640BB2">
        <w:t xml:space="preserve">деятельности </w:t>
      </w:r>
      <w:r w:rsidRPr="0007617E">
        <w:t>старшего государственного налогового инспектора</w:t>
      </w:r>
      <w:r>
        <w:t xml:space="preserve"> </w:t>
      </w:r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области: регулирование налоговой деятельности</w:t>
      </w:r>
      <w:r>
        <w:t>,</w:t>
      </w:r>
      <w:r w:rsidRPr="00222C4B">
        <w:t xml:space="preserve"> регулирование финансовой деятельности и финансовых рынков в части, относящейся к сфере деятельности Федеральной налоговой службы.</w:t>
      </w:r>
    </w:p>
    <w:p w:rsidR="001E079B" w:rsidRPr="00640BB2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3. </w:t>
      </w:r>
      <w:r w:rsidRPr="00222C4B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</w:t>
      </w:r>
      <w:proofErr w:type="gramStart"/>
      <w:r w:rsidRPr="00222C4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F763B2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1E079B" w:rsidRPr="00640BB2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07617E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инспектора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1E079B" w:rsidRPr="001E079B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5.</w:t>
      </w:r>
      <w:r w:rsidRPr="00640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617E">
        <w:rPr>
          <w:rFonts w:ascii="Times New Roman" w:hAnsi="Times New Roman" w:cs="Times New Roman"/>
          <w:sz w:val="24"/>
          <w:szCs w:val="24"/>
        </w:rPr>
        <w:t>тарш</w:t>
      </w:r>
      <w:r>
        <w:rPr>
          <w:rFonts w:ascii="Times New Roman" w:hAnsi="Times New Roman" w:cs="Times New Roman"/>
          <w:sz w:val="24"/>
          <w:szCs w:val="24"/>
        </w:rPr>
        <w:t>ий государственный</w:t>
      </w:r>
      <w:r w:rsidRPr="0007617E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7617E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Pr="0064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 непосредственно подчиняется начальнику отдела обеспечения процедур банкротства Управления Федеральной налоговой службы по Астраханской области.</w:t>
      </w:r>
    </w:p>
    <w:p w:rsidR="001E079B" w:rsidRPr="005B37B5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B37B5">
        <w:rPr>
          <w:rFonts w:ascii="Times New Roman" w:hAnsi="Times New Roman" w:cs="Times New Roman"/>
          <w:sz w:val="24"/>
          <w:szCs w:val="24"/>
        </w:rPr>
        <w:t xml:space="preserve">В периоды временного </w:t>
      </w:r>
      <w:proofErr w:type="gramStart"/>
      <w:r w:rsidRPr="005B37B5">
        <w:rPr>
          <w:rFonts w:ascii="Times New Roman" w:hAnsi="Times New Roman" w:cs="Times New Roman"/>
          <w:sz w:val="24"/>
          <w:szCs w:val="24"/>
        </w:rPr>
        <w:t xml:space="preserve">отсутствия </w:t>
      </w:r>
      <w:r>
        <w:rPr>
          <w:rFonts w:ascii="Times New Roman" w:hAnsi="Times New Roman" w:cs="Times New Roman"/>
          <w:sz w:val="24"/>
          <w:szCs w:val="24"/>
        </w:rPr>
        <w:t>старшего</w:t>
      </w:r>
      <w:r w:rsidRPr="005B37B5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</w:t>
      </w:r>
      <w:proofErr w:type="gramEnd"/>
      <w:r w:rsidRPr="005B37B5">
        <w:rPr>
          <w:rFonts w:ascii="Times New Roman" w:hAnsi="Times New Roman" w:cs="Times New Roman"/>
          <w:sz w:val="24"/>
          <w:szCs w:val="24"/>
        </w:rPr>
        <w:t xml:space="preserve"> исполнение его должностных обязанностей возлагается на другого гражданского служащего, замещающего </w:t>
      </w:r>
      <w:r>
        <w:rPr>
          <w:rFonts w:ascii="Times New Roman" w:hAnsi="Times New Roman" w:cs="Times New Roman"/>
          <w:sz w:val="24"/>
          <w:szCs w:val="24"/>
        </w:rPr>
        <w:t>должность старшего государственного налогового инспектора.</w:t>
      </w:r>
    </w:p>
    <w:p w:rsidR="001E079B" w:rsidRPr="005B37B5" w:rsidRDefault="001E079B" w:rsidP="001E079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B37B5">
        <w:rPr>
          <w:rFonts w:ascii="Times New Roman" w:hAnsi="Times New Roman" w:cs="Times New Roman"/>
          <w:sz w:val="24"/>
          <w:szCs w:val="24"/>
        </w:rPr>
        <w:t>В случае служебной необходимости стар</w:t>
      </w:r>
      <w:r>
        <w:rPr>
          <w:rFonts w:ascii="Times New Roman" w:hAnsi="Times New Roman" w:cs="Times New Roman"/>
          <w:sz w:val="24"/>
          <w:szCs w:val="24"/>
        </w:rPr>
        <w:t>ший</w:t>
      </w:r>
      <w:r w:rsidRPr="005B37B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выполняет по указанию </w:t>
      </w:r>
      <w:proofErr w:type="gramStart"/>
      <w:r w:rsidRPr="005B37B5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876C07">
        <w:rPr>
          <w:rFonts w:ascii="Times New Roman" w:hAnsi="Times New Roman" w:cs="Times New Roman"/>
          <w:sz w:val="24"/>
          <w:szCs w:val="24"/>
        </w:rPr>
        <w:t xml:space="preserve"> </w:t>
      </w:r>
      <w:r w:rsidRPr="005B37B5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</w:t>
      </w:r>
      <w:proofErr w:type="gramEnd"/>
      <w:r w:rsidRPr="005B37B5">
        <w:rPr>
          <w:rFonts w:ascii="Times New Roman" w:hAnsi="Times New Roman" w:cs="Times New Roman"/>
          <w:sz w:val="24"/>
          <w:szCs w:val="24"/>
        </w:rPr>
        <w:t xml:space="preserve"> должностные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главного государственного налогового инспектора.</w:t>
      </w:r>
    </w:p>
    <w:p w:rsidR="001E079B" w:rsidRPr="00640BB2" w:rsidRDefault="001E079B" w:rsidP="001E079B">
      <w:pPr>
        <w:widowControl w:val="0"/>
        <w:jc w:val="center"/>
        <w:rPr>
          <w:rFonts w:eastAsia="Calibri"/>
          <w:b/>
          <w:lang w:eastAsia="en-US"/>
        </w:rPr>
      </w:pPr>
    </w:p>
    <w:p w:rsidR="001E079B" w:rsidRPr="00640BB2" w:rsidRDefault="001E079B" w:rsidP="001E079B">
      <w:pPr>
        <w:widowControl w:val="0"/>
        <w:jc w:val="center"/>
        <w:rPr>
          <w:rFonts w:eastAsia="Calibri"/>
          <w:b/>
          <w:lang w:eastAsia="en-US"/>
        </w:rPr>
      </w:pPr>
      <w:r w:rsidRPr="00640BB2">
        <w:rPr>
          <w:rFonts w:eastAsia="Calibri"/>
          <w:b/>
          <w:lang w:eastAsia="en-US"/>
        </w:rPr>
        <w:t xml:space="preserve">II. Квалификационные требования для замещения должности гражданской службы </w:t>
      </w:r>
    </w:p>
    <w:p w:rsidR="001E079B" w:rsidRPr="00640BB2" w:rsidRDefault="001E079B" w:rsidP="001E079B">
      <w:pPr>
        <w:widowControl w:val="0"/>
        <w:ind w:firstLine="709"/>
        <w:jc w:val="both"/>
        <w:rPr>
          <w:rFonts w:eastAsia="Calibri"/>
          <w:lang w:eastAsia="en-US"/>
        </w:rPr>
      </w:pP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 xml:space="preserve">6. Для замещения </w:t>
      </w:r>
      <w:proofErr w:type="gramStart"/>
      <w:r w:rsidRPr="00640BB2">
        <w:t xml:space="preserve">должности </w:t>
      </w:r>
      <w:r w:rsidRPr="0007617E">
        <w:t>старшего государственного налогового инспектора</w:t>
      </w:r>
      <w:r w:rsidRPr="00640BB2">
        <w:t xml:space="preserve"> 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устанавливаются следующие требования.</w:t>
      </w: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 xml:space="preserve">6.1. Наличие высшего образования. </w:t>
      </w:r>
    </w:p>
    <w:p w:rsidR="001E079B" w:rsidRDefault="001E079B" w:rsidP="001E079B">
      <w:pPr>
        <w:widowControl w:val="0"/>
        <w:ind w:firstLine="709"/>
        <w:jc w:val="both"/>
      </w:pPr>
      <w:r w:rsidRPr="00640BB2">
        <w:t>6.2.</w:t>
      </w:r>
      <w:r>
        <w:t>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  <w:r w:rsidRPr="00640BB2">
        <w:t> </w:t>
      </w:r>
    </w:p>
    <w:p w:rsidR="001E079B" w:rsidRPr="005D4CF7" w:rsidRDefault="001E079B" w:rsidP="001E079B">
      <w:pPr>
        <w:widowControl w:val="0"/>
        <w:ind w:firstLine="709"/>
        <w:jc w:val="both"/>
        <w:rPr>
          <w:rFonts w:eastAsia="Calibri"/>
        </w:rPr>
      </w:pPr>
      <w:proofErr w:type="gramStart"/>
      <w:r w:rsidRPr="005D4CF7">
        <w:t>6.3.</w:t>
      </w:r>
      <w:r w:rsidRPr="005D4CF7">
        <w:rPr>
          <w:spacing w:val="-2"/>
        </w:rPr>
        <w:t>Наличие базовых</w:t>
      </w:r>
      <w:r w:rsidRPr="00640BB2">
        <w:rPr>
          <w:spacing w:val="-2"/>
        </w:rPr>
        <w:t xml:space="preserve">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640BB2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640BB2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640BB2">
        <w:rPr>
          <w:rFonts w:eastAsia="Calibri"/>
        </w:rPr>
        <w:t>применения</w:t>
      </w:r>
      <w:proofErr w:type="gramEnd"/>
      <w:r w:rsidRPr="00640BB2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eastAsia="Calibri"/>
        </w:rPr>
        <w:t>,</w:t>
      </w:r>
      <w:r w:rsidRPr="00F819D2">
        <w:rPr>
          <w:rFonts w:eastAsia="Calibri"/>
        </w:rPr>
        <w:t xml:space="preserve"> знание основ информационной безопасности и защит</w:t>
      </w:r>
      <w:r>
        <w:rPr>
          <w:rFonts w:eastAsia="Calibri"/>
        </w:rPr>
        <w:t xml:space="preserve">ы информации, </w:t>
      </w:r>
      <w:r w:rsidRPr="00F819D2">
        <w:rPr>
          <w:rFonts w:eastAsia="Calibri"/>
        </w:rPr>
        <w:t xml:space="preserve">основных положений </w:t>
      </w:r>
      <w:r w:rsidRPr="00F819D2">
        <w:rPr>
          <w:rFonts w:eastAsia="Calibri"/>
        </w:rPr>
        <w:lastRenderedPageBreak/>
        <w:t>законод</w:t>
      </w:r>
      <w:r>
        <w:rPr>
          <w:rFonts w:eastAsia="Calibri"/>
        </w:rPr>
        <w:t xml:space="preserve">ательства о персональных данных, </w:t>
      </w:r>
      <w:r w:rsidRPr="00F819D2">
        <w:rPr>
          <w:rFonts w:eastAsia="Calibri"/>
        </w:rPr>
        <w:t>общих принципов функционирования систем</w:t>
      </w:r>
      <w:r>
        <w:rPr>
          <w:rFonts w:eastAsia="Calibri"/>
        </w:rPr>
        <w:t xml:space="preserve">ы электронного документооборота, </w:t>
      </w:r>
      <w:r w:rsidRPr="00F819D2">
        <w:rPr>
          <w:rFonts w:eastAsia="Calibri"/>
        </w:rPr>
        <w:t>знание основных положений законода</w:t>
      </w:r>
      <w:r>
        <w:rPr>
          <w:rFonts w:eastAsia="Calibri"/>
        </w:rPr>
        <w:t xml:space="preserve">тельства об электронной подписи, </w:t>
      </w:r>
      <w:r w:rsidRPr="00F819D2">
        <w:rPr>
          <w:rFonts w:eastAsia="Calibri"/>
        </w:rPr>
        <w:t>знания и умения по применению персонального компьютера</w:t>
      </w:r>
      <w:r>
        <w:rPr>
          <w:rFonts w:eastAsia="Calibri"/>
        </w:rPr>
        <w:t>.</w:t>
      </w: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>6.4. Наличие профессиональных знаний:</w:t>
      </w:r>
    </w:p>
    <w:p w:rsidR="001E079B" w:rsidRPr="00640BB2" w:rsidRDefault="001E079B" w:rsidP="001E079B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 xml:space="preserve">6.4.1. В сфере законодательства Российской Федерации: 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 xml:space="preserve">Гражданский кодекс Российской Федерации (часть первая) от 30 </w:t>
      </w:r>
      <w:r>
        <w:t xml:space="preserve">ноября </w:t>
      </w:r>
      <w:r w:rsidRPr="00640BB2">
        <w:t>1994 г.</w:t>
      </w:r>
      <w:r>
        <w:t xml:space="preserve">                </w:t>
      </w:r>
      <w:r w:rsidRPr="00640BB2">
        <w:t xml:space="preserve"> № 51-ФЗ;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Гражданский кодекс Российской Федерации</w:t>
      </w:r>
      <w:r>
        <w:t xml:space="preserve"> (часть вторая) от 26.01.1996 N</w:t>
      </w:r>
      <w:r w:rsidRPr="00640BB2">
        <w:t>14-ФЗ</w:t>
      </w:r>
      <w:r>
        <w:t>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Арбитражный процессуальный кодекс Российской Федерации от 24.07.2002 № 95-ФЗ;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Кодекс Российской Федерации об административных правонарушениях от 30.12.2001 № 195-ФЗ;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первая) от 31.07.1998 № 146-ФЗ;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вторая) от 05.08.2000 № 117-ФЗ;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Гражданский процессуальный кодекс Российской Федерации от 14.11.2002</w:t>
      </w:r>
      <w:r>
        <w:t xml:space="preserve"> </w:t>
      </w:r>
      <w:r w:rsidRPr="00640BB2">
        <w:t>№ 138-ФЗ;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Уголовный кодекс Российской Федерации от 13.06.1996 № 63-ФЗ;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Уголовно-процессуальный кодекс Российской Федерации от 18.12.2001 № 174-ФЗ;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Федеральный Закон от 26.10.2002 № 127-ФЗ «О несостоятельности (банкротстве)»;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 xml:space="preserve">Постановление Правительства Российской Федерации от 29 мая 2004 г. № 257 </w:t>
      </w:r>
      <w:r>
        <w:t xml:space="preserve">                     </w:t>
      </w:r>
      <w:r w:rsidRPr="00640BB2">
        <w:t>"Об обеспечении интересов Российской Федерации как кредитора в деле о банкротстве и в процедурах, применяемых в деле о банкротстве";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Правила проведения арбитражным управляющим финансового анализа, утвержденные постановлением Правительства Российской Федерации от 25.06.2003 № 367;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Временные правила проведения проверки арбитражным управляющим наличия признаков фиктивного и преднамеренного банкротства, утвержденные постановлением Правительства Российской Федерации от 27.12.2004 № 855;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06.02.2004 № 56 "Об Общих правилах подготовки, организации и проведения арбитражным управляющим собраний кредиторов и заседаний комитетов кредиторов";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20.10.2010 № 851 "О порядке осуществления расчетов в целях погашения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21.10.2004 № 573 "О порядке и условиях финансирования процедур банкротства отсутствующих должников";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3 августа 2004 года №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19.10.2007 №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02.08.2004 № 217 "О Порядке отложения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банкротом";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Приказ ФНС России от 14.10.2016 № ММВ-7-18/560@ «Об организации работы по представлению интересов налоговых органов в судах».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С</w:t>
      </w:r>
      <w:r w:rsidRPr="0007617E">
        <w:t>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t xml:space="preserve">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 xml:space="preserve">6.4.2. Иные профессиональные знания: 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1E079B" w:rsidRPr="00640BB2" w:rsidRDefault="001E079B" w:rsidP="001E079B">
      <w:pPr>
        <w:widowControl w:val="0"/>
        <w:ind w:firstLine="709"/>
        <w:jc w:val="both"/>
      </w:pPr>
      <w:r>
        <w:lastRenderedPageBreak/>
        <w:t>-</w:t>
      </w:r>
      <w:r w:rsidRPr="00640BB2">
        <w:t>организационные основы процедуры банкротства;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порядок участия в судебных заседаниях по делам о банкротстве должников, в собраниях кредиторов (комитетах кредиторов);</w:t>
      </w:r>
    </w:p>
    <w:p w:rsidR="001E079B" w:rsidRPr="00640BB2" w:rsidRDefault="001E079B" w:rsidP="001E079B">
      <w:pPr>
        <w:widowControl w:val="0"/>
        <w:ind w:firstLine="709"/>
        <w:jc w:val="both"/>
      </w:pPr>
      <w:r>
        <w:t>-</w:t>
      </w:r>
      <w:r w:rsidRPr="00640BB2"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1E079B" w:rsidRPr="00640BB2" w:rsidRDefault="001E079B" w:rsidP="001E079B">
      <w:pPr>
        <w:widowControl w:val="0"/>
        <w:ind w:firstLine="709"/>
        <w:jc w:val="both"/>
        <w:rPr>
          <w:spacing w:val="-2"/>
        </w:rPr>
      </w:pPr>
      <w:r w:rsidRPr="00640BB2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</w:t>
      </w:r>
    </w:p>
    <w:p w:rsidR="001E079B" w:rsidRPr="00F819D2" w:rsidRDefault="001E079B" w:rsidP="001E079B">
      <w:pPr>
        <w:widowControl w:val="0"/>
        <w:ind w:firstLine="709"/>
        <w:jc w:val="both"/>
        <w:rPr>
          <w:rFonts w:eastAsia="Calibri"/>
        </w:rPr>
      </w:pPr>
      <w:r w:rsidRPr="005D4CF7">
        <w:t>6.6. </w:t>
      </w:r>
      <w:proofErr w:type="gramStart"/>
      <w:r w:rsidRPr="005D4CF7"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5D4CF7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</w:t>
      </w:r>
      <w:r w:rsidRPr="00640BB2">
        <w:rPr>
          <w:rFonts w:eastAsia="Calibri"/>
        </w:rPr>
        <w:t xml:space="preserve"> данных; управления электронной почтой;</w:t>
      </w:r>
      <w:proofErr w:type="gramEnd"/>
      <w:r w:rsidRPr="00640BB2">
        <w:rPr>
          <w:rFonts w:eastAsia="Calibri"/>
        </w:rPr>
        <w:t xml:space="preserve"> подготовки презентаций, использования графических об</w:t>
      </w:r>
      <w:r>
        <w:rPr>
          <w:rFonts w:eastAsia="Calibri"/>
        </w:rPr>
        <w:t>ъектов в электронных документах.</w:t>
      </w:r>
    </w:p>
    <w:p w:rsidR="001E079B" w:rsidRPr="00F0265F" w:rsidRDefault="001E079B" w:rsidP="001E079B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>6.7. 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>
        <w:rPr>
          <w:rFonts w:eastAsia="Calibri"/>
        </w:rPr>
        <w:t>.</w:t>
      </w:r>
    </w:p>
    <w:p w:rsidR="001E079B" w:rsidRDefault="001E079B" w:rsidP="001E079B">
      <w:pPr>
        <w:ind w:firstLine="709"/>
        <w:jc w:val="both"/>
      </w:pPr>
      <w:r w:rsidRPr="00640BB2">
        <w:rPr>
          <w:rFonts w:eastAsia="Calibri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заполнения форм статистической отчетности, представляемой в ФНС России по вопросам,</w:t>
      </w:r>
      <w:r w:rsidRPr="00640BB2">
        <w:t xml:space="preserve"> отнесенным к компетенции отдела.</w:t>
      </w:r>
    </w:p>
    <w:p w:rsidR="001E079B" w:rsidRPr="00640BB2" w:rsidRDefault="001E079B" w:rsidP="001E079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E079B" w:rsidRPr="00F763B2" w:rsidRDefault="001E079B" w:rsidP="001E079B">
      <w:pPr>
        <w:ind w:firstLine="720"/>
        <w:jc w:val="center"/>
        <w:rPr>
          <w:sz w:val="12"/>
        </w:rPr>
      </w:pPr>
    </w:p>
    <w:p w:rsidR="001E079B" w:rsidRPr="00640BB2" w:rsidRDefault="001E079B" w:rsidP="001E079B">
      <w:pPr>
        <w:ind w:firstLine="720"/>
        <w:jc w:val="both"/>
      </w:pPr>
      <w:r w:rsidRPr="00640BB2">
        <w:t xml:space="preserve">7. Основные права и обязанности </w:t>
      </w:r>
      <w:r w:rsidRPr="0007617E">
        <w:t xml:space="preserve">старшего государственного налогового </w:t>
      </w:r>
      <w:proofErr w:type="gramStart"/>
      <w:r w:rsidRPr="0007617E">
        <w:t>инспектора</w:t>
      </w:r>
      <w:r w:rsidRPr="00640BB2">
        <w:t xml:space="preserve"> 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1E079B" w:rsidRPr="00640BB2" w:rsidRDefault="001E079B" w:rsidP="001E079B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8. В целях реализации задач и функций, возложенных на</w:t>
      </w:r>
      <w:r>
        <w:rPr>
          <w:color w:val="000000"/>
        </w:rPr>
        <w:t xml:space="preserve"> отдел обеспечения процедур банкротства, </w:t>
      </w:r>
      <w:r w:rsidRPr="00640BB2">
        <w:rPr>
          <w:color w:val="000000"/>
        </w:rPr>
        <w:t xml:space="preserve"> </w:t>
      </w:r>
      <w:r w:rsidRPr="0007617E">
        <w:t>старш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rPr>
          <w:color w:val="000000"/>
        </w:rPr>
        <w:t xml:space="preserve"> отдела обеспечения процедур банкротства обязан:</w:t>
      </w:r>
    </w:p>
    <w:p w:rsidR="001E079B" w:rsidRPr="00640BB2" w:rsidRDefault="001E079B" w:rsidP="001E079B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E079B" w:rsidRPr="00640BB2" w:rsidRDefault="001E079B" w:rsidP="001E079B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E079B" w:rsidRPr="00640BB2" w:rsidRDefault="001E079B" w:rsidP="001E079B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1E079B" w:rsidRPr="00640BB2" w:rsidRDefault="001E079B" w:rsidP="001E079B">
      <w:pPr>
        <w:ind w:firstLine="720"/>
        <w:jc w:val="both"/>
      </w:pPr>
      <w:proofErr w:type="gramStart"/>
      <w:r w:rsidRPr="00640BB2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</w:t>
      </w:r>
      <w:r>
        <w:rPr>
          <w:color w:val="000000"/>
        </w:rPr>
        <w:t xml:space="preserve"> </w:t>
      </w:r>
      <w:r w:rsidRPr="00640BB2">
        <w:rPr>
          <w:color w:val="000000"/>
        </w:rPr>
        <w:t>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</w:t>
      </w:r>
      <w:r>
        <w:rPr>
          <w:color w:val="000000"/>
        </w:rPr>
        <w:t xml:space="preserve"> соблюдать с</w:t>
      </w:r>
      <w:r w:rsidRPr="00640BB2">
        <w:rPr>
          <w:color w:val="000000"/>
        </w:rPr>
        <w:t>лужебный распорядок УФНС России по Астраханской области и трудовую дисциплину,</w:t>
      </w:r>
      <w:r w:rsidRPr="00640BB2">
        <w:t xml:space="preserve"> правила и нормы охраны труда и</w:t>
      </w:r>
      <w:proofErr w:type="gramEnd"/>
      <w:r w:rsidRPr="00640BB2">
        <w:t xml:space="preserve"> техники безопасности;</w:t>
      </w:r>
    </w:p>
    <w:p w:rsidR="001E079B" w:rsidRPr="00640BB2" w:rsidRDefault="001E079B" w:rsidP="001E079B">
      <w:pPr>
        <w:ind w:firstLine="720"/>
        <w:jc w:val="both"/>
      </w:pPr>
      <w:r w:rsidRPr="00640BB2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E079B" w:rsidRPr="00640BB2" w:rsidRDefault="001E079B" w:rsidP="001E079B">
      <w:pPr>
        <w:ind w:left="11" w:right="17" w:firstLine="720"/>
        <w:jc w:val="both"/>
      </w:pPr>
      <w:r w:rsidRPr="00640BB2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1E079B" w:rsidRPr="00640BB2" w:rsidRDefault="001E079B" w:rsidP="001E079B">
      <w:pPr>
        <w:ind w:right="17" w:firstLine="708"/>
        <w:jc w:val="both"/>
      </w:pPr>
      <w:r w:rsidRPr="00640BB2">
        <w:t>- не совершать поступки, порочащие честь и достоинство государственного служащего;</w:t>
      </w:r>
    </w:p>
    <w:p w:rsidR="001E079B" w:rsidRPr="00640BB2" w:rsidRDefault="001E079B" w:rsidP="001E079B">
      <w:pPr>
        <w:ind w:right="17" w:firstLine="708"/>
        <w:jc w:val="both"/>
      </w:pPr>
      <w:r w:rsidRPr="00640BB2">
        <w:lastRenderedPageBreak/>
        <w:t>- поддерживать уровень квалификации, необходимый для надлежащего выполнения  данных обязанностей;</w:t>
      </w:r>
    </w:p>
    <w:p w:rsidR="001E079B" w:rsidRPr="00640BB2" w:rsidRDefault="001E079B" w:rsidP="001E079B">
      <w:pPr>
        <w:ind w:right="17" w:firstLine="708"/>
        <w:jc w:val="both"/>
      </w:pPr>
      <w:r w:rsidRPr="00640BB2">
        <w:t>- соблюдать установленные правила публичных выступлений и предоставления служебной информации;</w:t>
      </w:r>
    </w:p>
    <w:p w:rsidR="001E079B" w:rsidRPr="00640BB2" w:rsidRDefault="001E079B" w:rsidP="001E079B">
      <w:pPr>
        <w:ind w:right="17" w:firstLine="708"/>
        <w:jc w:val="both"/>
      </w:pPr>
      <w:r w:rsidRPr="00640BB2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1E079B" w:rsidRPr="00640BB2" w:rsidRDefault="001E079B" w:rsidP="001E079B">
      <w:pPr>
        <w:ind w:left="11" w:right="17" w:firstLine="720"/>
        <w:jc w:val="both"/>
      </w:pPr>
      <w:r w:rsidRPr="00640BB2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1E079B" w:rsidRPr="00640BB2" w:rsidRDefault="001E079B" w:rsidP="001E079B">
      <w:pPr>
        <w:ind w:left="11" w:right="17" w:firstLine="720"/>
        <w:jc w:val="both"/>
      </w:pPr>
      <w:r w:rsidRPr="00640BB2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E079B" w:rsidRPr="00640BB2" w:rsidRDefault="001E079B" w:rsidP="001E079B">
      <w:pPr>
        <w:ind w:left="11" w:right="17" w:firstLine="697"/>
        <w:jc w:val="both"/>
      </w:pPr>
      <w:r w:rsidRPr="00640BB2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1E079B" w:rsidRPr="00640BB2" w:rsidRDefault="001E079B" w:rsidP="001E079B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640BB2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1E079B" w:rsidRPr="00640BB2" w:rsidRDefault="001E079B" w:rsidP="001E079B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640BB2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1E079B" w:rsidRPr="00640BB2" w:rsidRDefault="001E079B" w:rsidP="001E079B">
      <w:pPr>
        <w:tabs>
          <w:tab w:val="left" w:pos="1483"/>
        </w:tabs>
        <w:ind w:firstLine="709"/>
        <w:jc w:val="both"/>
        <w:rPr>
          <w:color w:val="000000"/>
        </w:rPr>
      </w:pPr>
      <w:r w:rsidRPr="00640BB2">
        <w:rPr>
          <w:color w:val="000000"/>
        </w:rPr>
        <w:t xml:space="preserve">- </w:t>
      </w:r>
      <w:r w:rsidRPr="00640BB2">
        <w:t xml:space="preserve">осуществлять обеспечение </w:t>
      </w:r>
      <w:proofErr w:type="spellStart"/>
      <w:r w:rsidRPr="00640BB2">
        <w:t>внутриобъектового</w:t>
      </w:r>
      <w:proofErr w:type="spellEnd"/>
      <w:r w:rsidRPr="00640BB2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1E079B" w:rsidRPr="00640BB2" w:rsidRDefault="001E079B" w:rsidP="001E079B">
      <w:pPr>
        <w:tabs>
          <w:tab w:val="left" w:pos="1483"/>
        </w:tabs>
        <w:ind w:firstLine="709"/>
        <w:jc w:val="both"/>
        <w:rPr>
          <w:color w:val="000000"/>
        </w:rPr>
      </w:pPr>
      <w:r w:rsidRPr="00640BB2">
        <w:rPr>
          <w:spacing w:val="1"/>
        </w:rPr>
        <w:t xml:space="preserve">- </w:t>
      </w:r>
      <w:r w:rsidRPr="00640BB2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1E079B" w:rsidRPr="00640BB2" w:rsidRDefault="001E079B" w:rsidP="001E079B">
      <w:pPr>
        <w:ind w:firstLine="720"/>
        <w:jc w:val="both"/>
      </w:pPr>
      <w:r w:rsidRPr="00640BB2"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 Астрахани по вопросам компетенции отдела;</w:t>
      </w:r>
    </w:p>
    <w:p w:rsidR="001E079B" w:rsidRPr="00640BB2" w:rsidRDefault="001E079B" w:rsidP="001E079B">
      <w:pPr>
        <w:ind w:firstLine="360"/>
        <w:jc w:val="both"/>
      </w:pPr>
      <w:r w:rsidRPr="00640BB2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1E079B" w:rsidRPr="00640BB2" w:rsidRDefault="001E079B" w:rsidP="001E079B">
      <w:pPr>
        <w:ind w:firstLine="708"/>
        <w:jc w:val="both"/>
        <w:rPr>
          <w:bCs/>
        </w:rPr>
      </w:pPr>
      <w:r w:rsidRPr="00640BB2">
        <w:rPr>
          <w:bCs/>
        </w:rPr>
        <w:t xml:space="preserve">- </w:t>
      </w:r>
      <w:r w:rsidRPr="00640BB2">
        <w:t xml:space="preserve">принимать участие в обучении работников налоговых органов, </w:t>
      </w:r>
      <w:r w:rsidRPr="00640BB2">
        <w:rPr>
          <w:bCs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контролировать сроки инициирования дел о банкротстве должников, исполнение решений о подаче в арбитражный суд заявления о признании должника банкротом;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в установленном порядке осуществлять подготовку материалов, согласовывать с ФНС России и принимать решения о подаче в арбитражный суд заявления о признании должника банкротом, направлять в арбитражный суд заявления о признании должника банкротом;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своевременно предъявлять требования Российской Федерации в деле о банкротстве;</w:t>
      </w:r>
    </w:p>
    <w:p w:rsidR="001E079B" w:rsidRPr="00640BB2" w:rsidRDefault="001E079B" w:rsidP="001E079B">
      <w:pPr>
        <w:tabs>
          <w:tab w:val="left" w:pos="1483"/>
        </w:tabs>
        <w:ind w:firstLine="567"/>
        <w:jc w:val="both"/>
        <w:rPr>
          <w:bCs/>
        </w:rPr>
      </w:pPr>
      <w:proofErr w:type="gramStart"/>
      <w:r w:rsidRPr="00640BB2">
        <w:rPr>
          <w:bCs/>
        </w:rPr>
        <w:t>- формировать и представлять закрепленную за отделом отчетность (информацию)  в ФНС России, Межрегиональную ИФНС по ЮФО по установленным формам 4-РБ «О результатах работы Управлений ФНС России по обеспечению процедур, применяемых в деле о банкротстве» и 4-РБО «О работе налоговых органов по обеспечению процедур, применяемых в деле о банкротстве по основным видам деятельности»;</w:t>
      </w:r>
      <w:proofErr w:type="gramEnd"/>
    </w:p>
    <w:p w:rsidR="001E079B" w:rsidRPr="00640BB2" w:rsidRDefault="001E079B" w:rsidP="001E079B">
      <w:pPr>
        <w:tabs>
          <w:tab w:val="left" w:pos="0"/>
          <w:tab w:val="left" w:pos="851"/>
          <w:tab w:val="left" w:pos="1570"/>
        </w:tabs>
        <w:ind w:firstLine="567"/>
        <w:jc w:val="both"/>
      </w:pPr>
      <w:r w:rsidRPr="00640BB2">
        <w:t>-   выполнять задания ФНС России, Межрегиональной ИФНС</w:t>
      </w:r>
      <w:r>
        <w:t xml:space="preserve"> России</w:t>
      </w:r>
      <w:r w:rsidRPr="00640BB2">
        <w:t xml:space="preserve"> по ЮФО по вопросам, отнесенным к компетенции </w:t>
      </w:r>
      <w:r w:rsidR="00846890">
        <w:t>о</w:t>
      </w:r>
      <w:r w:rsidRPr="00640BB2">
        <w:t>тдела;</w:t>
      </w:r>
    </w:p>
    <w:p w:rsidR="001E079B" w:rsidRPr="00640BB2" w:rsidRDefault="001E079B" w:rsidP="001E079B">
      <w:pPr>
        <w:ind w:firstLine="720"/>
        <w:jc w:val="both"/>
      </w:pPr>
      <w:proofErr w:type="gramStart"/>
      <w:r w:rsidRPr="00640BB2"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рассматривать поступившие уведомления судебных </w:t>
      </w:r>
      <w:proofErr w:type="gramStart"/>
      <w:r w:rsidRPr="00640BB2">
        <w:t>приставов-исполнителей</w:t>
      </w:r>
      <w:proofErr w:type="gramEnd"/>
      <w:r w:rsidRPr="00640BB2">
        <w:t xml:space="preserve"> о произведенном аресте принадлежащего организации имущества четвертой очереди и подготавливать ответы об осуществлении или неосуществлении действий по возбуждению в арбитражном суде производства по делу о несостоятельности (банкротстве) организации;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осуществлять в установленном порядке исполнение функций уполномоченного органа по представлению интересов Российской Федерации как кредитора в деле о банкротстве и процедурах, применяемых в деле о банкротстве;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lastRenderedPageBreak/>
        <w:t xml:space="preserve">- участвовать в собраниях кредиторов, заседаниях комитета кредиторов, судебных заседаниях по вопросам, отнесенным к компетенции </w:t>
      </w:r>
      <w:r w:rsidR="00846890">
        <w:t>о</w:t>
      </w:r>
      <w:r w:rsidRPr="00640BB2">
        <w:t>тдела;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согласовывать в установленных случаях с ФНС России позицию уполномоченного органа на собраниях кредиторов (заседаниях комитетов кредиторов), судебных заседаниях;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направлять в правоохранительные, следственные органы, прокуратуру сообщения о признаках преднамеренного, фиктивного банкротства, неправомерных действий при банкротстве;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принимать меры по привлечению контролирующих должника лиц к субсидиарной ответственности, взысканию с них ущерба, причиненного Российской Федерации;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подготавливать и направлять жалобы на неправомерные действия (бездействия) арбитражных управляющих, иски о взыскании убытков, причиненных РФ арбитражными управляющими;</w:t>
      </w:r>
    </w:p>
    <w:p w:rsidR="001E079B" w:rsidRPr="00640BB2" w:rsidRDefault="001E079B" w:rsidP="001E079B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осуществлять </w:t>
      </w:r>
      <w:proofErr w:type="gramStart"/>
      <w:r w:rsidRPr="00640BB2">
        <w:t>контроль за</w:t>
      </w:r>
      <w:proofErr w:type="gramEnd"/>
      <w:r w:rsidRPr="00640BB2">
        <w:t xml:space="preserve"> деятельностью нижестоящих налоговых органов по рассмотрению дел об административных правонарушениях, предусмотренных частью 5 статьи 14.13 Кодекса Российской Федерации об административных правонарушениях, а также по составлению протоколов об административных правонарушениях, предусмотренных частями 5.1 и 8 статьи 14.13 Кодекса Российской Федерации об административных правонарушениях;</w:t>
      </w:r>
    </w:p>
    <w:p w:rsidR="001E079B" w:rsidRPr="00640BB2" w:rsidRDefault="001E079B" w:rsidP="001E079B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в установленном порядке по поручению начальника отдела рассматривать письма, заявления и жалобы налогоплательщиков;</w:t>
      </w:r>
    </w:p>
    <w:p w:rsidR="001E079B" w:rsidRPr="00640BB2" w:rsidRDefault="001E079B" w:rsidP="001E079B">
      <w:pPr>
        <w:shd w:val="clear" w:color="auto" w:fill="FFFFFF"/>
        <w:ind w:firstLine="709"/>
        <w:jc w:val="both"/>
      </w:pPr>
      <w:r w:rsidRPr="00640BB2">
        <w:rPr>
          <w:bCs/>
        </w:rPr>
        <w:t>- в</w:t>
      </w:r>
      <w:r w:rsidRPr="00640BB2">
        <w:t>заимодействовать с другими подразделениями Управления в целях</w:t>
      </w:r>
      <w:r w:rsidRPr="00640BB2">
        <w:br/>
        <w:t xml:space="preserve">реализации постановленных перед </w:t>
      </w:r>
      <w:r w:rsidR="00846890">
        <w:t>о</w:t>
      </w:r>
      <w:r w:rsidRPr="00640BB2">
        <w:t>тделом задач;</w:t>
      </w:r>
    </w:p>
    <w:p w:rsidR="001E079B" w:rsidRPr="00640BB2" w:rsidRDefault="001E079B" w:rsidP="001E079B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взаимодействовать с органами исполнительной власти Астраханской области, территориальными органами федеральных органов исполнительной власти по вопросам обеспечения процедур банкротства;</w:t>
      </w:r>
    </w:p>
    <w:p w:rsidR="001E079B" w:rsidRPr="00640BB2" w:rsidRDefault="001E079B" w:rsidP="001E079B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своевременно исполнять и обеспечивать сохранность поступающих в отдел документов;</w:t>
      </w:r>
    </w:p>
    <w:p w:rsidR="001E079B" w:rsidRPr="00640BB2" w:rsidRDefault="001E079B" w:rsidP="001E079B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>- вести делопроизводство отдела;</w:t>
      </w:r>
    </w:p>
    <w:p w:rsidR="001E079B" w:rsidRPr="00640BB2" w:rsidRDefault="001E079B" w:rsidP="001E079B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иметь навыки работы на компьютере на уровне уверенного пользователя;</w:t>
      </w:r>
    </w:p>
    <w:p w:rsidR="001E079B" w:rsidRPr="00640BB2" w:rsidRDefault="00846890" w:rsidP="001E079B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</w:t>
      </w:r>
      <w:r w:rsidR="001E079B" w:rsidRPr="00640BB2">
        <w:rPr>
          <w:bCs/>
        </w:rPr>
        <w:t xml:space="preserve">осуществлять работу по ведению на региональном уровне, методологическому сопровождению и </w:t>
      </w:r>
      <w:proofErr w:type="gramStart"/>
      <w:r w:rsidR="001E079B" w:rsidRPr="00640BB2">
        <w:rPr>
          <w:bCs/>
        </w:rPr>
        <w:t>контролю за</w:t>
      </w:r>
      <w:proofErr w:type="gramEnd"/>
      <w:r w:rsidR="001E079B" w:rsidRPr="00640BB2">
        <w:rPr>
          <w:bCs/>
        </w:rPr>
        <w:t xml:space="preserve"> качеством и своевременностью формирования нижестоящими налоговыми органами</w:t>
      </w:r>
      <w:r w:rsidR="001E079B" w:rsidRPr="00640BB2">
        <w:rPr>
          <w:spacing w:val="-1"/>
        </w:rPr>
        <w:t xml:space="preserve"> </w:t>
      </w:r>
      <w:r w:rsidR="001E079B" w:rsidRPr="00640BB2">
        <w:rPr>
          <w:bCs/>
        </w:rPr>
        <w:t>информационных ресурсов и программных комплексов, закрепленных за отделом;</w:t>
      </w:r>
    </w:p>
    <w:p w:rsidR="001E079B" w:rsidRPr="00640BB2" w:rsidRDefault="001E079B" w:rsidP="001E079B">
      <w:pPr>
        <w:ind w:firstLine="708"/>
        <w:jc w:val="both"/>
      </w:pPr>
      <w:r w:rsidRPr="00640BB2">
        <w:t xml:space="preserve">- осуществлять методического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1E079B" w:rsidRPr="00910790" w:rsidRDefault="001E079B" w:rsidP="001E079B">
      <w:pPr>
        <w:ind w:firstLine="708"/>
        <w:jc w:val="both"/>
      </w:pPr>
      <w:r w:rsidRPr="00640BB2">
        <w:t>- осуществлять необходимые действия для обеспечения выполнения технологических процессов ФНС России в части технологических операций (заданий)</w:t>
      </w:r>
      <w:r w:rsidRPr="00910790">
        <w:t>;</w:t>
      </w:r>
    </w:p>
    <w:p w:rsidR="001E079B" w:rsidRPr="00640BB2" w:rsidRDefault="001E079B" w:rsidP="001E079B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t xml:space="preserve">           </w:t>
      </w:r>
      <w:proofErr w:type="gramStart"/>
      <w:r w:rsidRPr="00640BB2">
        <w:rPr>
          <w:spacing w:val="1"/>
        </w:rPr>
        <w:t xml:space="preserve">- </w:t>
      </w:r>
      <w:r w:rsidRPr="00640BB2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1E079B" w:rsidRPr="00640BB2" w:rsidRDefault="001E079B" w:rsidP="001E079B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t xml:space="preserve">           - </w:t>
      </w:r>
      <w:r w:rsidRPr="00640BB2"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1E079B" w:rsidRPr="00640BB2" w:rsidRDefault="001E079B" w:rsidP="001E079B">
      <w:pPr>
        <w:ind w:firstLine="708"/>
        <w:jc w:val="both"/>
      </w:pPr>
      <w:r w:rsidRPr="00640BB2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846890">
        <w:t>и</w:t>
      </w:r>
      <w:r w:rsidRPr="00640BB2">
        <w:t>нтернет-сервиса</w:t>
      </w:r>
      <w:proofErr w:type="gramEnd"/>
      <w:r w:rsidRPr="00640BB2">
        <w:t xml:space="preserve"> «Личный кабинет налогоплательщика для физических лиц» в рамках компетенции отдела;</w:t>
      </w:r>
    </w:p>
    <w:p w:rsidR="00846890" w:rsidRDefault="001E079B" w:rsidP="00846890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 xml:space="preserve">- подготавливать материалы для публикации в СМИ и размещении на сайте Управления в сети </w:t>
      </w:r>
      <w:r w:rsidRPr="00640BB2">
        <w:rPr>
          <w:lang w:val="en-US"/>
        </w:rPr>
        <w:t>Internet</w:t>
      </w:r>
      <w:r w:rsidRPr="00640BB2">
        <w:t xml:space="preserve"> по вопросам об</w:t>
      </w:r>
      <w:r w:rsidR="00846890">
        <w:t>еспечения процедур банкротства;</w:t>
      </w:r>
    </w:p>
    <w:p w:rsidR="001E079B" w:rsidRPr="00846890" w:rsidRDefault="001E079B" w:rsidP="00846890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rPr>
          <w:bCs/>
        </w:rPr>
        <w:t>- участвовать в работе служебных совещаний, проводимых руководством Управления и начальником отдела;</w:t>
      </w:r>
    </w:p>
    <w:p w:rsidR="001E079B" w:rsidRPr="00222C4B" w:rsidRDefault="001E079B" w:rsidP="001E079B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</w:r>
      <w:r w:rsidR="00846890">
        <w:rPr>
          <w:spacing w:val="1"/>
        </w:rPr>
        <w:t xml:space="preserve">  </w:t>
      </w:r>
      <w:r w:rsidRPr="00222C4B">
        <w:rPr>
          <w:spacing w:val="1"/>
        </w:rPr>
        <w:t xml:space="preserve">- осуществлять проведение мероприятий внутреннего контроля в соответствии с приказом УФНС России по Астраханской области от </w:t>
      </w:r>
      <w:r w:rsidRPr="00910790">
        <w:rPr>
          <w:spacing w:val="1"/>
        </w:rPr>
        <w:t xml:space="preserve">12.04.2018 № 01-04/098@ </w:t>
      </w:r>
      <w:r w:rsidRPr="00222C4B">
        <w:rPr>
          <w:spacing w:val="1"/>
        </w:rPr>
        <w:t>«О проведении мероприятий внутреннего контроля»;</w:t>
      </w:r>
    </w:p>
    <w:p w:rsidR="001E079B" w:rsidRPr="00222C4B" w:rsidRDefault="001E079B" w:rsidP="001E079B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lastRenderedPageBreak/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222C4B">
        <w:rPr>
          <w:spacing w:val="1"/>
        </w:rPr>
        <w:t>риск-анализа</w:t>
      </w:r>
      <w:proofErr w:type="gramEnd"/>
      <w:r w:rsidRPr="00222C4B">
        <w:rPr>
          <w:spacing w:val="1"/>
        </w:rPr>
        <w:t xml:space="preserve">; </w:t>
      </w:r>
    </w:p>
    <w:p w:rsidR="001E079B" w:rsidRPr="00222C4B" w:rsidRDefault="001E079B" w:rsidP="001E079B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222C4B">
        <w:rPr>
          <w:spacing w:val="1"/>
        </w:rPr>
        <w:t>риск-анализа</w:t>
      </w:r>
      <w:proofErr w:type="gramEnd"/>
      <w:r w:rsidRPr="00222C4B">
        <w:rPr>
          <w:spacing w:val="1"/>
        </w:rPr>
        <w:t>;</w:t>
      </w:r>
    </w:p>
    <w:p w:rsidR="001E079B" w:rsidRPr="00222C4B" w:rsidRDefault="001E079B" w:rsidP="001E079B">
      <w:pPr>
        <w:ind w:firstLine="708"/>
        <w:jc w:val="both"/>
        <w:rPr>
          <w:spacing w:val="1"/>
        </w:rPr>
      </w:pPr>
      <w:r w:rsidRPr="00222C4B">
        <w:rPr>
          <w:spacing w:val="1"/>
        </w:rPr>
        <w:t>- выполнять иные поручения начальника отдела, связанные с осуществлением функций отдела.</w:t>
      </w:r>
    </w:p>
    <w:p w:rsidR="001E079B" w:rsidRPr="00F763B2" w:rsidRDefault="001E079B" w:rsidP="001E079B">
      <w:pPr>
        <w:ind w:firstLine="708"/>
        <w:jc w:val="both"/>
        <w:rPr>
          <w:spacing w:val="1"/>
          <w:sz w:val="6"/>
        </w:rPr>
      </w:pPr>
    </w:p>
    <w:p w:rsidR="001E079B" w:rsidRPr="00640BB2" w:rsidRDefault="001E079B" w:rsidP="001E079B">
      <w:pPr>
        <w:widowControl w:val="0"/>
        <w:ind w:firstLine="709"/>
        <w:jc w:val="both"/>
      </w:pPr>
      <w:r w:rsidRPr="00222C4B">
        <w:rPr>
          <w:spacing w:val="1"/>
        </w:rPr>
        <w:t xml:space="preserve">9. В целях исполнения возложенных должностных обязанностей </w:t>
      </w:r>
      <w:r w:rsidRPr="0007617E">
        <w:t>старш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t xml:space="preserve"> </w:t>
      </w:r>
      <w:proofErr w:type="gramStart"/>
      <w:r w:rsidRPr="00640BB2">
        <w:t>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имеет право: </w:t>
      </w:r>
    </w:p>
    <w:p w:rsidR="001E079B" w:rsidRPr="00640BB2" w:rsidRDefault="00846890" w:rsidP="001E079B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-</w:t>
      </w:r>
      <w:r w:rsidR="001E079B" w:rsidRPr="00640BB2">
        <w:rPr>
          <w:color w:val="000000"/>
          <w:spacing w:val="1"/>
        </w:rPr>
        <w:t>вносить начальнику отдела предложения по улучшению работы по</w:t>
      </w:r>
      <w:r w:rsidR="001E079B" w:rsidRPr="00640BB2">
        <w:rPr>
          <w:color w:val="000000"/>
          <w:spacing w:val="1"/>
        </w:rPr>
        <w:br/>
        <w:t>закрепленным направлениям деятельности;</w:t>
      </w:r>
    </w:p>
    <w:p w:rsidR="001E079B" w:rsidRPr="00640BB2" w:rsidRDefault="00846890" w:rsidP="001E079B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- </w:t>
      </w:r>
      <w:r w:rsidR="001E079B" w:rsidRPr="00640BB2">
        <w:rPr>
          <w:color w:val="000000"/>
          <w:spacing w:val="1"/>
        </w:rPr>
        <w:t>принимать решения в соответствии с должностными обязанностями;</w:t>
      </w:r>
    </w:p>
    <w:p w:rsidR="001E079B" w:rsidRPr="00640BB2" w:rsidRDefault="001E079B" w:rsidP="001E079B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1E079B" w:rsidRPr="00640BB2" w:rsidRDefault="001E079B" w:rsidP="001E079B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1E079B" w:rsidRPr="00640BB2" w:rsidRDefault="00846890" w:rsidP="001E079B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-</w:t>
      </w:r>
      <w:r w:rsidR="001E079B" w:rsidRPr="00640BB2">
        <w:rPr>
          <w:color w:val="000000"/>
          <w:spacing w:val="1"/>
        </w:rPr>
        <w:t>по поручению начальника отдела представительствовать в организациях</w:t>
      </w:r>
      <w:r w:rsidR="001E079B" w:rsidRPr="00640BB2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1E079B" w:rsidRPr="00640BB2" w:rsidRDefault="001E079B" w:rsidP="001E079B">
      <w:pPr>
        <w:ind w:firstLine="720"/>
      </w:pPr>
      <w:r w:rsidRPr="00640BB2">
        <w:t>- на защиту своих персональных данных;</w:t>
      </w:r>
    </w:p>
    <w:p w:rsidR="001E079B" w:rsidRPr="00640BB2" w:rsidRDefault="00846890" w:rsidP="001E079B">
      <w:pPr>
        <w:ind w:firstLine="720"/>
        <w:jc w:val="both"/>
      </w:pPr>
      <w:r>
        <w:t>-</w:t>
      </w:r>
      <w:r w:rsidR="001E079B" w:rsidRPr="00640BB2">
        <w:t xml:space="preserve">на </w:t>
      </w:r>
      <w:r w:rsidR="001E079B" w:rsidRPr="00F0265F">
        <w:t>дополнительное профессиональное образование в порядке, установленном законод</w:t>
      </w:r>
      <w:r w:rsidR="001E079B">
        <w:t>ательством Российской Федерации</w:t>
      </w:r>
      <w:r w:rsidR="001E079B" w:rsidRPr="00640BB2">
        <w:t>;</w:t>
      </w:r>
    </w:p>
    <w:p w:rsidR="001E079B" w:rsidRPr="00640BB2" w:rsidRDefault="00846890" w:rsidP="001E079B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>
        <w:t>-</w:t>
      </w:r>
      <w:r w:rsidR="001E079B" w:rsidRPr="00640BB2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E079B" w:rsidRPr="00846890" w:rsidRDefault="001E079B" w:rsidP="00846890">
      <w:pPr>
        <w:ind w:firstLine="720"/>
        <w:jc w:val="both"/>
      </w:pPr>
      <w:r w:rsidRPr="00640BB2">
        <w:rPr>
          <w:bCs/>
        </w:rPr>
        <w:t xml:space="preserve">- </w:t>
      </w:r>
      <w:r w:rsidRPr="00640BB2">
        <w:t>знакомиться со сведениями, составляющими государственную тайну, при наличии оформленного д</w:t>
      </w:r>
      <w:r w:rsidR="00846890">
        <w:t>опуска к государственной тайне.</w:t>
      </w:r>
    </w:p>
    <w:p w:rsidR="001E079B" w:rsidRPr="00640BB2" w:rsidRDefault="001E079B" w:rsidP="001E079B">
      <w:pPr>
        <w:ind w:left="11" w:right="17" w:firstLine="714"/>
        <w:jc w:val="both"/>
      </w:pPr>
      <w:r w:rsidRPr="00640BB2">
        <w:t xml:space="preserve">10.  </w:t>
      </w:r>
      <w:proofErr w:type="gramStart"/>
      <w:r>
        <w:t>Старший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 xml:space="preserve">ый </w:t>
      </w:r>
      <w:r w:rsidRPr="0007617E">
        <w:t>инспектор</w:t>
      </w:r>
      <w:r w:rsidRPr="00640BB2">
        <w:t xml:space="preserve"> отдела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0BB2">
        <w:t xml:space="preserve"> 2017, № 15 (ч. 1), ст. 2194), приказами (распоряжениями) ФНС</w:t>
      </w:r>
      <w:r>
        <w:t xml:space="preserve"> России, Налоговым к</w:t>
      </w:r>
      <w:r w:rsidRPr="00640BB2">
        <w:t xml:space="preserve">одексом </w:t>
      </w:r>
      <w:r>
        <w:t>Российской Федерации, положениями</w:t>
      </w:r>
      <w:r w:rsidRPr="00640BB2">
        <w:t xml:space="preserve"> об УФНС России по Астраханской области, об отделе обеспечения процедур банкротства УФНС России по Астраханской области.</w:t>
      </w: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>11. 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E079B" w:rsidRPr="00F77C4E" w:rsidRDefault="001E079B" w:rsidP="001E079B">
      <w:pPr>
        <w:tabs>
          <w:tab w:val="left" w:pos="851"/>
          <w:tab w:val="left" w:pos="993"/>
        </w:tabs>
        <w:jc w:val="both"/>
      </w:pPr>
      <w:r w:rsidRPr="00F77C4E">
        <w:tab/>
        <w:t xml:space="preserve">Кроме того,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F77C4E">
        <w:t>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обеспечения процедур банкротства, функциональными особенностями замещаемой должности гражданской службы:</w:t>
      </w:r>
    </w:p>
    <w:p w:rsidR="001E079B" w:rsidRPr="00F77C4E" w:rsidRDefault="00846890" w:rsidP="001E079B">
      <w:pPr>
        <w:ind w:firstLine="708"/>
        <w:jc w:val="both"/>
      </w:pPr>
      <w:r>
        <w:t>-</w:t>
      </w:r>
      <w:r w:rsidR="001E079B" w:rsidRPr="00F77C4E">
        <w:t>некачественное и несвоевременное выполнение задач, возложенных на него должностным регламентом;</w:t>
      </w:r>
    </w:p>
    <w:p w:rsidR="001E079B" w:rsidRPr="00F77C4E" w:rsidRDefault="00846890" w:rsidP="001E079B">
      <w:pPr>
        <w:ind w:firstLine="708"/>
        <w:jc w:val="both"/>
      </w:pPr>
      <w:r>
        <w:t>-</w:t>
      </w:r>
      <w:r w:rsidR="001E079B" w:rsidRPr="00F77C4E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1E079B" w:rsidRPr="00F77C4E" w:rsidRDefault="00846890" w:rsidP="001E079B">
      <w:pPr>
        <w:ind w:firstLine="708"/>
        <w:jc w:val="both"/>
      </w:pPr>
      <w:r>
        <w:t>-</w:t>
      </w:r>
      <w:r w:rsidR="001E079B" w:rsidRPr="00F77C4E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E079B" w:rsidRPr="00F77C4E" w:rsidRDefault="00846890" w:rsidP="001E079B">
      <w:pPr>
        <w:ind w:firstLine="708"/>
        <w:jc w:val="both"/>
      </w:pPr>
      <w:r>
        <w:lastRenderedPageBreak/>
        <w:t>-</w:t>
      </w:r>
      <w:r w:rsidR="001E079B" w:rsidRPr="00F77C4E">
        <w:t>несоблюдение служебного распорядка Управления;</w:t>
      </w:r>
    </w:p>
    <w:p w:rsidR="001E079B" w:rsidRPr="00F77C4E" w:rsidRDefault="00846890" w:rsidP="001E079B">
      <w:pPr>
        <w:ind w:firstLine="708"/>
        <w:jc w:val="both"/>
      </w:pPr>
      <w:r>
        <w:t>-</w:t>
      </w:r>
      <w:r w:rsidR="001E079B" w:rsidRPr="00F77C4E">
        <w:t>несоблюдение трудовой и исполнительской дисциплины;</w:t>
      </w:r>
    </w:p>
    <w:p w:rsidR="001E079B" w:rsidRPr="00F77C4E" w:rsidRDefault="00846890" w:rsidP="001E079B">
      <w:pPr>
        <w:ind w:firstLine="708"/>
        <w:jc w:val="both"/>
      </w:pPr>
      <w:r>
        <w:t>-</w:t>
      </w:r>
      <w:r w:rsidR="001E079B" w:rsidRPr="00F77C4E">
        <w:t>за несоблюдение ограничений и нарушение запретов, связанных с прохождением государственной гражданской службы;</w:t>
      </w:r>
    </w:p>
    <w:p w:rsidR="001E079B" w:rsidRPr="00F77C4E" w:rsidRDefault="00846890" w:rsidP="001E079B">
      <w:pPr>
        <w:tabs>
          <w:tab w:val="left" w:pos="851"/>
        </w:tabs>
        <w:ind w:firstLine="709"/>
        <w:jc w:val="both"/>
      </w:pPr>
      <w:r>
        <w:t>-</w:t>
      </w:r>
      <w:r w:rsidR="001E079B" w:rsidRPr="00F77C4E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E079B" w:rsidRPr="00846890" w:rsidRDefault="00846890" w:rsidP="00846890">
      <w:pPr>
        <w:ind w:firstLine="708"/>
        <w:jc w:val="both"/>
      </w:pPr>
      <w:r>
        <w:t>-</w:t>
      </w:r>
      <w:r w:rsidR="001E079B" w:rsidRPr="00F77C4E">
        <w:t>неисполнение иных должностных обязанностей, предусмо</w:t>
      </w:r>
      <w:r>
        <w:t>тренных  настоящим регламентом.</w:t>
      </w:r>
    </w:p>
    <w:p w:rsidR="001E079B" w:rsidRPr="00C00ABF" w:rsidRDefault="001E079B" w:rsidP="001E079B">
      <w:pPr>
        <w:jc w:val="both"/>
        <w:rPr>
          <w:sz w:val="16"/>
        </w:rPr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>IV. Перечень вопросов, по которым</w:t>
      </w:r>
      <w:r w:rsidRPr="00640BB2">
        <w:t xml:space="preserve"> </w:t>
      </w:r>
      <w:r w:rsidRPr="00E51BEB">
        <w:rPr>
          <w:b/>
        </w:rPr>
        <w:t>старший государственный налоговый  инспектор</w:t>
      </w:r>
      <w:r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самостоятельно принимать управленческие и иные решения</w:t>
      </w:r>
    </w:p>
    <w:p w:rsidR="001E079B" w:rsidRPr="005D4CF7" w:rsidRDefault="001E079B" w:rsidP="001E079B">
      <w:pPr>
        <w:widowControl w:val="0"/>
        <w:jc w:val="both"/>
        <w:rPr>
          <w:sz w:val="16"/>
        </w:rPr>
      </w:pPr>
    </w:p>
    <w:p w:rsidR="001E079B" w:rsidRPr="00640BB2" w:rsidRDefault="001E079B" w:rsidP="001E079B">
      <w:pPr>
        <w:ind w:firstLine="720"/>
        <w:jc w:val="both"/>
      </w:pPr>
      <w:r w:rsidRPr="00640BB2">
        <w:t xml:space="preserve">12. При исполнении служебных обязанностей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вправе самостоятельно принимать решения по вопросам: </w:t>
      </w:r>
    </w:p>
    <w:p w:rsidR="001E079B" w:rsidRPr="00640BB2" w:rsidRDefault="00846890" w:rsidP="001E079B">
      <w:pPr>
        <w:ind w:firstLine="720"/>
        <w:jc w:val="both"/>
      </w:pPr>
      <w:r>
        <w:t>-</w:t>
      </w:r>
      <w:proofErr w:type="gramStart"/>
      <w:r w:rsidR="001E079B" w:rsidRPr="00640BB2">
        <w:t>возникающим</w:t>
      </w:r>
      <w:proofErr w:type="gramEnd"/>
      <w:r w:rsidR="001E079B" w:rsidRPr="00640BB2">
        <w:t xml:space="preserve"> в процессе оперативных проверок соблюдения требований  законодательства о банкротстве и при проведении аудиторских проверок  внутреннего аудита  подведомственных налоговых органов по вопросу  организации работы по обеспечению процедур банкротства;</w:t>
      </w:r>
    </w:p>
    <w:p w:rsidR="001E079B" w:rsidRPr="00640BB2" w:rsidRDefault="001E079B" w:rsidP="001E079B">
      <w:pPr>
        <w:ind w:firstLine="720"/>
        <w:jc w:val="both"/>
      </w:pPr>
      <w:r w:rsidRPr="00640BB2">
        <w:t>- реализации возложенных на него настоящим должностным регламентом задач и функций;</w:t>
      </w:r>
    </w:p>
    <w:p w:rsidR="001E079B" w:rsidRPr="00640BB2" w:rsidRDefault="001E079B" w:rsidP="001E079B">
      <w:pPr>
        <w:ind w:firstLine="720"/>
        <w:jc w:val="both"/>
      </w:pPr>
      <w:r w:rsidRPr="00640BB2">
        <w:t>- выполнения заданий и поручений начальника отдела.</w:t>
      </w:r>
    </w:p>
    <w:p w:rsidR="001E079B" w:rsidRPr="00640BB2" w:rsidRDefault="001E079B" w:rsidP="001E079B">
      <w:pPr>
        <w:ind w:left="11" w:right="17" w:firstLine="714"/>
        <w:jc w:val="both"/>
      </w:pPr>
      <w:r w:rsidRPr="00640BB2">
        <w:t xml:space="preserve">13. При исполнении служебных обязанностей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 xml:space="preserve">отдела обеспечения процедур банкротства обязан самостоятельно принимать решения по вопросам: </w:t>
      </w:r>
    </w:p>
    <w:p w:rsidR="001E079B" w:rsidRPr="00640BB2" w:rsidRDefault="001E079B" w:rsidP="001E079B">
      <w:pPr>
        <w:ind w:left="11" w:right="17" w:firstLine="714"/>
        <w:jc w:val="both"/>
      </w:pPr>
      <w:r w:rsidRPr="00640BB2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E079B" w:rsidRPr="00640BB2" w:rsidRDefault="001E079B" w:rsidP="001E079B">
      <w:pPr>
        <w:ind w:left="11" w:right="17" w:firstLine="714"/>
        <w:jc w:val="both"/>
      </w:pPr>
      <w:r w:rsidRPr="00640BB2">
        <w:t>- иным вопросам, предусмотренным положением об УФНС России по Астраханской области, об отделе обеспечения процедур банкротства УФНС России по Астраханской области, иными нормативными актами.</w:t>
      </w:r>
    </w:p>
    <w:p w:rsidR="001E079B" w:rsidRPr="00640BB2" w:rsidRDefault="001E079B" w:rsidP="001E079B">
      <w:pPr>
        <w:ind w:left="11" w:right="17" w:firstLine="714"/>
        <w:jc w:val="both"/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 xml:space="preserve">V. Перечень вопросов, по которым </w:t>
      </w:r>
      <w:r w:rsidRPr="00640BB2">
        <w:t xml:space="preserve"> </w:t>
      </w:r>
      <w:r w:rsidRPr="00E51BEB">
        <w:rPr>
          <w:b/>
        </w:rPr>
        <w:t>старший государственный налоговый  инспектор</w:t>
      </w:r>
      <w:r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E079B" w:rsidRPr="00C00ABF" w:rsidRDefault="001E079B" w:rsidP="001E079B">
      <w:pPr>
        <w:widowControl w:val="0"/>
        <w:ind w:firstLine="709"/>
        <w:jc w:val="both"/>
        <w:rPr>
          <w:sz w:val="16"/>
        </w:rPr>
      </w:pPr>
    </w:p>
    <w:p w:rsidR="001E079B" w:rsidRPr="00640BB2" w:rsidRDefault="001E079B" w:rsidP="001E079B">
      <w:pPr>
        <w:ind w:firstLine="720"/>
        <w:jc w:val="both"/>
      </w:pPr>
      <w:r w:rsidRPr="00640BB2">
        <w:t xml:space="preserve">14. </w:t>
      </w:r>
      <w:proofErr w:type="gramStart"/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="00846890">
        <w:t xml:space="preserve"> </w:t>
      </w:r>
      <w:r w:rsidRPr="00E51BEB">
        <w:t>налогов</w:t>
      </w:r>
      <w:r>
        <w:t>ый</w:t>
      </w:r>
      <w:r w:rsidR="00846890"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Управления Федеральной налоговой службы по Астраханской области</w:t>
      </w:r>
      <w:r w:rsidRPr="00640BB2">
        <w:rPr>
          <w:b/>
        </w:rPr>
        <w:t xml:space="preserve"> </w:t>
      </w:r>
      <w:r w:rsidRPr="00640BB2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640BB2">
        <w:rPr>
          <w:b/>
          <w:bCs/>
        </w:rPr>
        <w:t xml:space="preserve"> </w:t>
      </w:r>
      <w:r w:rsidRPr="00640BB2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640BB2">
        <w:rPr>
          <w:color w:val="000000"/>
          <w:spacing w:val="4"/>
        </w:rPr>
        <w:t>деятельности отдела</w:t>
      </w:r>
      <w:r w:rsidRPr="00640BB2">
        <w:t>.</w:t>
      </w:r>
      <w:proofErr w:type="gramEnd"/>
    </w:p>
    <w:p w:rsidR="001E079B" w:rsidRDefault="001E079B" w:rsidP="00846890">
      <w:pPr>
        <w:ind w:firstLine="720"/>
        <w:jc w:val="both"/>
      </w:pPr>
      <w:r w:rsidRPr="00640BB2">
        <w:t>15. </w:t>
      </w:r>
      <w:proofErr w:type="gramStart"/>
      <w:r>
        <w:t>С</w:t>
      </w:r>
      <w:r w:rsidRPr="00E51BEB">
        <w:t>тарш</w:t>
      </w:r>
      <w:r>
        <w:t>ий</w:t>
      </w:r>
      <w:r w:rsidR="00846890">
        <w:t xml:space="preserve"> </w:t>
      </w:r>
      <w:r w:rsidRPr="00E51BEB">
        <w:t>государственн</w:t>
      </w:r>
      <w:r>
        <w:t>ый</w:t>
      </w:r>
      <w:r w:rsidRPr="00E51BEB">
        <w:t xml:space="preserve"> налогов</w:t>
      </w:r>
      <w:r>
        <w:t>ый</w:t>
      </w:r>
      <w:r w:rsidR="00846890"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 и управ</w:t>
      </w:r>
      <w:r>
        <w:t xml:space="preserve">лении; положений об инспекциях </w:t>
      </w:r>
      <w:r w:rsidRPr="00640BB2">
        <w:t>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</w:t>
      </w:r>
      <w:r w:rsidR="00846890">
        <w:t>ителя и руководства управления.</w:t>
      </w:r>
      <w:proofErr w:type="gramEnd"/>
    </w:p>
    <w:p w:rsidR="001E079B" w:rsidRPr="00910790" w:rsidRDefault="001E079B" w:rsidP="001E079B">
      <w:pPr>
        <w:ind w:firstLine="720"/>
        <w:jc w:val="both"/>
        <w:rPr>
          <w:sz w:val="10"/>
        </w:rPr>
      </w:pPr>
    </w:p>
    <w:p w:rsidR="001E079B" w:rsidRPr="00910790" w:rsidRDefault="001E079B" w:rsidP="001E079B">
      <w:pPr>
        <w:widowControl w:val="0"/>
        <w:jc w:val="center"/>
        <w:rPr>
          <w:b/>
          <w:sz w:val="12"/>
        </w:rPr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 xml:space="preserve">VI. Сроки и процедуры подготовки, рассмотрения проектов </w:t>
      </w:r>
      <w:r w:rsidRPr="00640BB2">
        <w:rPr>
          <w:b/>
        </w:rPr>
        <w:br/>
        <w:t xml:space="preserve">управленческих и иных решений, порядок согласования и </w:t>
      </w: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>принятия данных решений</w:t>
      </w:r>
    </w:p>
    <w:p w:rsidR="001E079B" w:rsidRPr="005D4CF7" w:rsidRDefault="001E079B" w:rsidP="001E079B">
      <w:pPr>
        <w:widowControl w:val="0"/>
        <w:ind w:firstLine="709"/>
        <w:jc w:val="both"/>
        <w:rPr>
          <w:sz w:val="14"/>
        </w:rPr>
      </w:pP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 xml:space="preserve">16. В соответствии со своими должностными обязанностями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</w:t>
      </w:r>
      <w:r w:rsidRPr="00640BB2">
        <w:rPr>
          <w:b/>
        </w:rPr>
        <w:t xml:space="preserve"> </w:t>
      </w:r>
      <w:r w:rsidRPr="00640BB2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079B" w:rsidRDefault="001E079B" w:rsidP="001E079B">
      <w:pPr>
        <w:widowControl w:val="0"/>
        <w:rPr>
          <w:b/>
        </w:rPr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lastRenderedPageBreak/>
        <w:t>VII. Порядок служебного взаимодействия</w:t>
      </w:r>
    </w:p>
    <w:p w:rsidR="001E079B" w:rsidRPr="005D4CF7" w:rsidRDefault="001E079B" w:rsidP="001E079B">
      <w:pPr>
        <w:widowControl w:val="0"/>
        <w:jc w:val="both"/>
        <w:rPr>
          <w:sz w:val="10"/>
        </w:rPr>
      </w:pP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>17. </w:t>
      </w:r>
      <w:proofErr w:type="gramStart"/>
      <w:r w:rsidRPr="00640BB2">
        <w:t xml:space="preserve">Взаимодействие </w:t>
      </w:r>
      <w:r>
        <w:t>с</w:t>
      </w:r>
      <w:r w:rsidRPr="00E51BEB">
        <w:t>тарш</w:t>
      </w:r>
      <w:r>
        <w:t>его</w:t>
      </w:r>
      <w:r w:rsidRPr="00E51BEB">
        <w:t xml:space="preserve"> государственн</w:t>
      </w:r>
      <w:r>
        <w:t>ого</w:t>
      </w:r>
      <w:r w:rsidRPr="00E51BEB">
        <w:t xml:space="preserve"> налогов</w:t>
      </w:r>
      <w:r>
        <w:t>ого</w:t>
      </w:r>
      <w:r w:rsidRPr="00E51BEB">
        <w:t xml:space="preserve"> инспектор</w:t>
      </w:r>
      <w:r>
        <w:t>а</w:t>
      </w:r>
      <w:r w:rsidRPr="00E51BEB">
        <w:t xml:space="preserve"> </w:t>
      </w:r>
      <w:r w:rsidRPr="00640BB2">
        <w:t>отдела обеспечения процедур банкротства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640BB2">
        <w:t xml:space="preserve"> </w:t>
      </w:r>
      <w:proofErr w:type="gramStart"/>
      <w:r w:rsidRPr="00640BB2"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E079B" w:rsidRPr="00640BB2" w:rsidRDefault="001E079B" w:rsidP="001E079B">
      <w:pPr>
        <w:ind w:firstLine="720"/>
        <w:jc w:val="both"/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>Федеральной налоговой службы</w:t>
      </w:r>
    </w:p>
    <w:p w:rsidR="001E079B" w:rsidRPr="005D4CF7" w:rsidRDefault="001E079B" w:rsidP="001E079B">
      <w:pPr>
        <w:widowControl w:val="0"/>
        <w:jc w:val="both"/>
        <w:rPr>
          <w:sz w:val="14"/>
        </w:rPr>
      </w:pPr>
    </w:p>
    <w:p w:rsidR="001E079B" w:rsidRDefault="001E079B" w:rsidP="00846890">
      <w:pPr>
        <w:ind w:firstLine="720"/>
        <w:jc w:val="both"/>
      </w:pPr>
      <w:r w:rsidRPr="00640BB2">
        <w:t>18. 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</w:t>
      </w:r>
      <w:r w:rsidR="00846890">
        <w:t xml:space="preserve">правлению деятельности отдела. </w:t>
      </w:r>
    </w:p>
    <w:p w:rsidR="00846890" w:rsidRPr="00640BB2" w:rsidRDefault="00846890" w:rsidP="00846890">
      <w:pPr>
        <w:ind w:firstLine="720"/>
        <w:jc w:val="both"/>
      </w:pP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>IX. Показатели эффективности и результативности</w:t>
      </w:r>
    </w:p>
    <w:p w:rsidR="001E079B" w:rsidRPr="00640BB2" w:rsidRDefault="001E079B" w:rsidP="001E079B">
      <w:pPr>
        <w:widowControl w:val="0"/>
        <w:jc w:val="center"/>
        <w:rPr>
          <w:b/>
        </w:rPr>
      </w:pPr>
      <w:r w:rsidRPr="00640BB2">
        <w:rPr>
          <w:b/>
        </w:rPr>
        <w:t>профессиональной служебной деятельности</w:t>
      </w:r>
    </w:p>
    <w:p w:rsidR="001E079B" w:rsidRPr="005D4CF7" w:rsidRDefault="001E079B" w:rsidP="001E079B">
      <w:pPr>
        <w:widowControl w:val="0"/>
        <w:jc w:val="both"/>
        <w:rPr>
          <w:sz w:val="16"/>
        </w:rPr>
      </w:pPr>
    </w:p>
    <w:p w:rsidR="001E079B" w:rsidRPr="00640BB2" w:rsidRDefault="001E079B" w:rsidP="001E079B">
      <w:pPr>
        <w:widowControl w:val="0"/>
        <w:ind w:firstLine="709"/>
        <w:jc w:val="both"/>
      </w:pPr>
      <w:r w:rsidRPr="00640BB2">
        <w:t xml:space="preserve">19. Эффективность и результативность профессиональной служебной </w:t>
      </w:r>
      <w:proofErr w:type="gramStart"/>
      <w:r w:rsidRPr="00640BB2">
        <w:t xml:space="preserve">деятельности </w:t>
      </w:r>
      <w:r>
        <w:t>с</w:t>
      </w:r>
      <w:r w:rsidRPr="00E51BEB">
        <w:t>тарш</w:t>
      </w:r>
      <w:r>
        <w:t>его</w:t>
      </w:r>
      <w:r w:rsidRPr="00E51BEB">
        <w:t xml:space="preserve"> государственн</w:t>
      </w:r>
      <w:r>
        <w:t>ого</w:t>
      </w:r>
      <w:r w:rsidRPr="00E51BEB">
        <w:t xml:space="preserve"> налогов</w:t>
      </w:r>
      <w:r>
        <w:t>ого</w:t>
      </w:r>
      <w:r w:rsidRPr="00E51BEB">
        <w:t xml:space="preserve"> </w:t>
      </w:r>
      <w:r>
        <w:t xml:space="preserve"> </w:t>
      </w:r>
      <w:r w:rsidRPr="00E51BEB">
        <w:t>инспектор</w:t>
      </w:r>
      <w:r>
        <w:t>а</w:t>
      </w:r>
      <w:r w:rsidRPr="00E51BEB">
        <w:t xml:space="preserve"> </w:t>
      </w:r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оценивается по следующим показателям</w:t>
      </w:r>
      <w:r w:rsidRPr="00640BB2">
        <w:rPr>
          <w:rStyle w:val="a4"/>
        </w:rPr>
        <w:footnoteReference w:id="1"/>
      </w:r>
      <w:r w:rsidRPr="00640BB2">
        <w:t>: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своевременности и оперативности выполнения поручений;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r w:rsidR="001E079B" w:rsidRPr="00640BB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079B" w:rsidRPr="00640BB2" w:rsidRDefault="00846890" w:rsidP="001E079B">
      <w:pPr>
        <w:widowControl w:val="0"/>
        <w:ind w:firstLine="709"/>
        <w:jc w:val="both"/>
      </w:pPr>
      <w:r>
        <w:t>-</w:t>
      </w:r>
      <w:bookmarkStart w:id="0" w:name="_GoBack"/>
      <w:bookmarkEnd w:id="0"/>
      <w:r w:rsidR="001E079B" w:rsidRPr="00640BB2"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1E07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9B" w:rsidRDefault="001E079B" w:rsidP="001E079B">
      <w:r>
        <w:separator/>
      </w:r>
    </w:p>
  </w:endnote>
  <w:endnote w:type="continuationSeparator" w:id="0">
    <w:p w:rsidR="001E079B" w:rsidRDefault="001E079B" w:rsidP="001E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9B" w:rsidRDefault="001E079B" w:rsidP="001E079B">
      <w:r>
        <w:separator/>
      </w:r>
    </w:p>
  </w:footnote>
  <w:footnote w:type="continuationSeparator" w:id="0">
    <w:p w:rsidR="001E079B" w:rsidRDefault="001E079B" w:rsidP="001E079B">
      <w:r>
        <w:continuationSeparator/>
      </w:r>
    </w:p>
  </w:footnote>
  <w:footnote w:id="1">
    <w:p w:rsidR="001E079B" w:rsidRPr="00AF4BFF" w:rsidRDefault="001E079B" w:rsidP="001E079B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9B"/>
    <w:rsid w:val="001E079B"/>
    <w:rsid w:val="00333466"/>
    <w:rsid w:val="00846890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7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1E07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0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1E079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E0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otnote reference"/>
    <w:uiPriority w:val="99"/>
    <w:unhideWhenUsed/>
    <w:rsid w:val="001E079B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E079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E079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7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1E07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0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1E079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E0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otnote reference"/>
    <w:uiPriority w:val="99"/>
    <w:unhideWhenUsed/>
    <w:rsid w:val="001E079B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E079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E079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2019-07-18T06:59:00Z</dcterms:created>
  <dcterms:modified xsi:type="dcterms:W3CDTF">2019-07-18T07:14:00Z</dcterms:modified>
</cp:coreProperties>
</file>