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28" w:rsidRDefault="001E7B28" w:rsidP="001E7B28">
      <w:pPr>
        <w:pStyle w:val="1"/>
      </w:pPr>
      <w:r>
        <w:t>А Н К Е Т А</w:t>
      </w:r>
    </w:p>
    <w:p w:rsidR="001E7B28" w:rsidRDefault="001E7B28" w:rsidP="001E7B28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1E7B28" w:rsidTr="00C377B2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1E7B28" w:rsidRDefault="001E7B28" w:rsidP="00C377B2">
            <w:pPr>
              <w:jc w:val="right"/>
              <w:rPr>
                <w:sz w:val="28"/>
              </w:rPr>
            </w:pPr>
          </w:p>
          <w:p w:rsidR="001E7B28" w:rsidRDefault="001E7B28" w:rsidP="00C377B2">
            <w:pPr>
              <w:jc w:val="center"/>
              <w:rPr>
                <w:sz w:val="20"/>
              </w:rPr>
            </w:pPr>
          </w:p>
          <w:p w:rsidR="001E7B28" w:rsidRDefault="001E7B28" w:rsidP="00C377B2">
            <w:pPr>
              <w:jc w:val="center"/>
              <w:rPr>
                <w:sz w:val="20"/>
              </w:rPr>
            </w:pPr>
          </w:p>
          <w:p w:rsidR="001E7B28" w:rsidRDefault="001E7B28" w:rsidP="00C377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1E7B28" w:rsidRDefault="001E7B28" w:rsidP="00C377B2">
            <w:pPr>
              <w:jc w:val="center"/>
              <w:rPr>
                <w:sz w:val="20"/>
              </w:rPr>
            </w:pPr>
          </w:p>
          <w:p w:rsidR="001E7B28" w:rsidRDefault="001E7B28" w:rsidP="00C377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1E7B28" w:rsidRDefault="001E7B28" w:rsidP="00C377B2">
            <w:pPr>
              <w:jc w:val="right"/>
              <w:rPr>
                <w:sz w:val="28"/>
              </w:rPr>
            </w:pPr>
          </w:p>
        </w:tc>
      </w:tr>
    </w:tbl>
    <w:p w:rsidR="001E7B28" w:rsidRDefault="001E7B28" w:rsidP="001E7B28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1E7B28" w:rsidRDefault="001E7B28" w:rsidP="001E7B28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1E7B28" w:rsidRDefault="001E7B28" w:rsidP="001E7B28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1E7B28" w:rsidRDefault="001E7B28" w:rsidP="00C377B2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1E7B28" w:rsidRDefault="001E7B28" w:rsidP="00C377B2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1E7B28" w:rsidRDefault="001E7B28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1E7B28" w:rsidRDefault="001E7B28" w:rsidP="00C377B2">
            <w:pPr>
              <w:jc w:val="both"/>
              <w:rPr>
                <w:sz w:val="22"/>
              </w:rPr>
            </w:pPr>
          </w:p>
          <w:p w:rsidR="001E7B28" w:rsidRDefault="001E7B28" w:rsidP="00C377B2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1E7B28" w:rsidRDefault="001E7B28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7B28" w:rsidRDefault="001E7B28" w:rsidP="00C377B2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1E7B28" w:rsidRDefault="001E7B28" w:rsidP="00C377B2">
            <w:pPr>
              <w:jc w:val="both"/>
              <w:rPr>
                <w:sz w:val="22"/>
              </w:rPr>
            </w:pPr>
          </w:p>
          <w:p w:rsidR="001E7B28" w:rsidRDefault="001E7B28" w:rsidP="00C377B2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1E7B28" w:rsidRDefault="001E7B28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1E7B28" w:rsidRDefault="001E7B28" w:rsidP="00C377B2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1E7B28" w:rsidRDefault="001E7B28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E7B28" w:rsidRDefault="001E7B28" w:rsidP="00C377B2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1E7B28" w:rsidRDefault="001E7B28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1E7B28" w:rsidRDefault="001E7B28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1E7B28" w:rsidRDefault="001E7B28" w:rsidP="00C377B2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</w:p>
          <w:p w:rsidR="001E7B28" w:rsidRDefault="001E7B28" w:rsidP="00C377B2">
            <w:pPr>
              <w:jc w:val="both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8. Классный чин федеральной гражданской службы, </w:t>
            </w:r>
            <w:r>
              <w:rPr>
                <w:sz w:val="22"/>
              </w:rPr>
              <w:lastRenderedPageBreak/>
              <w:t>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lastRenderedPageBreak/>
              <w:t xml:space="preserve">Советник государственной гражданской службы Российской Федерации 1 класса (приказ Федеральной налоговой службы от </w:t>
            </w:r>
            <w:r>
              <w:rPr>
                <w:i/>
                <w:iCs/>
                <w:sz w:val="22"/>
              </w:rPr>
              <w:lastRenderedPageBreak/>
              <w:t>01.09.2005  № САЭ-3-15/89;</w:t>
            </w:r>
            <w:proofErr w:type="gramEnd"/>
          </w:p>
          <w:p w:rsidR="001E7B28" w:rsidRDefault="001E7B28" w:rsidP="00C377B2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9. Были ли Вы судимы (когда и за что)</w:t>
            </w:r>
          </w:p>
        </w:tc>
        <w:tc>
          <w:tcPr>
            <w:tcW w:w="6872" w:type="dxa"/>
          </w:tcPr>
          <w:p w:rsidR="001E7B28" w:rsidRDefault="001E7B28" w:rsidP="00C377B2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1E7B28" w:rsidRDefault="001E7B28" w:rsidP="00C377B2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1E7B28" w:rsidRDefault="001E7B28" w:rsidP="00C377B2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1E7B28" w:rsidRDefault="001E7B28" w:rsidP="001E7B2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1E7B28" w:rsidRDefault="001E7B28" w:rsidP="00C377B2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1E7B28" w:rsidRDefault="001E7B28" w:rsidP="00C377B2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1E7B28" w:rsidRDefault="001E7B28" w:rsidP="00C377B2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E7B28" w:rsidRDefault="001E7B28" w:rsidP="00C377B2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1E7B28" w:rsidRDefault="001E7B28" w:rsidP="00C377B2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1E7B28" w:rsidRDefault="001E7B28" w:rsidP="00C377B2">
            <w:pPr>
              <w:pStyle w:val="21"/>
              <w:rPr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1E7B28" w:rsidRDefault="001E7B28" w:rsidP="00C377B2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1E7B28" w:rsidRDefault="001E7B28" w:rsidP="00C377B2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1E7B28" w:rsidRDefault="001E7B28" w:rsidP="001E7B28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1E7B28" w:rsidRDefault="001E7B28" w:rsidP="001E7B28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1E7B28" w:rsidRDefault="001E7B28" w:rsidP="001E7B28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1E7B28" w:rsidRDefault="001E7B28" w:rsidP="001E7B28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ind w:right="108"/>
              <w:jc w:val="center"/>
              <w:rPr>
                <w:sz w:val="18"/>
              </w:rPr>
            </w:pPr>
          </w:p>
          <w:p w:rsidR="001E7B28" w:rsidRDefault="001E7B28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1E7B28" w:rsidRDefault="001E7B28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ind w:right="108"/>
              <w:jc w:val="center"/>
              <w:rPr>
                <w:sz w:val="18"/>
              </w:rPr>
            </w:pPr>
          </w:p>
          <w:p w:rsidR="001E7B28" w:rsidRDefault="001E7B28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ind w:right="108"/>
              <w:jc w:val="center"/>
              <w:rPr>
                <w:sz w:val="18"/>
              </w:rPr>
            </w:pPr>
          </w:p>
          <w:p w:rsidR="001E7B28" w:rsidRDefault="001E7B28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lastRenderedPageBreak/>
              <w:t>Отец</w:t>
            </w: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1E7B28" w:rsidRDefault="001E7B28" w:rsidP="00C377B2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1E7B28" w:rsidRDefault="001E7B28" w:rsidP="00C377B2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1E7B28" w:rsidRDefault="001E7B28" w:rsidP="00C377B2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1E7B28" w:rsidRDefault="001E7B28" w:rsidP="001E7B28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1E7B28" w:rsidRDefault="001E7B28" w:rsidP="001E7B2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1E7B28" w:rsidRDefault="001E7B28" w:rsidP="001E7B2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1E7B28" w:rsidRDefault="001E7B28" w:rsidP="001E7B28">
      <w:pPr>
        <w:pStyle w:val="21"/>
        <w:rPr>
          <w:i/>
          <w:iCs/>
          <w:sz w:val="20"/>
          <w:u w:val="single"/>
        </w:rPr>
      </w:pPr>
    </w:p>
    <w:p w:rsidR="001E7B28" w:rsidRDefault="001E7B28" w:rsidP="001E7B2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1E7B28" w:rsidRDefault="001E7B28" w:rsidP="001E7B2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1E7B28" w:rsidRDefault="001E7B28" w:rsidP="001E7B2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</w:p>
    <w:p w:rsidR="001E7B28" w:rsidRDefault="001E7B28" w:rsidP="001E7B2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10.01.2004____________________________________________________________________________________</w:t>
      </w:r>
    </w:p>
    <w:p w:rsidR="001E7B28" w:rsidRDefault="001E7B28" w:rsidP="001E7B2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E7B28" w:rsidRDefault="001E7B28" w:rsidP="001E7B28">
      <w:pPr>
        <w:pStyle w:val="21"/>
        <w:rPr>
          <w:i/>
          <w:iCs/>
          <w:sz w:val="20"/>
        </w:rPr>
      </w:pPr>
      <w:r>
        <w:rPr>
          <w:sz w:val="22"/>
        </w:rPr>
        <w:lastRenderedPageBreak/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1E7B28" w:rsidRDefault="001E7B28" w:rsidP="001E7B28">
      <w:pPr>
        <w:pStyle w:val="21"/>
        <w:rPr>
          <w:sz w:val="32"/>
        </w:rPr>
      </w:pPr>
      <w:r>
        <w:rPr>
          <w:sz w:val="32"/>
        </w:rPr>
        <w:t>________________________________________________________________</w:t>
      </w:r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1E7B28" w:rsidRDefault="001E7B28" w:rsidP="001E7B28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023-562-456-01________________________________________________________________________________</w:t>
      </w:r>
    </w:p>
    <w:p w:rsidR="001E7B28" w:rsidRDefault="001E7B28" w:rsidP="001E7B28">
      <w:pPr>
        <w:pStyle w:val="21"/>
        <w:rPr>
          <w:i/>
          <w:iCs/>
          <w:sz w:val="20"/>
        </w:rPr>
      </w:pPr>
    </w:p>
    <w:p w:rsidR="001E7B28" w:rsidRDefault="001E7B28" w:rsidP="001E7B28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1E7B28" w:rsidRDefault="001E7B28" w:rsidP="001E7B28">
      <w:pPr>
        <w:pStyle w:val="21"/>
        <w:rPr>
          <w:sz w:val="32"/>
        </w:rPr>
      </w:pPr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1E7B28" w:rsidRDefault="001E7B28" w:rsidP="001E7B28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1E7B28" w:rsidRDefault="001E7B28" w:rsidP="001E7B28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1E7B28" w:rsidTr="00C377B2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1E7B28" w:rsidRDefault="001E7B28" w:rsidP="00C377B2">
            <w:pPr>
              <w:pStyle w:val="21"/>
              <w:jc w:val="center"/>
              <w:rPr>
                <w:sz w:val="22"/>
              </w:rPr>
            </w:pPr>
          </w:p>
          <w:p w:rsidR="001E7B28" w:rsidRDefault="001E7B28" w:rsidP="00C377B2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1E7B28" w:rsidRDefault="001E7B28" w:rsidP="00C377B2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1E7B28" w:rsidRDefault="001E7B28" w:rsidP="00C377B2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1E7B28" w:rsidRDefault="001E7B28" w:rsidP="00C377B2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1E7B28" w:rsidRDefault="001E7B28" w:rsidP="001E7B28">
      <w:pPr>
        <w:pStyle w:val="21"/>
        <w:rPr>
          <w:sz w:val="22"/>
        </w:rPr>
      </w:pPr>
    </w:p>
    <w:p w:rsidR="001E7B28" w:rsidRDefault="001E7B28" w:rsidP="001E7B28">
      <w:pPr>
        <w:pStyle w:val="21"/>
        <w:rPr>
          <w:sz w:val="22"/>
        </w:rPr>
      </w:pPr>
    </w:p>
    <w:p w:rsidR="0037453E" w:rsidRDefault="001E7B28" w:rsidP="001E7B28"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>(подпись, фамилия работника кадровой службы)</w:t>
      </w:r>
      <w:bookmarkStart w:id="0" w:name="_GoBack"/>
      <w:bookmarkEnd w:id="0"/>
    </w:p>
    <w:sectPr w:rsidR="0037453E" w:rsidSect="001E7B2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28"/>
    <w:rsid w:val="001E7B28"/>
    <w:rsid w:val="0037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E7B2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E7B2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E7B2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E7B2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7B2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7B2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E7B2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E7B2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E7B2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E7B2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28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1E7B2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1E7B2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1E7B28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7B28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E7B28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7B2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7B2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1E7B28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1E7B28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1E7B28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1E7B28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2017-12-21T07:38:00Z</dcterms:created>
  <dcterms:modified xsi:type="dcterms:W3CDTF">2017-12-21T07:39:00Z</dcterms:modified>
</cp:coreProperties>
</file>