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BFC" w:rsidRDefault="00654BFC" w:rsidP="00654BFC">
      <w:pPr>
        <w:pStyle w:val="ConsPlusNormal"/>
        <w:jc w:val="right"/>
        <w:outlineLvl w:val="0"/>
      </w:pPr>
      <w:r>
        <w:t>Утверждено</w:t>
      </w:r>
    </w:p>
    <w:p w:rsidR="00654BFC" w:rsidRDefault="00654BFC" w:rsidP="00654BFC">
      <w:pPr>
        <w:pStyle w:val="ConsPlusNormal"/>
        <w:jc w:val="right"/>
      </w:pPr>
      <w:r>
        <w:t>Решением муниципального образования</w:t>
      </w:r>
    </w:p>
    <w:p w:rsidR="00654BFC" w:rsidRDefault="00654BFC" w:rsidP="00654BFC">
      <w:pPr>
        <w:pStyle w:val="ConsPlusNormal"/>
        <w:jc w:val="right"/>
      </w:pPr>
      <w:r>
        <w:t>"</w:t>
      </w:r>
      <w:proofErr w:type="spellStart"/>
      <w:r>
        <w:t>Капустиноярский</w:t>
      </w:r>
      <w:proofErr w:type="spellEnd"/>
      <w:r>
        <w:t xml:space="preserve"> сельсовет"</w:t>
      </w:r>
    </w:p>
    <w:p w:rsidR="00654BFC" w:rsidRDefault="00654BFC" w:rsidP="00654BFC">
      <w:pPr>
        <w:pStyle w:val="ConsPlusNormal"/>
        <w:jc w:val="right"/>
      </w:pPr>
      <w:r>
        <w:t>от 27 ноября 2019 г. N 23</w:t>
      </w:r>
    </w:p>
    <w:p w:rsidR="00654BFC" w:rsidRDefault="00654BFC" w:rsidP="00654BFC">
      <w:pPr>
        <w:pStyle w:val="ConsPlusNormal"/>
        <w:jc w:val="both"/>
      </w:pPr>
    </w:p>
    <w:p w:rsidR="00654BFC" w:rsidRDefault="00654BFC" w:rsidP="00654BFC">
      <w:pPr>
        <w:pStyle w:val="ConsPlusTitle"/>
        <w:jc w:val="center"/>
      </w:pPr>
      <w:bookmarkStart w:id="0" w:name="P32"/>
      <w:bookmarkEnd w:id="0"/>
      <w:r>
        <w:t>ПОЛОЖЕНИЕ</w:t>
      </w:r>
    </w:p>
    <w:p w:rsidR="00654BFC" w:rsidRDefault="00654BFC" w:rsidP="00654BFC">
      <w:pPr>
        <w:pStyle w:val="ConsPlusTitle"/>
        <w:jc w:val="center"/>
      </w:pPr>
      <w:r>
        <w:t>О НАЛОГЕ НА ИМУЩЕСТВО ФИЗИЧЕСКИХ ЛИЦ НА ТЕРРИТОРИИ</w:t>
      </w:r>
    </w:p>
    <w:p w:rsidR="00654BFC" w:rsidRDefault="00654BFC" w:rsidP="00654BFC">
      <w:pPr>
        <w:pStyle w:val="ConsPlusTitle"/>
        <w:jc w:val="center"/>
      </w:pPr>
      <w:bookmarkStart w:id="1" w:name="_GoBack"/>
      <w:bookmarkEnd w:id="1"/>
      <w:r>
        <w:t>МУНИЦИПАЛЬНОГО ОБРАЗОВАНИЯ "КАПУСТИНОЯРСКИЙ СЕЛЬСОВЕТ"</w:t>
      </w:r>
    </w:p>
    <w:p w:rsidR="00654BFC" w:rsidRDefault="00654BFC" w:rsidP="00654BFC">
      <w:pPr>
        <w:pStyle w:val="ConsPlusNormal"/>
        <w:jc w:val="both"/>
      </w:pPr>
    </w:p>
    <w:p w:rsidR="00654BFC" w:rsidRDefault="00654BFC" w:rsidP="00654BFC">
      <w:pPr>
        <w:pStyle w:val="ConsPlusTitle"/>
        <w:jc w:val="center"/>
        <w:outlineLvl w:val="1"/>
      </w:pPr>
      <w:r>
        <w:t>1. Общие положения</w:t>
      </w:r>
    </w:p>
    <w:p w:rsidR="00654BFC" w:rsidRDefault="00654BFC" w:rsidP="00654BFC">
      <w:pPr>
        <w:pStyle w:val="ConsPlusNormal"/>
        <w:jc w:val="both"/>
      </w:pPr>
    </w:p>
    <w:p w:rsidR="00654BFC" w:rsidRPr="00654BFC" w:rsidRDefault="00654BFC" w:rsidP="00654BFC">
      <w:pPr>
        <w:pStyle w:val="ConsPlusNormal"/>
        <w:ind w:firstLine="540"/>
        <w:jc w:val="both"/>
      </w:pPr>
      <w:r w:rsidRPr="00654BFC">
        <w:t xml:space="preserve">1.1. Налог на имущество физических лиц устанавливается в соответствии с Налоговым </w:t>
      </w:r>
      <w:hyperlink r:id="rId6" w:history="1">
        <w:r w:rsidRPr="00654BFC">
          <w:t>кодексом</w:t>
        </w:r>
      </w:hyperlink>
      <w:r w:rsidRPr="00654BFC">
        <w:t xml:space="preserve"> Российской Федерации, </w:t>
      </w:r>
      <w:hyperlink r:id="rId7" w:history="1">
        <w:r w:rsidRPr="00654BFC">
          <w:t>Уставом</w:t>
        </w:r>
      </w:hyperlink>
      <w:r w:rsidRPr="00654BFC">
        <w:t xml:space="preserve"> муниципального образования "</w:t>
      </w:r>
      <w:proofErr w:type="spellStart"/>
      <w:r w:rsidRPr="00654BFC">
        <w:t>Капустиноярский</w:t>
      </w:r>
      <w:proofErr w:type="spellEnd"/>
      <w:r w:rsidRPr="00654BFC">
        <w:t xml:space="preserve">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654BFC" w:rsidRPr="00654BFC" w:rsidRDefault="00654BFC" w:rsidP="00654BFC">
      <w:pPr>
        <w:pStyle w:val="ConsPlusNormal"/>
        <w:spacing w:before="220"/>
        <w:ind w:firstLine="540"/>
        <w:jc w:val="both"/>
      </w:pPr>
      <w:r w:rsidRPr="00654BFC">
        <w:t>1.2. Налоговая база определяется в отношении каждого объекта налогообложения как его кадастровая стоимость, указанная в Едином государственном реестре недвижимости по состоянию на 1 января года, являющегося налоговым периодом.</w:t>
      </w:r>
    </w:p>
    <w:p w:rsidR="00654BFC" w:rsidRPr="00654BFC" w:rsidRDefault="00654BFC" w:rsidP="00654BFC">
      <w:pPr>
        <w:pStyle w:val="ConsPlusNormal"/>
        <w:jc w:val="both"/>
      </w:pPr>
    </w:p>
    <w:p w:rsidR="00654BFC" w:rsidRPr="00654BFC" w:rsidRDefault="00654BFC" w:rsidP="00654BFC">
      <w:pPr>
        <w:pStyle w:val="ConsPlusTitle"/>
        <w:jc w:val="center"/>
        <w:outlineLvl w:val="1"/>
      </w:pPr>
      <w:r w:rsidRPr="00654BFC">
        <w:t>2. Налоговые ставки</w:t>
      </w:r>
    </w:p>
    <w:p w:rsidR="00654BFC" w:rsidRPr="00654BFC" w:rsidRDefault="00654BFC" w:rsidP="00654BFC">
      <w:pPr>
        <w:pStyle w:val="ConsPlusNormal"/>
        <w:jc w:val="both"/>
      </w:pPr>
    </w:p>
    <w:p w:rsidR="00654BFC" w:rsidRPr="00654BFC" w:rsidRDefault="00654BFC" w:rsidP="00654BFC">
      <w:pPr>
        <w:pStyle w:val="ConsPlusNormal"/>
        <w:ind w:firstLine="540"/>
        <w:jc w:val="both"/>
      </w:pPr>
      <w:r w:rsidRPr="00654BFC">
        <w:t>Ставки налога на недвижимое имущество устанавливаются в зависимости от кадастровой стоимости объектов налогообложения в следующих размерах (процентах):</w:t>
      </w:r>
    </w:p>
    <w:p w:rsidR="00654BFC" w:rsidRPr="00654BFC" w:rsidRDefault="00654BFC" w:rsidP="00654B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1191"/>
      </w:tblGrid>
      <w:tr w:rsidR="00654BFC" w:rsidRPr="00654BFC" w:rsidTr="009B0E49">
        <w:tc>
          <w:tcPr>
            <w:tcW w:w="6520" w:type="dxa"/>
          </w:tcPr>
          <w:p w:rsidR="00654BFC" w:rsidRPr="00654BFC" w:rsidRDefault="00654BFC" w:rsidP="009B0E49">
            <w:pPr>
              <w:pStyle w:val="ConsPlusNormal"/>
              <w:jc w:val="center"/>
            </w:pPr>
            <w:r w:rsidRPr="00654BFC">
              <w:t>В отношении объектов</w:t>
            </w:r>
          </w:p>
        </w:tc>
        <w:tc>
          <w:tcPr>
            <w:tcW w:w="1191" w:type="dxa"/>
          </w:tcPr>
          <w:p w:rsidR="00654BFC" w:rsidRPr="00654BFC" w:rsidRDefault="00654BFC" w:rsidP="009B0E49">
            <w:pPr>
              <w:pStyle w:val="ConsPlusNormal"/>
              <w:jc w:val="center"/>
            </w:pPr>
            <w:r w:rsidRPr="00654BFC">
              <w:t>Ставка налога</w:t>
            </w:r>
          </w:p>
        </w:tc>
      </w:tr>
      <w:tr w:rsidR="00654BFC" w:rsidRPr="00654BFC" w:rsidTr="009B0E49">
        <w:tc>
          <w:tcPr>
            <w:tcW w:w="6520" w:type="dxa"/>
          </w:tcPr>
          <w:p w:rsidR="00654BFC" w:rsidRPr="00654BFC" w:rsidRDefault="00654BFC" w:rsidP="009B0E49">
            <w:pPr>
              <w:pStyle w:val="ConsPlusNormal"/>
            </w:pPr>
            <w:r w:rsidRPr="00654BFC">
              <w:t>- жилой дом;</w:t>
            </w:r>
          </w:p>
          <w:p w:rsidR="00654BFC" w:rsidRPr="00654BFC" w:rsidRDefault="00654BFC" w:rsidP="009B0E49">
            <w:pPr>
              <w:pStyle w:val="ConsPlusNormal"/>
            </w:pPr>
            <w:r w:rsidRPr="00654BFC">
              <w:t>- жилые помещения;</w:t>
            </w:r>
          </w:p>
          <w:p w:rsidR="00654BFC" w:rsidRPr="00654BFC" w:rsidRDefault="00654BFC" w:rsidP="009B0E49">
            <w:pPr>
              <w:pStyle w:val="ConsPlusNormal"/>
            </w:pPr>
            <w:r w:rsidRPr="00654BFC"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654BFC" w:rsidRPr="00654BFC" w:rsidRDefault="00654BFC" w:rsidP="009B0E49">
            <w:pPr>
              <w:pStyle w:val="ConsPlusNormal"/>
            </w:pPr>
            <w:r w:rsidRPr="00654BFC">
              <w:t>- единые недвижимые комплексы, в состав которых входит хотя бы один жилой дом,</w:t>
            </w:r>
          </w:p>
          <w:p w:rsidR="00654BFC" w:rsidRPr="00654BFC" w:rsidRDefault="00654BFC" w:rsidP="009B0E49">
            <w:pPr>
              <w:pStyle w:val="ConsPlusNormal"/>
            </w:pPr>
            <w:r w:rsidRPr="00654BFC">
              <w:t xml:space="preserve">- гараж и </w:t>
            </w:r>
            <w:proofErr w:type="spellStart"/>
            <w:r w:rsidRPr="00654BFC">
              <w:t>машино</w:t>
            </w:r>
            <w:proofErr w:type="spellEnd"/>
            <w:r w:rsidRPr="00654BFC">
              <w:t>-место;</w:t>
            </w:r>
          </w:p>
          <w:p w:rsidR="00654BFC" w:rsidRPr="00654BFC" w:rsidRDefault="00654BFC" w:rsidP="009B0E49">
            <w:pPr>
              <w:pStyle w:val="ConsPlusNormal"/>
            </w:pPr>
            <w:r w:rsidRPr="00654BFC">
              <w:t>- хозяйственные строения или сооружения, площадь каждого из которых не превышает 50 кв. м.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191" w:type="dxa"/>
          </w:tcPr>
          <w:p w:rsidR="00654BFC" w:rsidRPr="00654BFC" w:rsidRDefault="00654BFC" w:rsidP="009B0E49">
            <w:pPr>
              <w:pStyle w:val="ConsPlusNormal"/>
              <w:jc w:val="center"/>
            </w:pPr>
            <w:r w:rsidRPr="00654BFC">
              <w:t>0,3%</w:t>
            </w:r>
          </w:p>
        </w:tc>
      </w:tr>
      <w:tr w:rsidR="00654BFC" w:rsidRPr="00654BFC" w:rsidTr="009B0E49">
        <w:tc>
          <w:tcPr>
            <w:tcW w:w="6520" w:type="dxa"/>
          </w:tcPr>
          <w:p w:rsidR="00654BFC" w:rsidRPr="00654BFC" w:rsidRDefault="00654BFC" w:rsidP="009B0E49">
            <w:pPr>
              <w:pStyle w:val="ConsPlusNormal"/>
            </w:pPr>
            <w:r w:rsidRPr="00654BFC">
              <w:t xml:space="preserve">объекты с кадастровой стоимостью свыше 300 </w:t>
            </w:r>
            <w:proofErr w:type="gramStart"/>
            <w:r w:rsidRPr="00654BFC">
              <w:t>млн</w:t>
            </w:r>
            <w:proofErr w:type="gramEnd"/>
            <w:r w:rsidRPr="00654BFC">
              <w:t xml:space="preserve"> руб.</w:t>
            </w:r>
          </w:p>
        </w:tc>
        <w:tc>
          <w:tcPr>
            <w:tcW w:w="1191" w:type="dxa"/>
          </w:tcPr>
          <w:p w:rsidR="00654BFC" w:rsidRPr="00654BFC" w:rsidRDefault="00654BFC" w:rsidP="009B0E49">
            <w:pPr>
              <w:pStyle w:val="ConsPlusNormal"/>
              <w:jc w:val="center"/>
            </w:pPr>
            <w:r w:rsidRPr="00654BFC">
              <w:t>2%</w:t>
            </w:r>
          </w:p>
        </w:tc>
      </w:tr>
      <w:tr w:rsidR="00654BFC" w:rsidRPr="00654BFC" w:rsidTr="009B0E49">
        <w:tc>
          <w:tcPr>
            <w:tcW w:w="6520" w:type="dxa"/>
          </w:tcPr>
          <w:p w:rsidR="00654BFC" w:rsidRPr="00654BFC" w:rsidRDefault="00654BFC" w:rsidP="009B0E49">
            <w:pPr>
              <w:pStyle w:val="ConsPlusNormal"/>
            </w:pPr>
            <w:r w:rsidRPr="00654BFC">
              <w:t>Прочие объекты налогообложения</w:t>
            </w:r>
          </w:p>
        </w:tc>
        <w:tc>
          <w:tcPr>
            <w:tcW w:w="1191" w:type="dxa"/>
          </w:tcPr>
          <w:p w:rsidR="00654BFC" w:rsidRPr="00654BFC" w:rsidRDefault="00654BFC" w:rsidP="009B0E49">
            <w:pPr>
              <w:pStyle w:val="ConsPlusNormal"/>
              <w:jc w:val="center"/>
            </w:pPr>
            <w:r w:rsidRPr="00654BFC">
              <w:t>0,5%</w:t>
            </w:r>
          </w:p>
        </w:tc>
      </w:tr>
      <w:tr w:rsidR="00654BFC" w:rsidRPr="00654BFC" w:rsidTr="009B0E49">
        <w:tc>
          <w:tcPr>
            <w:tcW w:w="6520" w:type="dxa"/>
          </w:tcPr>
          <w:p w:rsidR="00654BFC" w:rsidRPr="00654BFC" w:rsidRDefault="00654BFC" w:rsidP="009B0E49">
            <w:pPr>
              <w:pStyle w:val="ConsPlusNormal"/>
            </w:pPr>
            <w:proofErr w:type="gramStart"/>
            <w:r w:rsidRPr="00654BFC">
              <w:t xml:space="preserve">- объекты, включенные в перечень, определяемый в соответствии с </w:t>
            </w:r>
            <w:hyperlink r:id="rId8" w:history="1">
              <w:r w:rsidRPr="00654BFC">
                <w:t>пунктом 7 статьи 378.2</w:t>
              </w:r>
            </w:hyperlink>
            <w:r w:rsidRPr="00654BFC">
              <w:t xml:space="preserve"> НК РФ и </w:t>
            </w:r>
            <w:hyperlink r:id="rId9" w:history="1">
              <w:r w:rsidRPr="00654BFC">
                <w:t>пунктом 10 статьи 378.2</w:t>
              </w:r>
            </w:hyperlink>
            <w:r w:rsidRPr="00654BFC">
              <w:t xml:space="preserve"> НК РФ (административно-деловые, торговые центры, нежилые помещения, которые используются для размещения офисов, торговые объекты; объекты общественного питания и бытового обслуживания)</w:t>
            </w:r>
            <w:proofErr w:type="gramEnd"/>
          </w:p>
        </w:tc>
        <w:tc>
          <w:tcPr>
            <w:tcW w:w="1191" w:type="dxa"/>
          </w:tcPr>
          <w:p w:rsidR="00654BFC" w:rsidRPr="00654BFC" w:rsidRDefault="00654BFC" w:rsidP="009B0E49">
            <w:pPr>
              <w:pStyle w:val="ConsPlusNormal"/>
              <w:jc w:val="center"/>
            </w:pPr>
            <w:r w:rsidRPr="00654BFC">
              <w:t>2%</w:t>
            </w:r>
          </w:p>
        </w:tc>
      </w:tr>
    </w:tbl>
    <w:p w:rsidR="00654BFC" w:rsidRPr="00654BFC" w:rsidRDefault="00654BFC" w:rsidP="00654BFC">
      <w:pPr>
        <w:pStyle w:val="ConsPlusNormal"/>
        <w:jc w:val="both"/>
      </w:pPr>
    </w:p>
    <w:p w:rsidR="00654BFC" w:rsidRPr="00654BFC" w:rsidRDefault="00654BFC" w:rsidP="00654BFC">
      <w:pPr>
        <w:pStyle w:val="ConsPlusTitle"/>
        <w:jc w:val="center"/>
        <w:outlineLvl w:val="1"/>
      </w:pPr>
      <w:r w:rsidRPr="00654BFC">
        <w:t>3. Налоговые вычеты</w:t>
      </w:r>
    </w:p>
    <w:p w:rsidR="00654BFC" w:rsidRPr="00654BFC" w:rsidRDefault="00654BFC" w:rsidP="00654BFC">
      <w:pPr>
        <w:pStyle w:val="ConsPlusNormal"/>
        <w:jc w:val="both"/>
      </w:pPr>
    </w:p>
    <w:p w:rsidR="00654BFC" w:rsidRPr="00654BFC" w:rsidRDefault="00654BFC" w:rsidP="00654BFC">
      <w:pPr>
        <w:pStyle w:val="ConsPlusNormal"/>
        <w:ind w:firstLine="540"/>
        <w:jc w:val="both"/>
      </w:pPr>
      <w:r w:rsidRPr="00654BFC">
        <w:t xml:space="preserve">Применяются в соответствии </w:t>
      </w:r>
      <w:hyperlink r:id="rId10" w:history="1">
        <w:r w:rsidRPr="00654BFC">
          <w:t>ст. 403</w:t>
        </w:r>
      </w:hyperlink>
      <w:r w:rsidRPr="00654BFC">
        <w:t xml:space="preserve"> Налогового кодекса Российской Федерации.</w:t>
      </w:r>
    </w:p>
    <w:p w:rsidR="00654BFC" w:rsidRPr="00654BFC" w:rsidRDefault="00654BFC" w:rsidP="00654BFC">
      <w:pPr>
        <w:pStyle w:val="ConsPlusNormal"/>
        <w:jc w:val="both"/>
      </w:pPr>
    </w:p>
    <w:p w:rsidR="00654BFC" w:rsidRPr="00654BFC" w:rsidRDefault="00654BFC" w:rsidP="00654BFC">
      <w:pPr>
        <w:pStyle w:val="ConsPlusTitle"/>
        <w:jc w:val="center"/>
        <w:outlineLvl w:val="1"/>
      </w:pPr>
      <w:r w:rsidRPr="00654BFC">
        <w:t>4. Льготы по налогу</w:t>
      </w:r>
    </w:p>
    <w:p w:rsidR="00654BFC" w:rsidRPr="00654BFC" w:rsidRDefault="00654BFC" w:rsidP="00654BFC">
      <w:pPr>
        <w:pStyle w:val="ConsPlusNormal"/>
        <w:jc w:val="both"/>
      </w:pPr>
    </w:p>
    <w:p w:rsidR="00654BFC" w:rsidRPr="00654BFC" w:rsidRDefault="00654BFC" w:rsidP="00654BFC">
      <w:pPr>
        <w:pStyle w:val="ConsPlusNormal"/>
        <w:ind w:firstLine="540"/>
        <w:jc w:val="both"/>
      </w:pPr>
      <w:r w:rsidRPr="00654BFC">
        <w:t xml:space="preserve">Перечень граждан, имеющих право на льготу при уплате налога на имущество физических лиц, установлен </w:t>
      </w:r>
      <w:hyperlink r:id="rId11" w:history="1">
        <w:r w:rsidRPr="00654BFC">
          <w:t>Главой 32</w:t>
        </w:r>
      </w:hyperlink>
      <w:r w:rsidRPr="00654BFC">
        <w:t xml:space="preserve"> Налогового кодекса Российской Федерации.</w:t>
      </w:r>
    </w:p>
    <w:p w:rsidR="007D7868" w:rsidRPr="00654BFC" w:rsidRDefault="007D7868" w:rsidP="00654BFC"/>
    <w:sectPr w:rsidR="007D7868" w:rsidRPr="00654BFC" w:rsidSect="00A30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84530"/>
    <w:multiLevelType w:val="hybridMultilevel"/>
    <w:tmpl w:val="D3306D1C"/>
    <w:lvl w:ilvl="0" w:tplc="AC6076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319EC"/>
    <w:multiLevelType w:val="hybridMultilevel"/>
    <w:tmpl w:val="EA043002"/>
    <w:lvl w:ilvl="0" w:tplc="CA300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E64369"/>
    <w:multiLevelType w:val="hybridMultilevel"/>
    <w:tmpl w:val="6DCEF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50F2C"/>
    <w:multiLevelType w:val="hybridMultilevel"/>
    <w:tmpl w:val="C4F2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ED"/>
    <w:rsid w:val="000945EE"/>
    <w:rsid w:val="000B1EA6"/>
    <w:rsid w:val="00230B01"/>
    <w:rsid w:val="0049130B"/>
    <w:rsid w:val="00563EED"/>
    <w:rsid w:val="00654BFC"/>
    <w:rsid w:val="007D7868"/>
    <w:rsid w:val="009961B1"/>
    <w:rsid w:val="00D87233"/>
    <w:rsid w:val="00DB096C"/>
    <w:rsid w:val="00F7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DB09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7D7868"/>
    <w:pPr>
      <w:ind w:left="720"/>
      <w:contextualSpacing/>
    </w:p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DB09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7D7868"/>
    <w:pPr>
      <w:ind w:left="720"/>
      <w:contextualSpacing/>
    </w:p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173896E564ABCBD918269CA627E32C55E45BC693AC23ADE0FC082D457BD21DFB6857BC0FE68D011C94D22B3C82BFFFE04D5CC80354oBD2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2173896E564ABCBD9183891B04BBE2354EB0DCB9AA22EFFBDA353701272D84ABC270EF649EA850A48C7977C3AD7E7A5B54643C31D56B4F156901FoBDC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2173896E564ABCBD918269CA627E32C55E45BC693AC23ADE0FC082D457BD21DFB6857B40DE485024391C73A648EB7E8FE4B44D40156B0oEDFK" TargetMode="External"/><Relationship Id="rId11" Type="http://schemas.openxmlformats.org/officeDocument/2006/relationships/hyperlink" Target="consultantplus://offline/ref=F2173896E564ABCBD918269CA627E32C55E45BC693AC23ADE0FC082D457BD21DFB6857B40DE4850C4391C73A648EB7E8FE4B44D40156B0oEDF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2173896E564ABCBD918269CA627E32C55E45BC693AC23ADE0FC082D457BD21DFB6857B40DE4800A4391C73A648EB7E8FE4B44D40156B0oEDF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173896E564ABCBD918269CA627E32C55E45BC693AC23ADE0FC082D457BD21DFB6857BC0AE187011C94D22B3C82BFFFE04D5CC80354oBD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Авакова Марина Константиновна</cp:lastModifiedBy>
  <cp:revision>2</cp:revision>
  <cp:lastPrinted>2019-11-12T09:46:00Z</cp:lastPrinted>
  <dcterms:created xsi:type="dcterms:W3CDTF">2020-06-19T10:47:00Z</dcterms:created>
  <dcterms:modified xsi:type="dcterms:W3CDTF">2020-06-19T10:47:00Z</dcterms:modified>
</cp:coreProperties>
</file>