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500"/>
      </w:tblGrid>
      <w:tr w:rsidR="003A5E57" w:rsidTr="00100FD5">
        <w:trPr>
          <w:trHeight w:val="127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3A5E57" w:rsidRDefault="003A5E57" w:rsidP="00100FD5">
            <w:pPr>
              <w:pStyle w:val="a3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A5E57" w:rsidRPr="00551A5E" w:rsidRDefault="003A5E57" w:rsidP="00100FD5">
            <w:pPr>
              <w:rPr>
                <w:sz w:val="22"/>
                <w:szCs w:val="22"/>
              </w:rPr>
            </w:pPr>
            <w:r w:rsidRPr="00041320">
              <w:rPr>
                <w:sz w:val="22"/>
                <w:szCs w:val="22"/>
              </w:rPr>
              <w:t>Приложение</w:t>
            </w:r>
            <w:r w:rsidRPr="00CB7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 w:rsidRPr="00671BA7">
              <w:rPr>
                <w:sz w:val="22"/>
                <w:szCs w:val="22"/>
              </w:rPr>
              <w:t>3</w:t>
            </w:r>
          </w:p>
          <w:p w:rsidR="003A5E57" w:rsidRPr="00041320" w:rsidRDefault="003A5E57" w:rsidP="00100FD5">
            <w:pPr>
              <w:rPr>
                <w:sz w:val="22"/>
                <w:szCs w:val="22"/>
              </w:rPr>
            </w:pPr>
            <w:r w:rsidRPr="00041320">
              <w:rPr>
                <w:sz w:val="22"/>
                <w:szCs w:val="22"/>
              </w:rPr>
              <w:t>к письму Межрайонной ИФНС России</w:t>
            </w:r>
          </w:p>
          <w:p w:rsidR="003A5E57" w:rsidRPr="00551A5E" w:rsidRDefault="003A5E57" w:rsidP="00100FD5">
            <w:pPr>
              <w:rPr>
                <w:sz w:val="22"/>
                <w:szCs w:val="22"/>
              </w:rPr>
            </w:pPr>
            <w:r w:rsidRPr="00041320">
              <w:rPr>
                <w:sz w:val="22"/>
                <w:szCs w:val="22"/>
              </w:rPr>
              <w:t>№5 по Астраханской област</w:t>
            </w:r>
            <w:r>
              <w:rPr>
                <w:sz w:val="22"/>
                <w:szCs w:val="22"/>
              </w:rPr>
              <w:t>и</w:t>
            </w:r>
          </w:p>
          <w:p w:rsidR="003A5E57" w:rsidRPr="00050783" w:rsidRDefault="003A5E57" w:rsidP="00100FD5">
            <w:pPr>
              <w:rPr>
                <w:sz w:val="22"/>
                <w:szCs w:val="22"/>
              </w:rPr>
            </w:pPr>
            <w:r w:rsidRPr="00041320">
              <w:t>от _____________  №________</w:t>
            </w:r>
          </w:p>
          <w:p w:rsidR="003A5E57" w:rsidRDefault="003A5E57" w:rsidP="00100FD5">
            <w:pPr>
              <w:pStyle w:val="a3"/>
              <w:jc w:val="left"/>
            </w:pPr>
          </w:p>
        </w:tc>
      </w:tr>
    </w:tbl>
    <w:p w:rsidR="003A5E57" w:rsidRDefault="003A5E57" w:rsidP="003A5E57">
      <w:pPr>
        <w:ind w:firstLine="720"/>
        <w:jc w:val="both"/>
      </w:pPr>
    </w:p>
    <w:p w:rsidR="003A5E57" w:rsidRPr="0021667F" w:rsidRDefault="003A5E57" w:rsidP="003A5E5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старшего 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1667F">
        <w:rPr>
          <w:rFonts w:ascii="Times New Roman" w:hAnsi="Times New Roman" w:cs="Times New Roman"/>
          <w:sz w:val="28"/>
          <w:szCs w:val="28"/>
        </w:rPr>
        <w:t xml:space="preserve"> камеральных проверок №1 </w:t>
      </w:r>
    </w:p>
    <w:p w:rsidR="003A5E57" w:rsidRDefault="003A5E57" w:rsidP="003A5E57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Межрайонной ИФНС России №5 по Астраханской области</w:t>
      </w:r>
    </w:p>
    <w:p w:rsidR="003A5E57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E57" w:rsidRPr="005B3901" w:rsidRDefault="003A5E57" w:rsidP="003A5E5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11-3-4-095</w:t>
      </w:r>
    </w:p>
    <w:p w:rsidR="003A5E57" w:rsidRPr="005B3901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A5E57" w:rsidRPr="005B3901" w:rsidRDefault="003A5E57" w:rsidP="003A5E57">
      <w:pPr>
        <w:ind w:firstLine="720"/>
        <w:jc w:val="center"/>
        <w:rPr>
          <w:sz w:val="28"/>
          <w:szCs w:val="28"/>
        </w:rPr>
      </w:pPr>
    </w:p>
    <w:p w:rsidR="003A5E57" w:rsidRDefault="003A5E57" w:rsidP="003A5E57">
      <w:pPr>
        <w:ind w:firstLine="720"/>
        <w:jc w:val="both"/>
      </w:pPr>
      <w:r>
        <w:t>1.1.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№1 Межрайонной ИФНС России №5 по Астраханской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3A5E57" w:rsidRDefault="003A5E57" w:rsidP="003A5E57">
      <w:pPr>
        <w:ind w:firstLine="720"/>
        <w:jc w:val="both"/>
      </w:pPr>
      <w:r>
        <w:t>1.2. Назначение на должность и освобождение от должности старшего государственного налогового инспектора осуществляются приказом</w:t>
      </w:r>
      <w:r w:rsidRPr="00B43943">
        <w:t xml:space="preserve"> </w:t>
      </w:r>
      <w:r>
        <w:t>Межрайонной ИФНС России № 5 по Астраханской области (далее - инспекция).</w:t>
      </w:r>
    </w:p>
    <w:p w:rsidR="003A5E57" w:rsidRDefault="003A5E57" w:rsidP="003A5E57">
      <w:pPr>
        <w:ind w:firstLine="720"/>
        <w:jc w:val="both"/>
      </w:pPr>
      <w:r>
        <w:t>1.3. Старший государственный налоговый инспектор непосредственно подчиняется начальнику отдела.</w:t>
      </w:r>
    </w:p>
    <w:p w:rsidR="003A5E57" w:rsidRPr="00BB0BDD" w:rsidRDefault="003A5E57" w:rsidP="003A5E57">
      <w:pPr>
        <w:pStyle w:val="a8"/>
        <w:spacing w:after="0"/>
        <w:ind w:left="0" w:firstLine="540"/>
        <w:jc w:val="both"/>
      </w:pPr>
      <w:r>
        <w:t xml:space="preserve">  </w:t>
      </w:r>
      <w:r w:rsidRPr="00BB0BDD">
        <w:t xml:space="preserve">1.4. В период отсутствия </w:t>
      </w:r>
      <w:r>
        <w:t xml:space="preserve">старшего </w:t>
      </w:r>
      <w:r w:rsidRPr="00BB0BDD">
        <w:t xml:space="preserve">государственного налогового инспектора его замещает </w:t>
      </w:r>
      <w:r>
        <w:t xml:space="preserve">главный </w:t>
      </w:r>
      <w:r w:rsidRPr="00BB0BDD">
        <w:t>государственный налоговый инспектор.</w:t>
      </w:r>
    </w:p>
    <w:p w:rsidR="003A5E57" w:rsidRPr="00265E7D" w:rsidRDefault="003A5E57" w:rsidP="003A5E57">
      <w:pPr>
        <w:shd w:val="clear" w:color="auto" w:fill="FFFFFF"/>
        <w:jc w:val="both"/>
      </w:pPr>
      <w:r w:rsidRPr="003C7993">
        <w:t xml:space="preserve">        </w:t>
      </w:r>
      <w:r>
        <w:t xml:space="preserve">  </w:t>
      </w:r>
      <w:r w:rsidRPr="003C7993">
        <w:t xml:space="preserve"> </w:t>
      </w:r>
      <w:r w:rsidRPr="00BB0BDD">
        <w:t>1.5.</w:t>
      </w:r>
      <w:r>
        <w:t xml:space="preserve"> В случае служебной необходимости старший г</w:t>
      </w:r>
      <w:r w:rsidRPr="00BB0BDD">
        <w:t xml:space="preserve">осударственный налоговый инспектор </w:t>
      </w:r>
      <w:r>
        <w:t>выполняет по указанию начальника отдела должностные обязанности</w:t>
      </w:r>
      <w:r w:rsidRPr="00265E7D">
        <w:t xml:space="preserve"> </w:t>
      </w:r>
      <w:r>
        <w:t>главного г</w:t>
      </w:r>
      <w:r w:rsidRPr="00BB0BDD">
        <w:t>осударственн</w:t>
      </w:r>
      <w:r>
        <w:t>ого налогового</w:t>
      </w:r>
      <w:r w:rsidRPr="00BB0BDD">
        <w:t xml:space="preserve"> инспектор</w:t>
      </w:r>
      <w:r>
        <w:t>а</w:t>
      </w:r>
      <w:r w:rsidRPr="00265E7D">
        <w:t>.</w:t>
      </w:r>
    </w:p>
    <w:p w:rsidR="003A5E57" w:rsidRPr="00C23EFB" w:rsidRDefault="003A5E57" w:rsidP="003A5E57">
      <w:pPr>
        <w:pStyle w:val="a8"/>
        <w:spacing w:after="0"/>
        <w:ind w:left="0" w:firstLine="540"/>
        <w:jc w:val="both"/>
      </w:pPr>
      <w:r>
        <w:t xml:space="preserve">   1.6. Старший государственный налоговый инспектор </w:t>
      </w:r>
      <w:r w:rsidRPr="00C23EFB">
        <w:t>в своей работе руков</w:t>
      </w:r>
      <w:r w:rsidRPr="00C23EFB">
        <w:t>о</w:t>
      </w:r>
      <w:r w:rsidRPr="00C23EFB">
        <w:t>дствуется: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 w:rsidRPr="00C23EFB">
        <w:t>Конституцией Российской Федерации;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 w:rsidRPr="00C23EFB">
        <w:t>Федеральным Законом от 27 мая 2003 года №58-ФЗ «О системе государс</w:t>
      </w:r>
      <w:r w:rsidRPr="00C23EFB">
        <w:t>т</w:t>
      </w:r>
      <w:r w:rsidRPr="00C23EFB">
        <w:t>венной службы Российской Федерации»;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 w:rsidRPr="00C23EFB">
        <w:t>Федеральным Законом от 27 июля 2004 года №79-ФЗ «О государственной гра</w:t>
      </w:r>
      <w:r w:rsidRPr="00C23EFB">
        <w:t>ж</w:t>
      </w:r>
      <w:r w:rsidRPr="00C23EFB">
        <w:t>данской службе Российской Федерации»;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 w:rsidRPr="00C23EFB">
        <w:t>Налоговым Кодексом Российской Федерации;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 w:rsidRPr="00C23EFB">
        <w:t>Указами и распоряжениями Президента Российской Федерации;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 w:rsidRPr="00C23EFB">
        <w:t>Постановлениями и распоряжениями Правительства Российской Федер</w:t>
      </w:r>
      <w:r w:rsidRPr="00C23EFB">
        <w:t>а</w:t>
      </w:r>
      <w:r w:rsidRPr="00C23EFB">
        <w:t>ции;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>
        <w:t>и</w:t>
      </w:r>
      <w:r w:rsidRPr="00C23EFB">
        <w:t>ными федеральными нормативными правовыми актами, касающимися деятел</w:t>
      </w:r>
      <w:r w:rsidRPr="00C23EFB">
        <w:t>ь</w:t>
      </w:r>
      <w:r w:rsidRPr="00C23EFB">
        <w:t>ности Межрайонной ИФНС России №</w:t>
      </w:r>
      <w:r>
        <w:t xml:space="preserve"> </w:t>
      </w:r>
      <w:r w:rsidRPr="00C23EFB">
        <w:t>5 по Астраханской области;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>
        <w:t>и</w:t>
      </w:r>
      <w:r w:rsidRPr="00C23EFB">
        <w:t>ными нормативными правовыми актами, касающимися деятельности государс</w:t>
      </w:r>
      <w:r w:rsidRPr="00C23EFB">
        <w:t>т</w:t>
      </w:r>
      <w:r w:rsidRPr="00C23EFB">
        <w:t>венного служащего;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>
        <w:t>д</w:t>
      </w:r>
      <w:r w:rsidRPr="00C23EFB">
        <w:t>олжностным регламентом;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>
        <w:t>и</w:t>
      </w:r>
      <w:r w:rsidRPr="00C23EFB">
        <w:t>нструкциями на рабочие места;</w:t>
      </w:r>
    </w:p>
    <w:p w:rsidR="003A5E57" w:rsidRPr="00C23EFB" w:rsidRDefault="003A5E57" w:rsidP="003A5E57">
      <w:pPr>
        <w:pStyle w:val="a8"/>
        <w:numPr>
          <w:ilvl w:val="0"/>
          <w:numId w:val="1"/>
        </w:numPr>
        <w:spacing w:after="0"/>
        <w:ind w:left="0" w:firstLine="540"/>
        <w:jc w:val="both"/>
      </w:pPr>
      <w:r>
        <w:t>д</w:t>
      </w:r>
      <w:r w:rsidRPr="00C23EFB">
        <w:t>окументами, регламентирующими работу со служебной информацией и другими.</w:t>
      </w:r>
    </w:p>
    <w:p w:rsidR="003A5E57" w:rsidRDefault="003A5E57" w:rsidP="003A5E57">
      <w:pPr>
        <w:ind w:firstLine="540"/>
        <w:jc w:val="both"/>
      </w:pPr>
    </w:p>
    <w:p w:rsidR="003A5E57" w:rsidRPr="00B453C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  <w:r>
        <w:t>Для замещения должности старшего государственного налогового инспектора устанавливаются следующие требования:</w:t>
      </w:r>
    </w:p>
    <w:p w:rsidR="003A5E57" w:rsidRDefault="003A5E57" w:rsidP="003A5E57">
      <w:pPr>
        <w:ind w:firstLine="720"/>
        <w:jc w:val="both"/>
      </w:pPr>
      <w:r>
        <w:t>2.1. наличие высшего профессионального образования;</w:t>
      </w:r>
    </w:p>
    <w:p w:rsidR="003A5E57" w:rsidRDefault="003A5E57" w:rsidP="003A5E57">
      <w:pPr>
        <w:ind w:firstLine="720"/>
        <w:jc w:val="both"/>
      </w:pPr>
      <w:proofErr w:type="gramStart"/>
      <w:r>
        <w:t xml:space="preserve">2.2. наличие профессиональных знаний, включая знание </w:t>
      </w:r>
      <w:hyperlink r:id="rId6" w:history="1">
        <w:r w:rsidRPr="00B453C4">
          <w:rPr>
            <w:rStyle w:val="a4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7" w:history="1">
        <w:r w:rsidRPr="00B453C4">
          <w:rPr>
            <w:rStyle w:val="a4"/>
            <w:b w:val="0"/>
            <w:color w:val="000000"/>
          </w:rPr>
          <w:t>служебного распорядка</w:t>
        </w:r>
      </w:hyperlink>
      <w:r>
        <w:rPr>
          <w:b/>
          <w:color w:val="000000"/>
        </w:rPr>
        <w:t xml:space="preserve"> </w:t>
      </w:r>
      <w:r w:rsidRPr="001A5940">
        <w:rPr>
          <w:color w:val="000000"/>
        </w:rPr>
        <w:t>инспекции</w:t>
      </w:r>
      <w:r w:rsidRPr="00BF71D6">
        <w:t>,</w:t>
      </w:r>
      <w:r>
        <w:t xml:space="preserve"> порядка работы со служебной информацией, основ делопроизводства, правил охраны труда и противопожарной безопасности;</w:t>
      </w:r>
      <w:r w:rsidRPr="00866EC2">
        <w:t xml:space="preserve"> аппаратного и программного обеспечения, возможностей и особенностей </w:t>
      </w:r>
      <w:proofErr w:type="gramStart"/>
      <w:r w:rsidRPr="00866EC2">
        <w:t>применения</w:t>
      </w:r>
      <w:proofErr w:type="gramEnd"/>
      <w:r w:rsidRPr="00866EC2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3A5E57" w:rsidRDefault="003A5E57" w:rsidP="003A5E57">
      <w:pPr>
        <w:ind w:firstLine="720"/>
        <w:jc w:val="both"/>
      </w:pPr>
      <w:proofErr w:type="gramStart"/>
      <w:r>
        <w:t xml:space="preserve"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866EC2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866EC2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</w:t>
      </w:r>
      <w:r>
        <w:t xml:space="preserve"> деловой корреспонденции и актов инспекции.</w:t>
      </w:r>
    </w:p>
    <w:p w:rsidR="003A5E57" w:rsidRPr="00947F01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47F01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3A5E57" w:rsidRPr="00E44434" w:rsidRDefault="003A5E57" w:rsidP="003A5E57">
      <w:pPr>
        <w:ind w:firstLine="720"/>
        <w:jc w:val="center"/>
        <w:rPr>
          <w:sz w:val="28"/>
          <w:szCs w:val="28"/>
          <w:highlight w:val="yellow"/>
        </w:rPr>
      </w:pPr>
    </w:p>
    <w:p w:rsidR="003A5E57" w:rsidRPr="00947F01" w:rsidRDefault="003A5E57" w:rsidP="003A5E57">
      <w:pPr>
        <w:ind w:firstLine="720"/>
        <w:jc w:val="both"/>
      </w:pPr>
      <w:r w:rsidRPr="00947F01">
        <w:t xml:space="preserve">3.1.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947F01">
          <w:rPr>
            <w:rStyle w:val="a4"/>
            <w:b w:val="0"/>
            <w:color w:val="000000"/>
          </w:rPr>
          <w:t>статьями 14</w:t>
        </w:r>
      </w:hyperlink>
      <w:r w:rsidRPr="00947F01">
        <w:t xml:space="preserve"> «Основные права гражданского служащего»</w:t>
      </w:r>
      <w:r w:rsidRPr="00947F01">
        <w:rPr>
          <w:b/>
          <w:color w:val="000000"/>
        </w:rPr>
        <w:t xml:space="preserve">, </w:t>
      </w:r>
      <w:hyperlink r:id="rId9" w:history="1">
        <w:r w:rsidRPr="00947F01">
          <w:rPr>
            <w:rStyle w:val="a4"/>
            <w:b w:val="0"/>
            <w:color w:val="000000"/>
          </w:rPr>
          <w:t>15</w:t>
        </w:r>
      </w:hyperlink>
      <w:r w:rsidRPr="00947F01">
        <w:t xml:space="preserve"> «Основные обязанности гражданского служащего»</w:t>
      </w:r>
      <w:r w:rsidRPr="00947F01">
        <w:rPr>
          <w:b/>
          <w:color w:val="000000"/>
        </w:rPr>
        <w:t xml:space="preserve">, </w:t>
      </w:r>
      <w:r w:rsidRPr="00947F01">
        <w:rPr>
          <w:color w:val="000000"/>
        </w:rPr>
        <w:t>16 «Ограничения, связанные с гражданской службой»,</w:t>
      </w:r>
      <w:r w:rsidRPr="00947F01">
        <w:rPr>
          <w:b/>
          <w:color w:val="000000"/>
        </w:rPr>
        <w:t xml:space="preserve"> </w:t>
      </w:r>
      <w:hyperlink r:id="rId10" w:history="1">
        <w:r w:rsidRPr="00947F01">
          <w:rPr>
            <w:rStyle w:val="a4"/>
            <w:b w:val="0"/>
            <w:color w:val="000000"/>
          </w:rPr>
          <w:t>17</w:t>
        </w:r>
      </w:hyperlink>
      <w:r w:rsidRPr="00947F01">
        <w:t xml:space="preserve"> «</w:t>
      </w:r>
      <w:proofErr w:type="gramStart"/>
      <w:r w:rsidRPr="00947F01">
        <w:t>Запреты</w:t>
      </w:r>
      <w:proofErr w:type="gramEnd"/>
      <w:r w:rsidRPr="00947F01">
        <w:t xml:space="preserve"> связанные с гражданской службой»</w:t>
      </w:r>
      <w:r w:rsidRPr="00947F01">
        <w:rPr>
          <w:b/>
          <w:color w:val="000000"/>
        </w:rPr>
        <w:t xml:space="preserve">, </w:t>
      </w:r>
      <w:hyperlink r:id="rId11" w:history="1">
        <w:r w:rsidRPr="00947F01">
          <w:rPr>
            <w:rStyle w:val="a4"/>
            <w:b w:val="0"/>
            <w:color w:val="000000"/>
          </w:rPr>
          <w:t>18</w:t>
        </w:r>
      </w:hyperlink>
      <w:r w:rsidRPr="00947F01">
        <w:t xml:space="preserve"> «Требования к служебному поведению гражданского служащего»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47F01">
          <w:t>2004 г</w:t>
        </w:r>
      </w:smartTag>
      <w:r w:rsidRPr="00947F01">
        <w:t>. № 79-ФЗ  "О государственной гражданской службе Российской Федерации".</w:t>
      </w:r>
    </w:p>
    <w:p w:rsidR="003A5E57" w:rsidRPr="00947F01" w:rsidRDefault="003A5E57" w:rsidP="003A5E57">
      <w:pPr>
        <w:ind w:firstLine="720"/>
        <w:jc w:val="both"/>
      </w:pPr>
      <w:r w:rsidRPr="00947F01">
        <w:t xml:space="preserve">3.2. </w:t>
      </w:r>
      <w:proofErr w:type="gramStart"/>
      <w:r w:rsidRPr="00947F01"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947F01">
          <w:t>2004 г</w:t>
        </w:r>
      </w:smartTag>
      <w:r w:rsidRPr="00947F01">
        <w:t>. № 506, положением о Межрайонной ИФНС России №5 по Астраханской области, утвержденным руководителем Управления ФНС России по Астраханской области «30» января 2015 г., положением об отделе камеральных проверок № 1, приказами (распоряжениями) ФНС</w:t>
      </w:r>
      <w:proofErr w:type="gramEnd"/>
      <w:r w:rsidRPr="00947F01">
        <w:t xml:space="preserve"> России, 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3A5E57" w:rsidRPr="00947F01" w:rsidRDefault="003A5E57" w:rsidP="003A5E57">
      <w:pPr>
        <w:ind w:firstLine="540"/>
        <w:jc w:val="both"/>
        <w:rPr>
          <w:color w:val="000000"/>
        </w:rPr>
      </w:pPr>
      <w:r w:rsidRPr="00947F01">
        <w:rPr>
          <w:color w:val="000000"/>
        </w:rPr>
        <w:t xml:space="preserve">3.3. </w:t>
      </w:r>
      <w:r w:rsidRPr="00947F01">
        <w:t xml:space="preserve">Старший государственный налоговый инспектор </w:t>
      </w:r>
      <w:r w:rsidRPr="00947F01">
        <w:rPr>
          <w:color w:val="000000"/>
        </w:rPr>
        <w:t>обязан:</w:t>
      </w:r>
    </w:p>
    <w:p w:rsidR="003A5E57" w:rsidRPr="00947F01" w:rsidRDefault="003A5E57" w:rsidP="003A5E57">
      <w:pPr>
        <w:ind w:firstLine="708"/>
        <w:jc w:val="both"/>
        <w:rPr>
          <w:color w:val="000000"/>
        </w:rPr>
      </w:pPr>
      <w:r w:rsidRPr="00947F01">
        <w:rPr>
          <w:color w:val="000000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3A5E57" w:rsidRPr="00947F01" w:rsidRDefault="003A5E57" w:rsidP="003A5E57">
      <w:pPr>
        <w:ind w:firstLine="708"/>
        <w:jc w:val="both"/>
        <w:rPr>
          <w:color w:val="000000"/>
        </w:rPr>
      </w:pPr>
      <w:r w:rsidRPr="00947F01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A5E57" w:rsidRPr="00947F01" w:rsidRDefault="003A5E57" w:rsidP="003A5E57">
      <w:pPr>
        <w:ind w:firstLine="708"/>
        <w:jc w:val="both"/>
        <w:rPr>
          <w:color w:val="000000"/>
        </w:rPr>
      </w:pPr>
      <w:r w:rsidRPr="00947F01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A5E57" w:rsidRPr="00947F01" w:rsidRDefault="003A5E57" w:rsidP="003A5E57">
      <w:pPr>
        <w:ind w:firstLine="720"/>
        <w:jc w:val="both"/>
        <w:rPr>
          <w:color w:val="000000"/>
        </w:rPr>
      </w:pPr>
      <w:proofErr w:type="gramStart"/>
      <w:r w:rsidRPr="00947F01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№5 по Астраханской области и трудовую дисциплину, правила и нормы охраны</w:t>
      </w:r>
      <w:proofErr w:type="gramEnd"/>
      <w:r w:rsidRPr="00947F01">
        <w:rPr>
          <w:color w:val="000000"/>
        </w:rPr>
        <w:t xml:space="preserve"> труда и техники безопасности;</w:t>
      </w:r>
    </w:p>
    <w:p w:rsidR="003A5E57" w:rsidRPr="00947F01" w:rsidRDefault="003A5E57" w:rsidP="003A5E57">
      <w:pPr>
        <w:ind w:firstLine="720"/>
        <w:jc w:val="both"/>
        <w:rPr>
          <w:color w:val="000000"/>
        </w:rPr>
      </w:pPr>
      <w:r w:rsidRPr="00947F01">
        <w:rPr>
          <w:color w:val="000000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 «О государственной гражданской службе Российской Федерации»;</w:t>
      </w:r>
    </w:p>
    <w:p w:rsidR="003A5E57" w:rsidRPr="00947F01" w:rsidRDefault="003A5E57" w:rsidP="003A5E57">
      <w:pPr>
        <w:ind w:firstLine="720"/>
        <w:jc w:val="both"/>
        <w:rPr>
          <w:color w:val="000000"/>
        </w:rPr>
      </w:pPr>
      <w:r w:rsidRPr="00947F01">
        <w:rPr>
          <w:color w:val="000000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в соответствии с п.12 ст.15 Федерального закона от 27.07.2004 № 79-ФЗ  «О государственной гражданской службе Российской Федерации;</w:t>
      </w:r>
    </w:p>
    <w:p w:rsidR="003A5E57" w:rsidRPr="00947F01" w:rsidRDefault="003A5E57" w:rsidP="003A5E57">
      <w:pPr>
        <w:ind w:firstLine="720"/>
        <w:jc w:val="both"/>
      </w:pPr>
      <w:r w:rsidRPr="00947F01">
        <w:rPr>
          <w:color w:val="000000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проводить камеральные налоговые проверки  по вопросу правомерности возмещения входного НДС, обоснованности применения налогоплательщиком налоговой ставки 0 процентов и налоговых вычетов;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обеспечивать проведение камеральных проверок в сроки, установленные законодательством, качество камеральных налоговых проверок;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оформлять материалы камеральных проверок  в соответствии с требованиями Налогового Кодекса Российской Федерации;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 xml:space="preserve">своевременно передавать </w:t>
      </w:r>
      <w:proofErr w:type="gramStart"/>
      <w:r>
        <w:rPr>
          <w:szCs w:val="28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>
        <w:rPr>
          <w:szCs w:val="28"/>
        </w:rPr>
        <w:t xml:space="preserve"> и сборах;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составлять протоколы об административных правонарушениях;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>
        <w:rPr>
          <w:szCs w:val="28"/>
        </w:rPr>
        <w:t>согласно Соглашения</w:t>
      </w:r>
      <w:proofErr w:type="gramEnd"/>
      <w:r>
        <w:rPr>
          <w:szCs w:val="28"/>
        </w:rPr>
        <w:t xml:space="preserve"> между Правительством РФ Правительством Республики Беларусь);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формирование запросов для получения сведений: в правоохранительные органы, органы ГИБДД МВД России, в администрацию порта (аэропорта), в отраслевые ведомства, производителю товара, другие организации;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lastRenderedPageBreak/>
        <w:t>подготавливать справки налогоплательщикам-экспортерам для представления в таможенный    орган для таможенных целей;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проводить предварительные контрольные мероприятия за соблюдением экспортерами законодательства о налогах и сборах;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участвовать в подготовке ответов на письменные запросы налогоплательщиков;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формировать установленную отчетность, готовить информационные материалы;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участвовать 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осуществлять отбор налогоплательщиков для включения в план выездных налоговых проверок;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изучать и правильно применять нормативные и законодательные документы по налогообложению;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изучить и знать рабочие места, согласно инструкции РМ 10-3, режимы ПК СЭОД;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осуществлять делопроизводство на своем участке работы в установленном порядке;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 xml:space="preserve">осуществлять контроль за своевременным и полным перечислением в бюджет </w:t>
      </w:r>
      <w:proofErr w:type="spellStart"/>
      <w:r>
        <w:rPr>
          <w:szCs w:val="28"/>
        </w:rPr>
        <w:t>доначисленных</w:t>
      </w:r>
      <w:proofErr w:type="spellEnd"/>
      <w:r>
        <w:rPr>
          <w:szCs w:val="28"/>
        </w:rPr>
        <w:t xml:space="preserve"> в результате камеральных проверок сумм;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изучать и анализировать сведения, поступающие из внешних источников;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изучать анализ бухгалтерской отчетности предприятий, имеющей нарушения в ходе камеральных проверок;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проводить анализ эффективности отбора налогоплательщиков по результатам проведенных выездных налоговых проверок;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 xml:space="preserve">проводить анализ схем уклонения от налогообложения,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крупнейших и основных налогоплательщиков, выработка предложений по их предотвращению;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представлять отчет о проделанной работе;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ознакомиться под расписку с представленными ему полномочиями по доступу к информации  категории «ДСП»;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 xml:space="preserve">при представлении информации сторонним организациям строго руководствоваться письмом Госналогслужбы России от 17.06.1998г. </w:t>
      </w:r>
      <w:r>
        <w:rPr>
          <w:szCs w:val="28"/>
          <w:lang w:val="en-US"/>
        </w:rPr>
        <w:t>N</w:t>
      </w:r>
      <w:r>
        <w:rPr>
          <w:szCs w:val="28"/>
        </w:rPr>
        <w:t>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lastRenderedPageBreak/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3A5E57" w:rsidRDefault="003A5E57" w:rsidP="003A5E57">
      <w:pPr>
        <w:pStyle w:val="a8"/>
        <w:numPr>
          <w:ilvl w:val="0"/>
          <w:numId w:val="1"/>
        </w:numPr>
        <w:tabs>
          <w:tab w:val="clear" w:pos="435"/>
          <w:tab w:val="num" w:pos="502"/>
        </w:tabs>
        <w:spacing w:after="0"/>
        <w:ind w:left="502"/>
        <w:jc w:val="both"/>
        <w:rPr>
          <w:szCs w:val="28"/>
        </w:rPr>
      </w:pPr>
      <w:r>
        <w:rPr>
          <w:szCs w:val="28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3A5E57" w:rsidRPr="00210B51" w:rsidRDefault="003A5E57" w:rsidP="003A5E57">
      <w:pPr>
        <w:numPr>
          <w:ilvl w:val="0"/>
          <w:numId w:val="1"/>
        </w:numPr>
        <w:jc w:val="both"/>
        <w:rPr>
          <w:color w:val="000000"/>
        </w:rPr>
      </w:pPr>
      <w:r w:rsidRPr="00160574">
        <w:rPr>
          <w:color w:val="000000"/>
        </w:rPr>
        <w:t>в соответствии с приказами и инструкциями ФНС России непосредственно осуществляет и обеспечивает выполнение функций и задач, направленных на обеспечение успешного внедрения, функционирования и эксплуатации АИС – Налог3» (в том числе по вопросу подготовки подъема</w:t>
      </w:r>
      <w:r>
        <w:rPr>
          <w:color w:val="000000"/>
        </w:rPr>
        <w:t xml:space="preserve"> данных на федеральный уровень).</w:t>
      </w:r>
    </w:p>
    <w:p w:rsidR="003A5E57" w:rsidRPr="00225467" w:rsidRDefault="003A5E57" w:rsidP="003A5E57">
      <w:pPr>
        <w:pStyle w:val="a8"/>
        <w:spacing w:after="0"/>
        <w:ind w:left="0"/>
        <w:rPr>
          <w:szCs w:val="28"/>
        </w:rPr>
      </w:pPr>
      <w:r w:rsidRPr="00225467">
        <w:rPr>
          <w:szCs w:val="28"/>
        </w:rPr>
        <w:t xml:space="preserve">            3.4. Старший государственный налоговый инспектор имеет право: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пользоваться правами государственного служащего, определенные ст. 9 ФЗ "Об основах государственной службы РФ";</w:t>
      </w:r>
    </w:p>
    <w:p w:rsidR="003A5E57" w:rsidRPr="0022546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225467">
        <w:rPr>
          <w:szCs w:val="28"/>
        </w:rPr>
        <w:t>другие права, предусмотренные законодательством.</w:t>
      </w:r>
    </w:p>
    <w:p w:rsidR="003A5E57" w:rsidRPr="00A2110A" w:rsidRDefault="003A5E57" w:rsidP="003A5E57">
      <w:pPr>
        <w:tabs>
          <w:tab w:val="left" w:pos="540"/>
          <w:tab w:val="left" w:pos="720"/>
        </w:tabs>
        <w:jc w:val="both"/>
      </w:pPr>
      <w:r>
        <w:t xml:space="preserve">       3.5. </w:t>
      </w:r>
      <w:r>
        <w:rPr>
          <w:szCs w:val="28"/>
        </w:rPr>
        <w:t xml:space="preserve">Старший государственный налоговый инспектор </w:t>
      </w:r>
      <w:r w:rsidRPr="00A2110A">
        <w:t xml:space="preserve">за неисполнение или ненадлежащее исполнение должностных обязанностей может быть привлечен к ответственности в соответствии </w:t>
      </w:r>
      <w:r w:rsidRPr="00DB3DBB">
        <w:rPr>
          <w:szCs w:val="28"/>
        </w:rPr>
        <w:t xml:space="preserve">с </w:t>
      </w:r>
      <w:r w:rsidRPr="00DB3DBB">
        <w:rPr>
          <w:bCs/>
          <w:szCs w:val="28"/>
        </w:rPr>
        <w:t>законодательством</w:t>
      </w:r>
      <w:r w:rsidRPr="00A2110A">
        <w:t xml:space="preserve"> Российской Федерации.</w:t>
      </w:r>
    </w:p>
    <w:p w:rsidR="003A5E57" w:rsidRPr="00A2110A" w:rsidRDefault="003A5E57" w:rsidP="003A5E57">
      <w:pPr>
        <w:ind w:right="17"/>
        <w:jc w:val="both"/>
      </w:pPr>
      <w:r>
        <w:t xml:space="preserve">               </w:t>
      </w:r>
      <w:r>
        <w:rPr>
          <w:szCs w:val="28"/>
        </w:rPr>
        <w:t xml:space="preserve">Старший государственный налоговый инспектор </w:t>
      </w:r>
      <w:r w:rsidRPr="00A2110A">
        <w:t>несет персональную ответственность, как дисциплинарную, так</w:t>
      </w:r>
      <w:bookmarkStart w:id="0" w:name="_GoBack"/>
      <w:bookmarkEnd w:id="0"/>
      <w:r w:rsidRPr="00A2110A">
        <w:t xml:space="preserve"> и материальную за неисполнение</w:t>
      </w:r>
      <w:r w:rsidRPr="00A2110A">
        <w:rPr>
          <w:bCs/>
        </w:rPr>
        <w:t xml:space="preserve"> </w:t>
      </w:r>
      <w:r w:rsidRPr="00A2110A">
        <w:t>(ненадлежащее</w:t>
      </w:r>
      <w:r w:rsidRPr="00A2110A">
        <w:rPr>
          <w:bCs/>
        </w:rPr>
        <w:t xml:space="preserve"> </w:t>
      </w:r>
      <w:r w:rsidRPr="00A2110A">
        <w:t>исполнение) должностных обязанностей в соответствии с настоящим Регламентом, зад</w:t>
      </w:r>
      <w:r>
        <w:t>ачами  и функциями отдела камеральных проверок № 1</w:t>
      </w:r>
      <w:r w:rsidRPr="00A2110A">
        <w:t xml:space="preserve">, функциональными особенностями замещаемой должности гражданской службы, в том числе </w:t>
      </w:r>
      <w:proofErr w:type="gramStart"/>
      <w:r w:rsidRPr="00A2110A">
        <w:t>за</w:t>
      </w:r>
      <w:proofErr w:type="gramEnd"/>
      <w:r w:rsidRPr="00A2110A">
        <w:t>:</w:t>
      </w:r>
    </w:p>
    <w:p w:rsidR="003A5E57" w:rsidRPr="00A2110A" w:rsidRDefault="003A5E57" w:rsidP="003A5E57">
      <w:pPr>
        <w:numPr>
          <w:ilvl w:val="0"/>
          <w:numId w:val="2"/>
        </w:numPr>
        <w:jc w:val="both"/>
      </w:pPr>
      <w:r w:rsidRPr="00A2110A">
        <w:rPr>
          <w:bCs/>
        </w:rPr>
        <w:t>некачественное и несвоевременное</w:t>
      </w:r>
      <w:r w:rsidRPr="00A2110A">
        <w:t xml:space="preserve"> выполнение задач, возложенных на него должностным регламентом;</w:t>
      </w:r>
    </w:p>
    <w:p w:rsidR="003A5E57" w:rsidRPr="00A2110A" w:rsidRDefault="003A5E57" w:rsidP="003A5E57">
      <w:pPr>
        <w:numPr>
          <w:ilvl w:val="0"/>
          <w:numId w:val="2"/>
        </w:numPr>
        <w:jc w:val="both"/>
      </w:pPr>
      <w:r w:rsidRPr="00A2110A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3A5E57" w:rsidRPr="00A2110A" w:rsidRDefault="003A5E57" w:rsidP="003A5E57">
      <w:pPr>
        <w:numPr>
          <w:ilvl w:val="0"/>
          <w:numId w:val="2"/>
        </w:numPr>
        <w:jc w:val="both"/>
      </w:pPr>
      <w:r w:rsidRPr="00A2110A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3A5E57" w:rsidRPr="00A2110A" w:rsidRDefault="003A5E57" w:rsidP="003A5E57">
      <w:pPr>
        <w:numPr>
          <w:ilvl w:val="0"/>
          <w:numId w:val="2"/>
        </w:numPr>
        <w:jc w:val="both"/>
      </w:pPr>
      <w:r w:rsidRPr="00A2110A">
        <w:t xml:space="preserve">несоблюдение служебного распорядка </w:t>
      </w:r>
      <w:r>
        <w:t>Инспекции</w:t>
      </w:r>
      <w:r w:rsidRPr="00A2110A">
        <w:t>;</w:t>
      </w:r>
    </w:p>
    <w:p w:rsidR="003A5E57" w:rsidRPr="00A2110A" w:rsidRDefault="003A5E57" w:rsidP="003A5E57">
      <w:pPr>
        <w:numPr>
          <w:ilvl w:val="0"/>
          <w:numId w:val="2"/>
        </w:numPr>
        <w:jc w:val="both"/>
      </w:pPr>
      <w:r w:rsidRPr="00A2110A">
        <w:t>несоблюдение трудовой и исполнительской дисциплины в отделе;</w:t>
      </w:r>
    </w:p>
    <w:p w:rsidR="003A5E57" w:rsidRPr="00A2110A" w:rsidRDefault="003A5E57" w:rsidP="003A5E57">
      <w:pPr>
        <w:numPr>
          <w:ilvl w:val="0"/>
          <w:numId w:val="2"/>
        </w:numPr>
        <w:ind w:right="17"/>
        <w:jc w:val="both"/>
      </w:pPr>
      <w:r w:rsidRPr="00A2110A">
        <w:t>несоблюдение ограничений и нарушение запретов, связанных с прохождением государственной гражданской службы;</w:t>
      </w:r>
    </w:p>
    <w:p w:rsidR="003A5E57" w:rsidRPr="00A2110A" w:rsidRDefault="003A5E57" w:rsidP="003A5E57">
      <w:pPr>
        <w:numPr>
          <w:ilvl w:val="0"/>
          <w:numId w:val="2"/>
        </w:numPr>
        <w:ind w:right="17"/>
        <w:jc w:val="both"/>
      </w:pPr>
      <w:r w:rsidRPr="00A2110A"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3A5E57" w:rsidRPr="00A2110A" w:rsidRDefault="003A5E57" w:rsidP="003A5E57">
      <w:pPr>
        <w:numPr>
          <w:ilvl w:val="0"/>
          <w:numId w:val="2"/>
        </w:numPr>
        <w:jc w:val="both"/>
      </w:pPr>
      <w:r w:rsidRPr="00A2110A">
        <w:lastRenderedPageBreak/>
        <w:t>имущественный ущерб, причиненный по его вине;</w:t>
      </w:r>
    </w:p>
    <w:p w:rsidR="003A5E57" w:rsidRDefault="003A5E57" w:rsidP="003A5E57">
      <w:pPr>
        <w:numPr>
          <w:ilvl w:val="0"/>
          <w:numId w:val="2"/>
        </w:numPr>
        <w:jc w:val="both"/>
      </w:pPr>
      <w:r w:rsidRPr="00A2110A">
        <w:t>неисполнение иных должностных обязанностей, предусмотренных  настоящим регламентом.</w:t>
      </w:r>
    </w:p>
    <w:p w:rsidR="003A5E57" w:rsidRDefault="003A5E57" w:rsidP="003A5E57">
      <w:pPr>
        <w:jc w:val="both"/>
      </w:pPr>
    </w:p>
    <w:p w:rsidR="003A5E57" w:rsidRPr="00B453C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  <w:r>
        <w:t>4.1.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3A5E5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proofErr w:type="gramStart"/>
      <w:r>
        <w:rPr>
          <w:szCs w:val="28"/>
        </w:rPr>
        <w:t>возникающим</w:t>
      </w:r>
      <w:proofErr w:type="gramEnd"/>
      <w:r>
        <w:rPr>
          <w:szCs w:val="28"/>
        </w:rPr>
        <w:t xml:space="preserve"> в процессе проведения камеральной налоговой проверки предприятий;</w:t>
      </w:r>
    </w:p>
    <w:p w:rsidR="003A5E5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соблюдения требований Налогового Кодекса Российской Федерации;</w:t>
      </w:r>
    </w:p>
    <w:p w:rsidR="003A5E57" w:rsidRDefault="003A5E57" w:rsidP="003A5E57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3A5E57" w:rsidRPr="004734B0" w:rsidRDefault="003A5E57" w:rsidP="003A5E57">
      <w:pPr>
        <w:ind w:firstLine="720"/>
        <w:jc w:val="both"/>
      </w:pPr>
      <w:r>
        <w:t xml:space="preserve">4.2. </w:t>
      </w:r>
      <w:r w:rsidRPr="004734B0">
        <w:t xml:space="preserve">При исполнении служебных обязанностей </w:t>
      </w:r>
      <w:r>
        <w:t>старший государственный налоговый инспектор</w:t>
      </w:r>
      <w:r w:rsidRPr="004734B0">
        <w:t xml:space="preserve"> обязан самостоятельно принимать решения по вопросам:</w:t>
      </w:r>
    </w:p>
    <w:p w:rsidR="003A5E57" w:rsidRPr="004734B0" w:rsidRDefault="003A5E57" w:rsidP="003A5E57">
      <w:pPr>
        <w:ind w:left="11" w:right="17" w:firstLine="714"/>
        <w:jc w:val="both"/>
      </w:pPr>
      <w:r w:rsidRPr="004734B0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A5E57" w:rsidRPr="004734B0" w:rsidRDefault="003A5E57" w:rsidP="003A5E57">
      <w:pPr>
        <w:pStyle w:val="a6"/>
        <w:ind w:right="17" w:firstLine="540"/>
      </w:pPr>
      <w:r w:rsidRPr="004734B0">
        <w:t xml:space="preserve">- иным вопросам, предусмотренным положением о Межрайонной ИФНС России № 5 по Астраханской области, об отделе </w:t>
      </w:r>
      <w:r>
        <w:t>камеральных проверок №1</w:t>
      </w:r>
      <w:r w:rsidRPr="004734B0">
        <w:t xml:space="preserve"> Межрайонной</w:t>
      </w:r>
      <w:r>
        <w:t xml:space="preserve"> </w:t>
      </w:r>
      <w:r w:rsidRPr="004734B0">
        <w:t>ИФНС России № 5 по Астраханской области, иными нормативными актами.</w:t>
      </w:r>
    </w:p>
    <w:p w:rsidR="003A5E57" w:rsidRPr="00B453C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  <w:r>
        <w:t>5.1.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A5E57" w:rsidRDefault="003A5E57" w:rsidP="003A5E57">
      <w:pPr>
        <w:ind w:firstLine="720"/>
        <w:jc w:val="both"/>
        <w:rPr>
          <w:szCs w:val="28"/>
        </w:rPr>
      </w:pPr>
      <w:r>
        <w:t>-</w:t>
      </w:r>
      <w:r w:rsidRPr="008D7210">
        <w:rPr>
          <w:szCs w:val="28"/>
        </w:rPr>
        <w:t xml:space="preserve"> </w:t>
      </w:r>
      <w:r>
        <w:rPr>
          <w:szCs w:val="28"/>
        </w:rPr>
        <w:t>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3A5E57" w:rsidRDefault="003A5E57" w:rsidP="003A5E57">
      <w:pPr>
        <w:ind w:firstLine="720"/>
        <w:jc w:val="both"/>
      </w:pPr>
      <w:r>
        <w:t>5.2.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3A5E57" w:rsidRDefault="003A5E57" w:rsidP="003A5E57">
      <w:pPr>
        <w:ind w:firstLine="720"/>
        <w:jc w:val="both"/>
      </w:pPr>
      <w:r>
        <w:t>положений об отделе и инспекции;</w:t>
      </w:r>
    </w:p>
    <w:p w:rsidR="003A5E57" w:rsidRDefault="003A5E57" w:rsidP="003A5E57">
      <w:pPr>
        <w:ind w:firstLine="720"/>
        <w:jc w:val="both"/>
      </w:pPr>
      <w:r>
        <w:t>графика отпусков гражданских служащих отдела;</w:t>
      </w:r>
    </w:p>
    <w:p w:rsidR="003A5E57" w:rsidRDefault="003A5E57" w:rsidP="003A5E57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3A5E57" w:rsidRPr="00B453C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  <w: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A5E57" w:rsidRPr="00B453C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  <w:proofErr w:type="gramStart"/>
      <w:r>
        <w:lastRenderedPageBreak/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B453C4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675154">
          <w:rPr>
            <w:rStyle w:val="a4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</w:t>
      </w:r>
      <w:r w:rsidRPr="00866EC2">
        <w:t xml:space="preserve"> </w:t>
      </w:r>
      <w:r>
        <w:t>закона</w:t>
      </w:r>
      <w:r w:rsidRPr="00866EC2">
        <w:t xml:space="preserve"> </w:t>
      </w:r>
      <w:r>
        <w:t>от</w:t>
      </w:r>
      <w:r w:rsidRPr="00866EC2">
        <w:t xml:space="preserve"> </w:t>
      </w:r>
      <w:r>
        <w:t>27</w:t>
      </w:r>
      <w:r w:rsidRPr="00866EC2">
        <w:t xml:space="preserve"> </w:t>
      </w:r>
      <w:r>
        <w:t>июля</w:t>
      </w:r>
      <w:r w:rsidRPr="00866EC2">
        <w:t xml:space="preserve"> </w:t>
      </w:r>
      <w:r>
        <w:t>2004г.</w:t>
      </w:r>
      <w:r w:rsidRPr="00866EC2">
        <w:t xml:space="preserve"> </w:t>
      </w:r>
      <w:r>
        <w:t>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3A5E57" w:rsidRDefault="003A5E57" w:rsidP="003A5E57">
      <w:pPr>
        <w:ind w:firstLine="720"/>
        <w:jc w:val="both"/>
      </w:pPr>
    </w:p>
    <w:p w:rsidR="003A5E57" w:rsidRPr="0067515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3A5E57" w:rsidRPr="00675154" w:rsidRDefault="003A5E57" w:rsidP="003A5E57">
      <w:pPr>
        <w:ind w:firstLine="720"/>
        <w:jc w:val="center"/>
        <w:rPr>
          <w:sz w:val="28"/>
          <w:szCs w:val="28"/>
        </w:rPr>
      </w:pPr>
    </w:p>
    <w:p w:rsidR="003A5E57" w:rsidRPr="009E13EA" w:rsidRDefault="003A5E57" w:rsidP="003A5E57">
      <w:pPr>
        <w:pStyle w:val="a8"/>
        <w:spacing w:after="0"/>
        <w:ind w:left="0"/>
        <w:jc w:val="both"/>
        <w:rPr>
          <w:szCs w:val="28"/>
        </w:rPr>
      </w:pPr>
      <w:r w:rsidRPr="009E13EA">
        <w:rPr>
          <w:szCs w:val="28"/>
        </w:rPr>
        <w:t xml:space="preserve">          В соответствии с замещаемой государственной гражданской должностью и в пределах функциональной компетенции </w:t>
      </w:r>
      <w:r>
        <w:rPr>
          <w:szCs w:val="28"/>
        </w:rPr>
        <w:t>старший</w:t>
      </w:r>
      <w:r w:rsidRPr="009E13EA">
        <w:rPr>
          <w:szCs w:val="28"/>
        </w:rPr>
        <w:t xml:space="preserve"> государственный налоговый инспектор отдела камеральных проверок №1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</w:t>
      </w:r>
      <w:r>
        <w:rPr>
          <w:szCs w:val="28"/>
        </w:rPr>
        <w:t xml:space="preserve">ежрайонной </w:t>
      </w:r>
      <w:r w:rsidRPr="009E13EA">
        <w:rPr>
          <w:szCs w:val="28"/>
        </w:rPr>
        <w:t>ИФНС России №</w:t>
      </w:r>
      <w:r>
        <w:rPr>
          <w:szCs w:val="28"/>
        </w:rPr>
        <w:t xml:space="preserve"> </w:t>
      </w:r>
      <w:r w:rsidRPr="009E13EA">
        <w:rPr>
          <w:szCs w:val="28"/>
        </w:rPr>
        <w:t>5 по Астраханской области:</w:t>
      </w:r>
    </w:p>
    <w:p w:rsidR="003A5E57" w:rsidRPr="009E13EA" w:rsidRDefault="003A5E57" w:rsidP="003A5E57">
      <w:pPr>
        <w:pStyle w:val="a8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 w:rsidRPr="009E13EA">
        <w:rPr>
          <w:szCs w:val="28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3A5E57" w:rsidRPr="009E13EA" w:rsidRDefault="003A5E57" w:rsidP="003A5E57">
      <w:pPr>
        <w:pStyle w:val="a8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 w:rsidRPr="009E13EA">
        <w:rPr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3A5E57" w:rsidRPr="009E13EA" w:rsidRDefault="003A5E57" w:rsidP="003A5E57">
      <w:pPr>
        <w:pStyle w:val="a8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 w:rsidRPr="009E13EA">
        <w:rPr>
          <w:szCs w:val="28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3A5E57" w:rsidRPr="009E13EA" w:rsidRDefault="003A5E57" w:rsidP="003A5E57">
      <w:pPr>
        <w:pStyle w:val="a8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 w:rsidRPr="009E13EA">
        <w:rPr>
          <w:szCs w:val="28"/>
        </w:rPr>
        <w:t>информирование налогоплательщиков по результатам контрольной деятельности налоговых органов;</w:t>
      </w:r>
    </w:p>
    <w:p w:rsidR="003A5E57" w:rsidRPr="009E13EA" w:rsidRDefault="003A5E57" w:rsidP="003A5E57">
      <w:pPr>
        <w:pStyle w:val="a8"/>
        <w:numPr>
          <w:ilvl w:val="0"/>
          <w:numId w:val="2"/>
        </w:numPr>
        <w:spacing w:after="0"/>
        <w:ind w:left="0"/>
        <w:jc w:val="both"/>
        <w:rPr>
          <w:szCs w:val="28"/>
        </w:rPr>
      </w:pPr>
      <w:r w:rsidRPr="009E13EA">
        <w:rPr>
          <w:szCs w:val="28"/>
        </w:rPr>
        <w:t>другие услуги.</w:t>
      </w:r>
    </w:p>
    <w:p w:rsidR="003A5E57" w:rsidRDefault="003A5E57" w:rsidP="003A5E57">
      <w:pPr>
        <w:ind w:firstLine="720"/>
        <w:jc w:val="both"/>
      </w:pPr>
    </w:p>
    <w:p w:rsidR="003A5E57" w:rsidRPr="00675154" w:rsidRDefault="003A5E57" w:rsidP="003A5E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  <w: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A5E57" w:rsidRDefault="003A5E57" w:rsidP="003A5E57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5E57" w:rsidRDefault="003A5E57" w:rsidP="003A5E57">
      <w:pPr>
        <w:ind w:firstLine="720"/>
        <w:jc w:val="both"/>
      </w:pPr>
      <w:r>
        <w:t>своевременности и оперативности выполнения поручений;</w:t>
      </w:r>
    </w:p>
    <w:p w:rsidR="003A5E57" w:rsidRDefault="003A5E57" w:rsidP="003A5E57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5E57" w:rsidRDefault="003A5E57" w:rsidP="003A5E57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5E57" w:rsidRDefault="003A5E57" w:rsidP="003A5E57">
      <w:pPr>
        <w:ind w:firstLine="720"/>
        <w:jc w:val="both"/>
      </w:pPr>
      <w: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5E57" w:rsidRDefault="003A5E57" w:rsidP="003A5E57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5E57" w:rsidRDefault="003A5E57" w:rsidP="003A5E57">
      <w:pPr>
        <w:ind w:firstLine="720"/>
        <w:jc w:val="both"/>
      </w:pPr>
      <w:r>
        <w:t>осознанию ответственности за последствия своих действий.</w:t>
      </w: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</w:p>
    <w:p w:rsidR="003A5E57" w:rsidRDefault="003A5E57" w:rsidP="003A5E57">
      <w:pPr>
        <w:ind w:firstLine="720"/>
        <w:jc w:val="both"/>
      </w:pPr>
    </w:p>
    <w:p w:rsidR="003A5E57" w:rsidRPr="00FF4647" w:rsidRDefault="003A5E57" w:rsidP="003A5E57">
      <w:pPr>
        <w:pStyle w:val="1"/>
        <w:jc w:val="center"/>
      </w:pPr>
    </w:p>
    <w:p w:rsidR="00386BC1" w:rsidRDefault="00DB3DBB"/>
    <w:sectPr w:rsidR="00386BC1" w:rsidSect="003872C5">
      <w:headerReference w:type="even" r:id="rId16"/>
      <w:headerReference w:type="default" r:id="rId17"/>
      <w:pgSz w:w="11906" w:h="16838"/>
      <w:pgMar w:top="1079" w:right="746" w:bottom="54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1D" w:rsidRDefault="00DB3DBB" w:rsidP="00A20E6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271D" w:rsidRDefault="00DB3DB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1D" w:rsidRDefault="00DB3DBB" w:rsidP="00A20E6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39271D" w:rsidRDefault="00DB3DB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57"/>
    <w:rsid w:val="003A5E57"/>
    <w:rsid w:val="00604DA7"/>
    <w:rsid w:val="00DB3DBB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E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E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3A5E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3A5E57"/>
    <w:rPr>
      <w:rFonts w:cs="Times New Roman"/>
      <w:b/>
      <w:bCs/>
      <w:color w:val="008000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3A5E57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ody Text"/>
    <w:basedOn w:val="a"/>
    <w:link w:val="a7"/>
    <w:rsid w:val="003A5E57"/>
    <w:pPr>
      <w:jc w:val="both"/>
    </w:pPr>
  </w:style>
  <w:style w:type="character" w:customStyle="1" w:styleId="a7">
    <w:name w:val="Основной текст Знак"/>
    <w:basedOn w:val="a0"/>
    <w:link w:val="a6"/>
    <w:rsid w:val="003A5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A5E5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A5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3A5E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A5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A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E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E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3A5E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3A5E57"/>
    <w:rPr>
      <w:rFonts w:cs="Times New Roman"/>
      <w:b/>
      <w:bCs/>
      <w:color w:val="008000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3A5E57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Body Text"/>
    <w:basedOn w:val="a"/>
    <w:link w:val="a7"/>
    <w:rsid w:val="003A5E57"/>
    <w:pPr>
      <w:jc w:val="both"/>
    </w:pPr>
  </w:style>
  <w:style w:type="character" w:customStyle="1" w:styleId="a7">
    <w:name w:val="Основной текст Знак"/>
    <w:basedOn w:val="a0"/>
    <w:link w:val="a6"/>
    <w:rsid w:val="003A5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A5E5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A5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3A5E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A5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A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2</cp:revision>
  <dcterms:created xsi:type="dcterms:W3CDTF">2017-06-09T12:06:00Z</dcterms:created>
  <dcterms:modified xsi:type="dcterms:W3CDTF">2017-06-09T12:07:00Z</dcterms:modified>
</cp:coreProperties>
</file>