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43" w:rsidRPr="00055C43" w:rsidRDefault="00055C43" w:rsidP="00055C4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5C43">
        <w:rPr>
          <w:rFonts w:ascii="Times New Roman" w:eastAsia="Times New Roman" w:hAnsi="Times New Roman" w:cs="Times New Roman"/>
          <w:b/>
          <w:sz w:val="26"/>
          <w:szCs w:val="26"/>
        </w:rPr>
        <w:t>Должностной регламент</w:t>
      </w:r>
    </w:p>
    <w:p w:rsidR="00055C43" w:rsidRPr="00055C43" w:rsidRDefault="00055C43" w:rsidP="00055C4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</w:t>
      </w:r>
      <w:proofErr w:type="spellStart"/>
      <w:r w:rsidRPr="00055C43">
        <w:rPr>
          <w:rFonts w:ascii="Times New Roman" w:eastAsia="Times New Roman" w:hAnsi="Times New Roman" w:cs="Times New Roman"/>
          <w:b/>
          <w:sz w:val="26"/>
          <w:szCs w:val="26"/>
        </w:rPr>
        <w:t>таршего</w:t>
      </w:r>
      <w:proofErr w:type="spellEnd"/>
      <w:proofErr w:type="gramEnd"/>
      <w:r w:rsidRPr="00055C43">
        <w:rPr>
          <w:rFonts w:ascii="Times New Roman" w:eastAsia="Times New Roman" w:hAnsi="Times New Roman" w:cs="Times New Roman"/>
          <w:b/>
          <w:sz w:val="26"/>
          <w:szCs w:val="26"/>
        </w:rPr>
        <w:t xml:space="preserve"> государственного налогового инспектора</w:t>
      </w:r>
    </w:p>
    <w:p w:rsidR="00055C43" w:rsidRPr="00055C43" w:rsidRDefault="00055C43" w:rsidP="00055C4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5C43">
        <w:rPr>
          <w:rFonts w:ascii="Times New Roman" w:eastAsia="Times New Roman" w:hAnsi="Times New Roman" w:cs="Times New Roman"/>
          <w:b/>
          <w:sz w:val="26"/>
          <w:szCs w:val="26"/>
        </w:rPr>
        <w:t>отдела камеральных  проверок № 2</w:t>
      </w:r>
    </w:p>
    <w:p w:rsidR="00055C43" w:rsidRPr="00055C43" w:rsidRDefault="00055C43" w:rsidP="00055C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55C4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Межрайонной ИФНС России №5 по Астраханской области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I. Общие положения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(далее – гражданская служба) старшего государственного  налогового инспектора  отдела камеральных проверок № 2  Межрайонной ИФНС России № 5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Регистрационный номер (код) должности – 11-3-4-095.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2. 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>Область профессиональной служебной деятельности 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: осуществление контрольно-надзорной деятельности.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3. 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>Вид профессиональной служебной деятельности 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: осуществление налогового контроля.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 Назначение на должность и освобождение от должности 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>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осуществляется начальником 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 xml:space="preserve"> Старший государственный налоговый инспектор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непосредственно подчиняется начальнику отдела камеральных проверок № 2 </w:t>
      </w:r>
      <w:r w:rsidRPr="00055C43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055C43" w:rsidRPr="00055C43" w:rsidRDefault="00055C43" w:rsidP="00055C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период отсутствия </w:t>
      </w:r>
      <w:r w:rsidRPr="00055C43">
        <w:rPr>
          <w:rFonts w:ascii="Times New Roman" w:eastAsia="Calibri" w:hAnsi="Times New Roman" w:cs="Times New Roman"/>
          <w:sz w:val="25"/>
          <w:szCs w:val="25"/>
        </w:rPr>
        <w:t>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его должностные обязанности выполняет старший </w:t>
      </w:r>
      <w:r w:rsidRPr="00055C43">
        <w:rPr>
          <w:rFonts w:ascii="Times New Roman" w:eastAsia="Calibri" w:hAnsi="Times New Roman" w:cs="Times New Roman"/>
          <w:sz w:val="25"/>
          <w:szCs w:val="25"/>
        </w:rPr>
        <w:t>государственный  налоговый инспектор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55C43" w:rsidRPr="00055C43" w:rsidRDefault="00055C43" w:rsidP="0005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В случае служебной необходимости старший </w:t>
      </w:r>
      <w:r w:rsidRPr="00055C43">
        <w:rPr>
          <w:rFonts w:ascii="Times New Roman" w:eastAsia="Calibri" w:hAnsi="Times New Roman" w:cs="Times New Roman"/>
          <w:sz w:val="25"/>
          <w:szCs w:val="25"/>
        </w:rPr>
        <w:t>государственный  налоговый инспектор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выполняет по указанию начальника отдела должностные обязанности другого </w:t>
      </w:r>
      <w:r w:rsidRPr="00055C43">
        <w:rPr>
          <w:rFonts w:ascii="Times New Roman" w:eastAsia="Calibri" w:hAnsi="Times New Roman" w:cs="Times New Roman"/>
          <w:sz w:val="25"/>
          <w:szCs w:val="25"/>
        </w:rPr>
        <w:t>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II. Квалификационные требования </w:t>
      </w:r>
      <w:r w:rsidRPr="00055C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для замещения должности гражданской службы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6. Для замещения должности старшего государственного налогового инспектора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55C43">
        <w:rPr>
          <w:rFonts w:ascii="Times New Roman" w:eastAsia="Calibri" w:hAnsi="Times New Roman" w:cs="Times New Roman"/>
          <w:sz w:val="25"/>
          <w:szCs w:val="25"/>
        </w:rPr>
        <w:t>устанавливаются следующие требования.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6.1. Наличие профессионального образования. 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>6.2. К</w:t>
      </w:r>
      <w:r w:rsidRPr="00055C43">
        <w:rPr>
          <w:rFonts w:ascii="Times New Roman" w:eastAsia="Calibri" w:hAnsi="Times New Roman" w:cs="Times New Roman"/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применения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6.4. Наличие профессиональных знаний: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6.4.1. В сфере законодательства Российской Федерации: 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Конституция Российской Федерации;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lastRenderedPageBreak/>
        <w:t>- Федеральный закон от 27 мая 2003 г. № 58-ФЗ «О системе государственной службы в Российской Федерации»;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055C43">
          <w:rPr>
            <w:rFonts w:ascii="Times New Roman" w:eastAsia="Calibri" w:hAnsi="Times New Roman" w:cs="Times New Roman"/>
            <w:sz w:val="25"/>
            <w:szCs w:val="25"/>
          </w:rPr>
          <w:t>2004 г</w:t>
        </w:r>
      </w:smartTag>
      <w:r w:rsidRPr="00055C43">
        <w:rPr>
          <w:rFonts w:ascii="Times New Roman" w:eastAsia="Calibri" w:hAnsi="Times New Roman" w:cs="Times New Roman"/>
          <w:sz w:val="25"/>
          <w:szCs w:val="25"/>
        </w:rPr>
        <w:t>. № 79-ФЗ «О государственной гражданской службе Российской Федерации»;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-Федеральный закон от 2 мая 2006 г. № 59-ФЗ «О порядке рассмотрения обращений граждан Российской Федерации»;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Федеральный закон от 25 декабря 2008 г. № 273-ФЗ «О противодействии коррупции»;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Федеральный закон от 3 декабря 2012 г. № 230-ФЗ «О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19 мая 2008 г. № 815 «О мерах по противодействию коррупции»;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lastRenderedPageBreak/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 от 21.01.2015 № 29 «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О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-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 Федеральный закон от 10 декабря 2003 г. N 173-ФЗ "О валютном регулировании и валютном контроле";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Федеральный закон от 4 мая 2011 г. N 99-ФЗ "О лицензировании отдельных видов деятельности";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055C43" w:rsidRPr="00055C43" w:rsidRDefault="00055C43" w:rsidP="00055C4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взаимодействия органов государственной власти субъектов Российской Федерации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Приказ Минфина от 31 декабря 2000 г. N 94н "Об утверждении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инструкции по его применению";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 Приказ Минфина от 2 июля 2010 г. N 66н "О формах бухгалтерской отчетности организаций";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Приказ Минфина России N 65н, ФНС Российской Федерации N ММ-3-1/295@ от 30 июня 2008 г. "Об утверждении периодичности, сроков и формы представления информации в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-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контроля за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возмещением НДС".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Старший государственный налоговый инспектор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6.4.2. Иные профессиональные знания: знания практики применения налогового законодательства Российской Федерации.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>6.5. </w:t>
      </w:r>
      <w:proofErr w:type="gramStart"/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Наличие функциональных знаний: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понятие единого реестра проверок, процедура его формирования;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процедура организации проверки: порядок, этапы, инструменты проведения;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ограничения при проведении проверочных процедур;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меры, принимаемые по результатам проверки;</w:t>
      </w:r>
      <w:proofErr w:type="gramEnd"/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плановые (рейдовые) осмотры;</w:t>
      </w: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</w:t>
      </w:r>
      <w:r w:rsidRPr="00055C43">
        <w:rPr>
          <w:rFonts w:ascii="Times New Roman" w:eastAsia="Calibri" w:hAnsi="Times New Roman" w:cs="Times New Roman"/>
          <w:sz w:val="25"/>
          <w:szCs w:val="25"/>
        </w:rPr>
        <w:t>основания проведения и особенности внеплановых проверок.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            </w:t>
      </w:r>
      <w:r w:rsidRPr="00055C43">
        <w:rPr>
          <w:rFonts w:ascii="Times New Roman" w:eastAsia="Calibri" w:hAnsi="Times New Roman" w:cs="Times New Roman"/>
          <w:sz w:val="25"/>
          <w:szCs w:val="25"/>
        </w:rPr>
        <w:t>6.6. 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</w:t>
      </w:r>
      <w:r w:rsidRPr="00055C43">
        <w:rPr>
          <w:rFonts w:ascii="Times New Roman" w:eastAsia="Calibri" w:hAnsi="Times New Roman" w:cs="Times New Roman"/>
          <w:sz w:val="25"/>
          <w:szCs w:val="25"/>
        </w:rPr>
        <w:lastRenderedPageBreak/>
        <w:t>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055C43" w:rsidRPr="00055C43" w:rsidRDefault="00055C43" w:rsidP="00055C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055C43">
        <w:rPr>
          <w:rFonts w:ascii="Times New Roman" w:eastAsia="Calibri" w:hAnsi="Times New Roman" w:cs="Times New Roman"/>
          <w:sz w:val="25"/>
          <w:szCs w:val="25"/>
          <w:lang w:eastAsia="ru-RU"/>
        </w:rPr>
        <w:t>осуществление контроля исполнения предписаний, решений и других распорядительных документов.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III. Должностные обязанности, права и ответственность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7. Основные права и обязанности 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№ 79-ФЗ «О государственной гражданской службе Российской Федерации».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8. В целях реализации задач и функций, возложенных на отдел камеральных проверок № 2, старший государственный налоговый инспектор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55C43">
        <w:rPr>
          <w:rFonts w:ascii="Times New Roman" w:eastAsia="Calibri" w:hAnsi="Times New Roman" w:cs="Times New Roman"/>
          <w:sz w:val="25"/>
          <w:szCs w:val="25"/>
        </w:rPr>
        <w:t>обязан:</w:t>
      </w:r>
    </w:p>
    <w:p w:rsidR="00055C43" w:rsidRPr="00055C43" w:rsidRDefault="00055C43" w:rsidP="00055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55C43" w:rsidRPr="00055C43" w:rsidRDefault="00055C43" w:rsidP="00055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55C43" w:rsidRPr="00055C43" w:rsidRDefault="00055C43" w:rsidP="00055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труда и техники безопасности;</w:t>
      </w: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055C43" w:rsidRPr="00055C43" w:rsidRDefault="00055C43" w:rsidP="00055C43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055C43">
        <w:rPr>
          <w:rFonts w:ascii="Times New Roman" w:eastAsia="Calibri" w:hAnsi="Times New Roman" w:cs="Times New Roman"/>
          <w:sz w:val="25"/>
          <w:szCs w:val="25"/>
        </w:rPr>
        <w:t>Управления ФНС России по Астраханской области (далее - управление)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55C43" w:rsidRPr="00055C43" w:rsidRDefault="00055C43" w:rsidP="00055C43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55C43" w:rsidRPr="00055C43" w:rsidRDefault="00055C43" w:rsidP="00055C43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 проводить автоматизированный камеральный контроль, камеральную проверку  с проведением мероприятий налогового контроля   в соответствии с Налоговым кодексом Российской Федерации;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 осуществлять  проверку  своевременности и полноты представления  документов, на основе представленной  налогоплательщиком декларации (расчета);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 проводить камеральную  проверку представленных деклараций (расчетов) в соответствии с  положениями Налогового Кодекса Российской Федерации;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осуществлять оформление результатов камеральной налоговой проверки в соответствии со ст. 100  Налогового Кодекса Российской Федерации, акт проверки согласовывает с начальником отдела и  юристом;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руководствоваться ст.88  Налогового кодекса Российской Федерации направляет требование о представлении пояснений  или исправлений в налоговую отчетность, истребует  документы, подтверждающие льготы, а также  документы, которые налогоплательщик  обязан предоставить вместе с налоговой декларацией;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 осуществляет вызов свидетелей, привлечение экспертов, специалистов и переводчиков;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осуществлять анализ сведений (документов), полученных при  проведении  мероприятий  налогового контроля;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обеспечивать производство по делам о налоговых нарушениях;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осуществлять подготовку и согласование проекта решения по результатам проверки;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осуществлять направление (вручение) акта и  решения  по  результатам  камеральной налоговой  проверки лицу, в отношении которого проведена проверка;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составлять заключения о необходимости включения налогоплательщиков в план проведения  выездных налоговых  проверок;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на основании анализа налоговых обязательств выявляет список лиц, не представивших налоговые декларации (расчеты) в установленный срок. 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течение 10 рабочих дней подготавливает решения о приостановлении операций по счетам налогоплательщиков в банках, а также об отмене   указанного решения не позднее одного дня, следующего за днем представления налоговой декларации, в соответствии с п.3 ст.76  Налогового кодекса Российской Федерации;</w:t>
      </w:r>
      <w:proofErr w:type="gramEnd"/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обеспечивает  ведение  информационных   ресурсов в соответствии с Приказами инспекции;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осуществляет подготовку  ответов на письменные  запросы налогоплательщиков в установленные сроки;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- осуществлять контрольные мероприятия в отношении налогоплательщиков, представляющих «нулевую отчетность» или не представляющих  налоговые декларации,  руководствуясь Методическими  указаниями,   доведенными  письмом МНС России от 09.04.2001 г. №АС-14-16/39дсп;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 формировать установленную отчетность по предмету деятельности отдела;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изучать  законодательные акты  и инструктивный материал, относящийся к  компетенции отдела, повышая свой профессиональный  уровень;</w:t>
      </w:r>
    </w:p>
    <w:p w:rsidR="00055C43" w:rsidRPr="00055C43" w:rsidRDefault="00055C43" w:rsidP="00055C4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федеральных  уровень);</w:t>
      </w:r>
      <w:proofErr w:type="gramEnd"/>
    </w:p>
    <w:p w:rsidR="00055C43" w:rsidRPr="00055C43" w:rsidRDefault="00055C43" w:rsidP="00055C4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055C43" w:rsidRPr="00055C43" w:rsidRDefault="00055C43" w:rsidP="00055C4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055C43" w:rsidRPr="00055C43" w:rsidRDefault="00055C43" w:rsidP="00055C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соответствии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-обеспечивать оперативное взаимодействие при осуществлении мероприятий, проводимых в части работы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Интернет-сервиса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055C43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055C43" w:rsidRPr="00055C43" w:rsidRDefault="00055C43" w:rsidP="00055C43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        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иные поручения начальника отдела по направлению деятельности отдела.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055C43" w:rsidRPr="00055C43" w:rsidRDefault="00055C43" w:rsidP="0005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  принимать решения в соответствии с должностными обязанностями;</w:t>
      </w:r>
    </w:p>
    <w:p w:rsidR="00055C43" w:rsidRPr="00055C43" w:rsidRDefault="00055C43" w:rsidP="0005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вносить начальнику  отдела  предложения по улучшению работы по закреплённым  направлениям  деятельности;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055C43" w:rsidRPr="00055C43" w:rsidRDefault="00055C43" w:rsidP="00055C43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</w:t>
      </w:r>
      <w:r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по</w:t>
      </w:r>
      <w:r w:rsidRPr="00055C43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 xml:space="preserve"> </w:t>
      </w:r>
      <w:r w:rsidRPr="00055C43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поручению начальника отдела представительствовать в организациях</w:t>
      </w:r>
      <w:r w:rsidRPr="00055C43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br/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055C43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должностным регламентом;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055C43" w:rsidRPr="00055C43" w:rsidRDefault="00055C43" w:rsidP="00055C43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055C43" w:rsidRPr="00055C43" w:rsidRDefault="00055C43" w:rsidP="00055C4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  на защиту своих персональных данных;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10. 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Управления ФНС России по Астраханской области «30» января 2015 г.,</w:t>
      </w: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положением об отделе камеральных проверок № 2, приказами (распоряжениями) ФНС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России, приказами Управления, поручениями руководства инспекции. 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IV. Перечень вопросов, по которым</w:t>
      </w: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старший государственный налоговый инспектор</w:t>
      </w:r>
      <w:r w:rsidRPr="00055C43">
        <w:rPr>
          <w:rFonts w:ascii="Times New Roman" w:eastAsia="Calibri" w:hAnsi="Times New Roman" w:cs="Times New Roman"/>
          <w:b/>
          <w:sz w:val="25"/>
          <w:szCs w:val="25"/>
        </w:rPr>
        <w:t xml:space="preserve"> вправе или обязан самостоятельно принимать управленческие и иные решения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12. При исполнении служебных обязанностей старший государственный налоговый инспектор  вправе самостоятельно принимать решения по вопросам: 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реализации возложенных  должностным  регламентом  задач  и функций;</w:t>
      </w:r>
    </w:p>
    <w:p w:rsidR="00055C43" w:rsidRPr="00055C43" w:rsidRDefault="00055C43" w:rsidP="0005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</w:t>
      </w:r>
      <w:proofErr w:type="gramStart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возникающим</w:t>
      </w:r>
      <w:proofErr w:type="gramEnd"/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процессе проведения камеральной налоговой проверки;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соблюдения требований Налогового Кодекса Российской Федерации;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055C43" w:rsidRPr="00055C43" w:rsidRDefault="00055C43" w:rsidP="00055C43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055C43" w:rsidRPr="00055C43" w:rsidRDefault="00055C43" w:rsidP="00055C4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55C43" w:rsidRPr="00055C43" w:rsidRDefault="00055C43" w:rsidP="00055C43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V. Перечень вопросов, по которым </w:t>
      </w: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старший государственный налоговый инспектор</w:t>
      </w:r>
      <w:r w:rsidRPr="00055C43">
        <w:rPr>
          <w:rFonts w:ascii="Times New Roman" w:eastAsia="Calibri" w:hAnsi="Times New Roman" w:cs="Times New Roman"/>
          <w:b/>
          <w:sz w:val="25"/>
          <w:szCs w:val="25"/>
        </w:rPr>
        <w:t xml:space="preserve">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055C43" w:rsidRPr="00055C43" w:rsidRDefault="00055C43" w:rsidP="00055C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- нормативных  актов и (или)  проектов  управленческих  и  иных  решений  в  части</w:t>
      </w:r>
      <w:r w:rsidRPr="00055C4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положений об отделе и инспекции;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графика отпусков гражданских служащих отдела;</w:t>
      </w:r>
    </w:p>
    <w:p w:rsidR="00055C43" w:rsidRPr="00055C43" w:rsidRDefault="00055C43" w:rsidP="00055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 xml:space="preserve">VI. Сроки и процедуры подготовки, рассмотрения проектов </w:t>
      </w:r>
      <w:r w:rsidRPr="00055C43">
        <w:rPr>
          <w:rFonts w:ascii="Times New Roman" w:eastAsia="Calibri" w:hAnsi="Times New Roman" w:cs="Times New Roman"/>
          <w:b/>
          <w:sz w:val="25"/>
          <w:szCs w:val="25"/>
        </w:rPr>
        <w:br/>
        <w:t xml:space="preserve">управленческих и иных решений, порядок согласования и </w:t>
      </w: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принятия данных решений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55C43" w:rsidRPr="00055C43" w:rsidRDefault="00055C43" w:rsidP="00055C4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VII. Порядок служебного взаимодействия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  17. 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>Взаимодействие старшего государственного 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, № </w:t>
      </w:r>
      <w:proofErr w:type="gramStart"/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33, </w:t>
      </w:r>
      <w:r w:rsidRPr="00055C43">
        <w:rPr>
          <w:rFonts w:ascii="Times New Roman" w:eastAsia="Calibri" w:hAnsi="Times New Roman" w:cs="Times New Roman"/>
          <w:sz w:val="25"/>
          <w:szCs w:val="25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055C43">
        <w:rPr>
          <w:rFonts w:ascii="Times New Roman" w:eastAsia="Calibri" w:hAnsi="Times New Roman" w:cs="Times New Roman"/>
          <w:sz w:val="25"/>
          <w:szCs w:val="25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Федеральной налоговой службы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 xml:space="preserve">             18.  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055C43">
        <w:rPr>
          <w:rFonts w:ascii="Times New Roman" w:eastAsia="Calibri" w:hAnsi="Times New Roman" w:cs="Times New Roman"/>
          <w:sz w:val="25"/>
          <w:szCs w:val="25"/>
        </w:rPr>
        <w:t>старший государственный налоговый инспектор</w:t>
      </w: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055C43" w:rsidRPr="00055C43" w:rsidRDefault="00055C43" w:rsidP="00055C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55C43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другие услуги.</w:t>
      </w:r>
    </w:p>
    <w:p w:rsidR="00055C43" w:rsidRPr="00055C43" w:rsidRDefault="00055C43" w:rsidP="00055C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IX. Показатели эффективности и результативности</w:t>
      </w:r>
    </w:p>
    <w:p w:rsidR="00055C43" w:rsidRPr="00055C43" w:rsidRDefault="00055C43" w:rsidP="00055C4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55C43">
        <w:rPr>
          <w:rFonts w:ascii="Times New Roman" w:eastAsia="Calibri" w:hAnsi="Times New Roman" w:cs="Times New Roman"/>
          <w:b/>
          <w:sz w:val="25"/>
          <w:szCs w:val="25"/>
        </w:rPr>
        <w:t>профессиональной служебной деятельности</w:t>
      </w:r>
    </w:p>
    <w:p w:rsidR="00055C43" w:rsidRPr="00055C43" w:rsidRDefault="00055C43" w:rsidP="00055C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bookmarkStart w:id="0" w:name="_GoBack"/>
      <w:bookmarkEnd w:id="0"/>
      <w:r w:rsidRPr="00055C43">
        <w:rPr>
          <w:rFonts w:ascii="Times New Roman" w:eastAsia="Calibri" w:hAnsi="Times New Roman" w:cs="Times New Roman"/>
          <w:sz w:val="25"/>
          <w:szCs w:val="25"/>
        </w:rPr>
        <w:t>: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своевременности и оперативности выполнения поручений;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55C43" w:rsidRPr="00055C43" w:rsidRDefault="00055C43" w:rsidP="00055C43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55C43">
        <w:rPr>
          <w:rFonts w:ascii="Times New Roman" w:eastAsia="Calibri" w:hAnsi="Times New Roman" w:cs="Times New Roman"/>
          <w:sz w:val="25"/>
          <w:szCs w:val="25"/>
        </w:rPr>
        <w:t>осознанию ответственности за последствия своих действий, принимаемых решений.</w:t>
      </w:r>
    </w:p>
    <w:p w:rsidR="008B3F1E" w:rsidRDefault="008B3F1E"/>
    <w:sectPr w:rsidR="008B3F1E" w:rsidSect="00055C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43" w:rsidRDefault="00055C43" w:rsidP="00055C43">
      <w:pPr>
        <w:spacing w:after="0" w:line="240" w:lineRule="auto"/>
      </w:pPr>
      <w:r>
        <w:separator/>
      </w:r>
    </w:p>
  </w:endnote>
  <w:endnote w:type="continuationSeparator" w:id="0">
    <w:p w:rsidR="00055C43" w:rsidRDefault="00055C43" w:rsidP="0005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43" w:rsidRDefault="00055C43" w:rsidP="00055C43">
      <w:pPr>
        <w:spacing w:after="0" w:line="240" w:lineRule="auto"/>
      </w:pPr>
      <w:r>
        <w:separator/>
      </w:r>
    </w:p>
  </w:footnote>
  <w:footnote w:type="continuationSeparator" w:id="0">
    <w:p w:rsidR="00055C43" w:rsidRDefault="00055C43" w:rsidP="0005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43"/>
    <w:rsid w:val="00055C43"/>
    <w:rsid w:val="008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55C4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C4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55C4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C4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2018-01-19T08:39:00Z</dcterms:created>
  <dcterms:modified xsi:type="dcterms:W3CDTF">2018-01-19T08:44:00Z</dcterms:modified>
</cp:coreProperties>
</file>