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AD2922" w:rsidTr="00547263">
        <w:tc>
          <w:tcPr>
            <w:tcW w:w="6561" w:type="dxa"/>
          </w:tcPr>
          <w:p w:rsidR="00AD2922" w:rsidRDefault="00C75E2E" w:rsidP="00C75E2E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Начальнику</w:t>
            </w:r>
            <w:r w:rsidR="00AD2922">
              <w:rPr>
                <w:rFonts w:ascii="Times New Roman" w:hAnsi="Times New Roman"/>
                <w:sz w:val="26"/>
                <w:szCs w:val="26"/>
              </w:rPr>
              <w:t xml:space="preserve"> Межрайонной ИФНС России № 6 по Астраханской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>А.Т. Мухатову</w:t>
            </w:r>
          </w:p>
        </w:tc>
      </w:tr>
      <w:tr w:rsidR="00AD2922" w:rsidTr="00547263">
        <w:tc>
          <w:tcPr>
            <w:tcW w:w="6561" w:type="dxa"/>
          </w:tcPr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AD2922" w:rsidRDefault="00AD2922" w:rsidP="0054726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AD2922" w:rsidRDefault="00AD2922" w:rsidP="00547263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AD2922" w:rsidRDefault="00AD2922" w:rsidP="00547263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AD2922" w:rsidRDefault="00AD2922" w:rsidP="00AD292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AD2922" w:rsidTr="00547263">
        <w:tc>
          <w:tcPr>
            <w:tcW w:w="2628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AD2922" w:rsidRDefault="00AD2922" w:rsidP="00547263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AD2922" w:rsidRDefault="00AD2922" w:rsidP="00AD292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2922" w:rsidRDefault="00AD2922" w:rsidP="00AD292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D2922" w:rsidRDefault="00AD2922" w:rsidP="00AD292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AD2922" w:rsidRDefault="00AD2922" w:rsidP="00AD292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D2922" w:rsidRDefault="00AD2922" w:rsidP="00AD292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AD2922" w:rsidRDefault="00AD2922" w:rsidP="00AD2922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2922" w:rsidRDefault="00AD2922" w:rsidP="00AD2922">
      <w:pPr>
        <w:jc w:val="both"/>
        <w:rPr>
          <w:sz w:val="28"/>
        </w:rPr>
      </w:pPr>
    </w:p>
    <w:p w:rsidR="00AD2922" w:rsidRDefault="00AD2922" w:rsidP="00AD2922">
      <w:pPr>
        <w:jc w:val="both"/>
        <w:rPr>
          <w:sz w:val="28"/>
        </w:rPr>
      </w:pPr>
    </w:p>
    <w:p w:rsidR="00AD2922" w:rsidRDefault="00AD2922" w:rsidP="00AD2922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AD2922" w:rsidRDefault="00AD2922" w:rsidP="00AD292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AD2922" w:rsidRDefault="00AD2922" w:rsidP="00AD292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AD2922" w:rsidRDefault="00AD2922" w:rsidP="00AD292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AD2922" w:rsidRDefault="00AD2922" w:rsidP="00AD292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Default="00AD2922" w:rsidP="00AD2922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AD2922" w:rsidRDefault="00AD2922" w:rsidP="00AD2922">
      <w:pPr>
        <w:ind w:left="-567" w:firstLine="567"/>
        <w:rPr>
          <w:sz w:val="28"/>
          <w:szCs w:val="28"/>
        </w:rPr>
      </w:pPr>
    </w:p>
    <w:p w:rsidR="00AD2922" w:rsidRPr="0004463E" w:rsidRDefault="00AD2922" w:rsidP="00AD2922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D2922" w:rsidRPr="0004463E" w:rsidRDefault="00AD2922" w:rsidP="00AD2922">
      <w:pPr>
        <w:rPr>
          <w:sz w:val="28"/>
          <w:szCs w:val="28"/>
          <w:lang w:val="en-US"/>
        </w:rPr>
      </w:pPr>
    </w:p>
    <w:p w:rsidR="00CB5406" w:rsidRDefault="00CB5406"/>
    <w:sectPr w:rsidR="00CB5406" w:rsidSect="00AD292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22"/>
    <w:rsid w:val="00994977"/>
    <w:rsid w:val="00AD2922"/>
    <w:rsid w:val="00C75E2E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92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D2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D29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29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D2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D29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292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AD29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D29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29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AD29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D29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2019-10-25T11:18:00Z</dcterms:created>
  <dcterms:modified xsi:type="dcterms:W3CDTF">2019-10-25T11:18:00Z</dcterms:modified>
</cp:coreProperties>
</file>