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BA" w:rsidRPr="004279BA" w:rsidRDefault="004279BA">
      <w:pPr>
        <w:pStyle w:val="ConsPlusNormal"/>
        <w:jc w:val="right"/>
      </w:pPr>
      <w:bookmarkStart w:id="0" w:name="_GoBack"/>
      <w:bookmarkEnd w:id="0"/>
      <w:r w:rsidRPr="004279BA">
        <w:t>Приложение</w:t>
      </w:r>
    </w:p>
    <w:p w:rsidR="004279BA" w:rsidRPr="004279BA" w:rsidRDefault="004279BA">
      <w:pPr>
        <w:pStyle w:val="ConsPlusNormal"/>
        <w:jc w:val="right"/>
      </w:pPr>
      <w:r w:rsidRPr="004279BA">
        <w:t>к Решению Совета</w:t>
      </w:r>
    </w:p>
    <w:p w:rsidR="004279BA" w:rsidRPr="004279BA" w:rsidRDefault="004279BA">
      <w:pPr>
        <w:pStyle w:val="ConsPlusNormal"/>
        <w:jc w:val="right"/>
      </w:pPr>
      <w:r w:rsidRPr="004279BA">
        <w:t>муниципального образования</w:t>
      </w:r>
    </w:p>
    <w:p w:rsidR="004279BA" w:rsidRPr="004279BA" w:rsidRDefault="004279BA">
      <w:pPr>
        <w:pStyle w:val="ConsPlusNormal"/>
        <w:jc w:val="right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Принято</w:t>
      </w:r>
    </w:p>
    <w:p w:rsidR="004279BA" w:rsidRPr="004279BA" w:rsidRDefault="004279BA">
      <w:pPr>
        <w:pStyle w:val="ConsPlusNormal"/>
        <w:jc w:val="right"/>
      </w:pPr>
      <w:r w:rsidRPr="004279BA">
        <w:t>Советом</w:t>
      </w:r>
    </w:p>
    <w:p w:rsidR="004279BA" w:rsidRPr="004279BA" w:rsidRDefault="004279BA">
      <w:pPr>
        <w:pStyle w:val="ConsPlusNormal"/>
        <w:jc w:val="right"/>
      </w:pPr>
      <w:r w:rsidRPr="004279BA">
        <w:t>муниципального образования</w:t>
      </w:r>
    </w:p>
    <w:p w:rsidR="004279BA" w:rsidRPr="004279BA" w:rsidRDefault="004279BA">
      <w:pPr>
        <w:pStyle w:val="ConsPlusNormal"/>
        <w:jc w:val="right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 район"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Title"/>
        <w:jc w:val="center"/>
      </w:pPr>
      <w:bookmarkStart w:id="1" w:name="P42"/>
      <w:bookmarkEnd w:id="1"/>
      <w:r w:rsidRPr="004279BA">
        <w:t>ПОЛОЖЕНИЕ</w:t>
      </w:r>
    </w:p>
    <w:p w:rsidR="004279BA" w:rsidRPr="004279BA" w:rsidRDefault="004279BA">
      <w:pPr>
        <w:pStyle w:val="ConsPlusTitle"/>
        <w:jc w:val="center"/>
      </w:pPr>
      <w:r w:rsidRPr="004279BA">
        <w:t>О ЕДИНОМ НАЛОГЕ НА ВМЕНЕННЫЙ ДОХОД</w:t>
      </w:r>
    </w:p>
    <w:p w:rsidR="004279BA" w:rsidRPr="004279BA" w:rsidRDefault="004279BA">
      <w:pPr>
        <w:pStyle w:val="ConsPlusTitle"/>
        <w:jc w:val="center"/>
      </w:pPr>
      <w:r w:rsidRPr="004279BA">
        <w:t>ДЛЯ ОТДЕЛЬНЫХ ВИДОВ ДЕЯТЕЛЬНОСТИ</w:t>
      </w:r>
    </w:p>
    <w:p w:rsidR="004279BA" w:rsidRPr="004279BA" w:rsidRDefault="004279BA">
      <w:pPr>
        <w:pStyle w:val="ConsPlusTitle"/>
        <w:jc w:val="center"/>
      </w:pPr>
      <w:r w:rsidRPr="004279BA">
        <w:t>НА ТЕРРИТОРИИ ЛИМАНСКОГО РАЙОНА</w:t>
      </w:r>
    </w:p>
    <w:p w:rsidR="004279BA" w:rsidRPr="004279BA" w:rsidRDefault="004279BA">
      <w:pPr>
        <w:pStyle w:val="ConsPlusNormal"/>
        <w:jc w:val="center"/>
      </w:pPr>
      <w:r w:rsidRPr="004279BA"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>(в ред. Решений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21.04.2006 </w:t>
      </w:r>
      <w:hyperlink r:id="rId5" w:history="1">
        <w:r w:rsidRPr="004279BA">
          <w:t>N 18/3</w:t>
        </w:r>
      </w:hyperlink>
      <w:r w:rsidRPr="004279BA">
        <w:t xml:space="preserve">, от 29.11.2007 </w:t>
      </w:r>
      <w:hyperlink r:id="rId6" w:history="1">
        <w:r w:rsidRPr="004279BA">
          <w:t>N 38/4</w:t>
        </w:r>
      </w:hyperlink>
      <w:r w:rsidRPr="004279BA">
        <w:t>,</w:t>
      </w:r>
    </w:p>
    <w:p w:rsidR="004279BA" w:rsidRPr="004279BA" w:rsidRDefault="004279BA">
      <w:pPr>
        <w:pStyle w:val="ConsPlusNormal"/>
        <w:jc w:val="center"/>
      </w:pPr>
      <w:r w:rsidRPr="004279BA">
        <w:t xml:space="preserve">от 14.05.2009 </w:t>
      </w:r>
      <w:hyperlink r:id="rId7" w:history="1">
        <w:r w:rsidRPr="004279BA">
          <w:t>N 54/5</w:t>
        </w:r>
      </w:hyperlink>
      <w:r w:rsidRPr="004279BA">
        <w:t xml:space="preserve">, от 17.11.2011 </w:t>
      </w:r>
      <w:hyperlink r:id="rId8" w:history="1">
        <w:r w:rsidRPr="004279BA">
          <w:t>N 24/2</w:t>
        </w:r>
      </w:hyperlink>
      <w:r w:rsidRPr="004279BA">
        <w:t xml:space="preserve">, от 03.12.2015 </w:t>
      </w:r>
      <w:hyperlink r:id="rId9" w:history="1">
        <w:r w:rsidRPr="004279BA">
          <w:t>N 17/1</w:t>
        </w:r>
      </w:hyperlink>
      <w:r w:rsidRPr="004279BA">
        <w:t>)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Настоящее Положение разработано в соответствии Федеральным </w:t>
      </w:r>
      <w:hyperlink r:id="rId10" w:history="1">
        <w:r w:rsidRPr="004279BA">
          <w:t>законом</w:t>
        </w:r>
      </w:hyperlink>
      <w:r w:rsidRPr="004279BA">
        <w:t xml:space="preserve"> "Об общих принципах организации местного самоуправления в РФ", </w:t>
      </w:r>
      <w:hyperlink r:id="rId11" w:history="1">
        <w:r w:rsidRPr="004279BA">
          <w:t>Главой 26.3</w:t>
        </w:r>
      </w:hyperlink>
      <w:r w:rsidRPr="004279BA">
        <w:t xml:space="preserve"> части второй Налогового кодекса Российской Федерации "Система налогообложения в виде единого налога на вмененный доход для отдельных видов деятельности", </w:t>
      </w:r>
      <w:hyperlink r:id="rId12" w:history="1">
        <w:r w:rsidRPr="004279BA">
          <w:t>Законом</w:t>
        </w:r>
      </w:hyperlink>
      <w:r w:rsidRPr="004279BA">
        <w:t xml:space="preserve"> Астраханской области "О едином налоге на вмененный доход для отдельных видов деятельности".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1. Единый налог на вмененный доход на территории Лиманского района применяется в отношении следующих видов предпринимательской деятельности: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13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03.12.2015 N 17/1)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2) оказания ветеринарных услуг;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3) оказания услуг по ремонту, техническому обслуживанию и мойке автомототранспортных средств;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8) оказания услуг общественного питания, осуществляемых через объекты организации </w:t>
      </w:r>
      <w:r w:rsidRPr="004279BA"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10) распространения наружной рекламы с использованием рекламных конструкций;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11) размещения рекламы с использованием внешних и внутренних поверхностей транспортных средств;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2. Основные понятия, используемые в данном Положении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Для целей настоящего положения используются следующие понятия: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вмененный доход - потенциально возможный доход налогоплательщика единого налога, рассчитываемый с учетом совокупности условий, непосредственно влияющих на получение указанного дохода, и используемый для расчета величины единого налога по установленной ставке;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базовая доходность - условная месячная доходность в стоимостном выражении на ту или иную единицу физического показателя, характеризующего определенный вид предпринимательской деятельности в различных сопоставимых условиях, которая используется для расчета величины вмененного дохода;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корректирующие коэффициенты базовой доходности - коэффициенты, показывающие степень влияния того или иного условия на результат предпринимательской деятельности, облагаемой единым налогом, а именно: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К</w:t>
      </w:r>
      <w:proofErr w:type="gramStart"/>
      <w:r w:rsidRPr="004279BA">
        <w:t>2</w:t>
      </w:r>
      <w:proofErr w:type="gramEnd"/>
      <w:r w:rsidRPr="004279BA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особенности;</w:t>
      </w:r>
    </w:p>
    <w:p w:rsidR="004279BA" w:rsidRPr="004279BA" w:rsidRDefault="004279BA">
      <w:pPr>
        <w:pStyle w:val="ConsPlusNormal"/>
        <w:jc w:val="both"/>
      </w:pPr>
      <w:r w:rsidRPr="004279BA">
        <w:t xml:space="preserve">(в ред. </w:t>
      </w:r>
      <w:hyperlink r:id="rId14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К3 - устанавливаемый на календарный год коэффициент-дефлятор, учитывающий изменение потребительских цен на товары (работы, услуги) в Российской Федерации в предшествующем периоде. Коэффициент-дефлятор определяется и подлежит официальному опубликованию в порядке, установленном Правительством Российской Федерации;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бытовые услуги - платные услуги, оказываемые физическим лицам (за исключением услуг ломбардов и услуг по ремонту, техническому обслуживанию и мойке автотранспортных средств), предусмотренные </w:t>
      </w:r>
      <w:hyperlink r:id="rId15" w:history="1">
        <w:r w:rsidRPr="004279BA">
          <w:t>Общероссийским классификатором</w:t>
        </w:r>
      </w:hyperlink>
      <w:r w:rsidRPr="004279BA">
        <w:t xml:space="preserve"> услуг населению;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lastRenderedPageBreak/>
        <w:t xml:space="preserve">ветеринарные услуги - услуги, оплачиваемые физическими лицами и организациями по перечню услуг, предусмотренному нормативными правовыми актами Российской Федерации, а также </w:t>
      </w:r>
      <w:hyperlink r:id="rId16" w:history="1">
        <w:r w:rsidRPr="004279BA">
          <w:t>Общероссийским классификатором</w:t>
        </w:r>
      </w:hyperlink>
      <w:r w:rsidRPr="004279BA">
        <w:t xml:space="preserve"> услуг населению;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услуги по ремонту, техническому обслуживанию и мойке автотранспортных средств - платные услуги, оказываемые физическим лицам и организациям по перечню услуг, предусмотренному </w:t>
      </w:r>
      <w:hyperlink r:id="rId17" w:history="1">
        <w:r w:rsidRPr="004279BA">
          <w:t>Общероссийским классификатором</w:t>
        </w:r>
      </w:hyperlink>
      <w:r w:rsidRPr="004279BA">
        <w:t xml:space="preserve"> услуг населению. К данным услугам не относятся услуги по заправке автотранспортных средств, услуги по гарантийному ремонту и обслуживанию, а также услуги по хранению автотранспортных средств на платных автостоянках;</w:t>
      </w:r>
    </w:p>
    <w:p w:rsidR="004279BA" w:rsidRPr="004279BA" w:rsidRDefault="004279BA">
      <w:pPr>
        <w:pStyle w:val="ConsPlusNormal"/>
        <w:jc w:val="both"/>
      </w:pPr>
      <w:r w:rsidRPr="004279BA">
        <w:t xml:space="preserve">(в ред. </w:t>
      </w:r>
      <w:hyperlink r:id="rId18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транспортные средства - автотранспортные средства, предназначенные для перевозки по дорогам пассажиров и грузов (автобусы любых типов, легковые и грузовые автомобили). К транспортным средствам не относятся прицепы, полуприцепы и прицепы-роспуски;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платные стоянки - площади (в том числе открытые и крытые площадки), используемые в качестве мест для оказания платных услуг по хранению транспортных средств;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</w:t>
      </w:r>
      <w:proofErr w:type="gramStart"/>
      <w:r w:rsidRPr="004279BA">
        <w:t>К данному виду предпринимательской деятельности не относится реализация подакцизных товаров,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газа в баллонах, грузовых и специальных автомобилей, прицепов, полуприцепов, прицепов-роспусков, автобусов любых типов, товаров по образцам и каталогам вне</w:t>
      </w:r>
      <w:proofErr w:type="gramEnd"/>
      <w:r w:rsidRPr="004279BA">
        <w:t xml:space="preserve"> стационарной торговой сети (в том числе в виде почтовых отправлений (посылочная торговля), а также через телемагазины и компьютерные сети), передача лекарственных препаратов по льготным (бесплатным) рецептам, а также продукции собственного производства (изготовления);</w:t>
      </w:r>
    </w:p>
    <w:p w:rsidR="004279BA" w:rsidRPr="004279BA" w:rsidRDefault="004279BA">
      <w:pPr>
        <w:pStyle w:val="ConsPlusNormal"/>
        <w:jc w:val="both"/>
      </w:pPr>
      <w:r w:rsidRPr="004279BA">
        <w:t xml:space="preserve">(в ред. </w:t>
      </w:r>
      <w:hyperlink r:id="rId19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стационарная торговая сеть - торговая сеть, расположенная в предназначенных для ведения торговли зданиях, строениях, сооружениях, подсоединенных к инженерным коммуникациям;</w:t>
      </w:r>
    </w:p>
    <w:p w:rsidR="004279BA" w:rsidRPr="004279BA" w:rsidRDefault="004279BA">
      <w:pPr>
        <w:pStyle w:val="ConsPlusNormal"/>
        <w:ind w:firstLine="540"/>
        <w:jc w:val="both"/>
      </w:pPr>
      <w:proofErr w:type="gramStart"/>
      <w:r w:rsidRPr="004279BA">
        <w:t>стационарная торговая сеть, имеющая торговые залы, - торговая сеть, расположенная в предназначенных для ведения торговли зданиях и строениях (их частях), имеющих оснащенные специальным оборудованием обособленные помещения, предназначенные для ведения розничной торговли и обслуживания покупателей.</w:t>
      </w:r>
      <w:proofErr w:type="gramEnd"/>
      <w:r w:rsidRPr="004279BA">
        <w:t xml:space="preserve"> К данной категории торговых объектов относятся магазины и павильоны;</w:t>
      </w:r>
    </w:p>
    <w:p w:rsidR="004279BA" w:rsidRPr="004279BA" w:rsidRDefault="004279BA">
      <w:pPr>
        <w:pStyle w:val="ConsPlusNormal"/>
        <w:ind w:firstLine="540"/>
        <w:jc w:val="both"/>
      </w:pPr>
      <w:proofErr w:type="gramStart"/>
      <w:r w:rsidRPr="004279BA">
        <w:t>стационарная торговая сеть, не имеющая торговых залов, - торговая сеть, расположенная в предназначенных для ведения торговли зданиях, строениях и сооружениях (их частях), не имеющих обособленных и специально оснащенных для этих целей помещений, а также в зданиях, строениях и сооружениях (их частях), используемых для заключения договоров розничной купли-продажи, а также для проведения торгов.</w:t>
      </w:r>
      <w:proofErr w:type="gramEnd"/>
      <w:r w:rsidRPr="004279BA">
        <w:t xml:space="preserve"> К данной категории торговых объектов относятся крытые рынки (ярмарки), торговые комплексы, киоски, торговые автоматы и другие аналогичные объекты;</w:t>
      </w:r>
    </w:p>
    <w:p w:rsidR="004279BA" w:rsidRPr="004279BA" w:rsidRDefault="004279BA">
      <w:pPr>
        <w:pStyle w:val="ConsPlusNormal"/>
        <w:jc w:val="both"/>
      </w:pPr>
      <w:r w:rsidRPr="004279BA">
        <w:t xml:space="preserve">(в ред. </w:t>
      </w:r>
      <w:hyperlink r:id="rId20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нестационарная торговая сеть - торговая сеть, функционирующая на принципах развозной и разносной торговли, а также объекты организации торговли, не относимые к стационарной торговой сети;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развозная торговля -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средством. К данному виду торговли относится торговля с использованием автомобиля, автолавки, автомагазина, </w:t>
      </w:r>
      <w:proofErr w:type="spellStart"/>
      <w:r w:rsidRPr="004279BA">
        <w:t>тонара</w:t>
      </w:r>
      <w:proofErr w:type="spellEnd"/>
      <w:r w:rsidRPr="004279BA">
        <w:t>, автоприцепа, передвижного торгового автомата;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разносная торговля - розничная торговля, осуществляемая вне стационарной розничной сети путем непосредственного контакта продавца с покупателем в организациях, на транспорте, на дому или на улице. К данному виду торговли относится торговля с рук, лотка, из корзин и ручных тележек;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услуги общественного питания - услуги по изготовлению кулинарной продукции и (или) </w:t>
      </w:r>
      <w:r w:rsidRPr="004279BA">
        <w:lastRenderedPageBreak/>
        <w:t xml:space="preserve">кондитерских изделий, созданию условий для потребления и (или) реализации готовой кулинарной продукции, кондитерских изделий и (или) покупных товаров, а также по проведению досуга. К услугам общественного питания не относятся услуги по производству и реализации подакцизных товаров, указанных в </w:t>
      </w:r>
      <w:hyperlink r:id="rId21" w:history="1">
        <w:r w:rsidRPr="004279BA">
          <w:t>подпунктах 3</w:t>
        </w:r>
      </w:hyperlink>
      <w:r w:rsidRPr="004279BA">
        <w:t xml:space="preserve"> и </w:t>
      </w:r>
      <w:hyperlink r:id="rId22" w:history="1">
        <w:r w:rsidRPr="004279BA">
          <w:t>4 пункта 1 статьи 181</w:t>
        </w:r>
      </w:hyperlink>
      <w:r w:rsidRPr="004279BA">
        <w:t xml:space="preserve"> Налогового кодекса Российской Федерации;</w:t>
      </w:r>
    </w:p>
    <w:p w:rsidR="004279BA" w:rsidRPr="004279BA" w:rsidRDefault="004279BA">
      <w:pPr>
        <w:pStyle w:val="ConsPlusNormal"/>
        <w:jc w:val="both"/>
      </w:pPr>
      <w:r w:rsidRPr="004279BA">
        <w:t xml:space="preserve">(в ред. </w:t>
      </w:r>
      <w:hyperlink r:id="rId23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объект организации общественного питания, имеющий зал обслуживания посетителей, - здание (его часть) или строение, предназначенное для оказания услуг общественного питания, имеющее специально оборудованное помещение (открытую площадку) для потребления готовой кулинарной продукции, кондитерских изделий и (или) покупных товаров, а также для проведения досуга. К данной категории объектов организации общественного питания относятся рестораны, бары, кафе, столовые, закусочные;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объект организации общественного питания, не имеющий зала обслуживания посетителей, - объект организации общественного питания, не имеющий специально оборудованного помещения (открытой площадки) для потребления готовой кулинарной продукции, кондитерских изделий и (или) покупных товаров. К данной категории объектов организации общественного питания относятся киоски, палатки, магазины (секции, отделы) кулинарии и другие аналогичные точки общественного питания;</w:t>
      </w:r>
    </w:p>
    <w:p w:rsidR="004279BA" w:rsidRPr="004279BA" w:rsidRDefault="004279BA">
      <w:pPr>
        <w:pStyle w:val="ConsPlusNormal"/>
        <w:jc w:val="both"/>
      </w:pPr>
      <w:r w:rsidRPr="004279BA">
        <w:t xml:space="preserve">(в ред. </w:t>
      </w:r>
      <w:hyperlink r:id="rId24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площадь торгового зала - часть магазина, павильона (открытой площадки), занятая оборудованием, предназначенным для выкладки, демонстрации товаров, проведения денежных расчетов и обслуживания покупателей, площадь контрольно-кассовых узлов и кассовых кабин, площадь рабочих мест обслуживающего персонала, а также площадь проходов для покупателей. К площади торгового зала относится также арендуемая часть площади торгового зала. Площадь подсобных, административно-бытовых помещений, а также помещений для приема, хранения товаров и подготовки их к продаже, в которых не производится обслуживание покупателей, не относится к площади торгового зала. Площадь торгового зала определяется на основании инвентаризационных и правоустанавливающих документов;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площадь зала обслуживания посетителей - площадь специально оборудованных помещений (открытых площадок) объекта организации общественного питания, предназначенных для потребления готовой кулинарной продукции, кондитерских изделий и (или) покупных товаров, а также для проведения досуга, определяемая на основании инвентаризационных и правоустанавливающих документов;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открытая площадка - специально оборудованное для торговли или общественного питания место, расположенное на земельном участке;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магазин - специально оборудованное здание (его часть), предназначенное для продажи товаров и оказания услуг покупателям и обеспеченное торговыми, подсобными, административно-бытовыми помещениями, а также помещениями для приема, хранения товаров и подготовки их к продаже;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павильон - строение, имеющее торговый зал и рассчитанное на одно или несколько рабочих мест;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киоск - строение, которое не имеет торгового зала и рассчитано на одно рабочее место продавца;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палатка - сборно-разборная конструкция, оснащенная прилавком, не имеющая торгового зала;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торговое место - место, используемое для совершения сделок розничной купли-продажи. </w:t>
      </w:r>
      <w:proofErr w:type="gramStart"/>
      <w:r w:rsidRPr="004279BA">
        <w:t>К торговым местам относятся здания, строения, сооружения (их часть) и (или) земельные участки, используемые для совершения сделок розничной купли-продажи, а также объекты организации розничной торговли и общественного питания, не имеющие торговых залов и залов обслуживания посетителей (палатки, ларьки, киоски, боксы, контейнеры и другие объекты, в том числе расположенные в зданиях, строениях и сооружениях), прилавки, столы, лотки (в том числе расположенные</w:t>
      </w:r>
      <w:proofErr w:type="gramEnd"/>
      <w:r w:rsidRPr="004279BA">
        <w:t xml:space="preserve"> на земельных участках), земельные участки, используемые для размещения объектов организации розничной торговли (общественного питания), не имеющих торговых залов (залов обслуживания посетителей), прилавков, столов, лотков и других объектов;</w:t>
      </w:r>
    </w:p>
    <w:p w:rsidR="004279BA" w:rsidRPr="004279BA" w:rsidRDefault="004279BA">
      <w:pPr>
        <w:pStyle w:val="ConsPlusNormal"/>
        <w:jc w:val="both"/>
      </w:pPr>
      <w:r w:rsidRPr="004279BA">
        <w:lastRenderedPageBreak/>
        <w:t xml:space="preserve">(в ред. </w:t>
      </w:r>
      <w:hyperlink r:id="rId25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стационарное торговое место - место, используемое для совершения сделок купли-продажи в объектах стационарной торговой сети. К стационарным торговым местам относятся также земельные участки, передаваемые в аренду организациям и индивидуальным предпринимателям для организации стационарной торговой сети;</w:t>
      </w:r>
    </w:p>
    <w:p w:rsidR="004279BA" w:rsidRPr="004279BA" w:rsidRDefault="004279BA">
      <w:pPr>
        <w:pStyle w:val="ConsPlusNormal"/>
        <w:jc w:val="both"/>
      </w:pPr>
      <w:r w:rsidRPr="004279BA">
        <w:t xml:space="preserve">(абзац введен </w:t>
      </w:r>
      <w:hyperlink r:id="rId26" w:history="1">
        <w:r w:rsidRPr="004279BA">
          <w:t>Решением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площадь информационного поля наружной рекламы с любым способом нанесения изображения, за исключением наружной рекламы с автоматической сменой изображения, - площадь нанесенного изображения;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площадь информационного поля наружной рекламы с автоматической сменой изображения - площадь экспонирующей поверхности;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площадь информационного поля электронных (световых) табло наружной рекламы - площадь светоизлучающей поверхности;</w:t>
      </w:r>
    </w:p>
    <w:p w:rsidR="004279BA" w:rsidRPr="004279BA" w:rsidRDefault="004279BA">
      <w:pPr>
        <w:pStyle w:val="ConsPlusNormal"/>
        <w:jc w:val="both"/>
      </w:pPr>
      <w:r w:rsidRPr="004279BA">
        <w:t xml:space="preserve">(в ред. </w:t>
      </w:r>
      <w:hyperlink r:id="rId27" w:history="1">
        <w:r w:rsidRPr="004279BA">
          <w:t>Решения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распространение и (или) размещение наружной рекламы - деятельность организаций или индивидуальных предпринимателей по доведению до потребителей рекламной информации путем предоставления и (или) использования средств наружной рекламы (щитов, стендов, плакатов, электронных табло и иных стационарных технических средств), предназначенной для неопределенного круга лиц и рассчитанной на визуальное восприятие;</w:t>
      </w:r>
    </w:p>
    <w:p w:rsidR="004279BA" w:rsidRPr="004279BA" w:rsidRDefault="004279BA">
      <w:pPr>
        <w:pStyle w:val="ConsPlusNormal"/>
        <w:ind w:firstLine="540"/>
        <w:jc w:val="both"/>
      </w:pPr>
      <w:proofErr w:type="gramStart"/>
      <w:r w:rsidRPr="004279BA">
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прицепах-роспусках, речных судах - деятельность организаций или индивидуальных предпринимателей по доведению до потребителей рекламной информации, предназначенной для неопределенного круга лиц и рассчитанной на визуальное восприятие, путем размещения рекламы на крышах, боковых поверхностях кузовов указанных объектов, а также установки на них рекламных щитов, табличек, электронных табло</w:t>
      </w:r>
      <w:proofErr w:type="gramEnd"/>
      <w:r w:rsidRPr="004279BA">
        <w:t xml:space="preserve"> и иных средств рекламы;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количество работников - среднесписочная (средняя) за каждый календарный месяц налогового периода численность работающих с учетом всех работников, в том числе работающих по совместительству, договорам подряда и другим договорам гражданско-правового характера;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помещение для временного размещения и проживания - помещение, используемое для временного размещения и проживания физических лиц (квартира, комната в квартире, частный дом, коттедж (их части), гостиничный номер, комната в общежитии и другие помещения).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(договоров купли-продажи, аренды (субаренды), технических паспортов, планов, схем, экспликаций и других документов).</w:t>
      </w:r>
    </w:p>
    <w:p w:rsidR="004279BA" w:rsidRPr="004279BA" w:rsidRDefault="004279BA">
      <w:pPr>
        <w:pStyle w:val="ConsPlusNormal"/>
        <w:jc w:val="both"/>
      </w:pPr>
      <w:r w:rsidRPr="004279BA">
        <w:t xml:space="preserve">(абзац введен </w:t>
      </w:r>
      <w:hyperlink r:id="rId28" w:history="1">
        <w:r w:rsidRPr="004279BA">
          <w:t>Решением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proofErr w:type="gramStart"/>
      <w:r w:rsidRPr="004279BA">
        <w:t>При определении общей площади помещений для временного размещения и проживания объектов гостиничного типа (гостиниц, кемпингов, общежитий и других объектов) не учитывается площадь помещений общего пользования проживающих (холлов, коридоров, вестибюлей на этажах, межэтажных лестниц, общих санузлов, саун и душевых комнат, помещений ресторанов, баров, столовых и других помещений), а также площадь административно-хозяйственных помещений;</w:t>
      </w:r>
      <w:proofErr w:type="gramEnd"/>
    </w:p>
    <w:p w:rsidR="004279BA" w:rsidRPr="004279BA" w:rsidRDefault="004279BA">
      <w:pPr>
        <w:pStyle w:val="ConsPlusNormal"/>
        <w:jc w:val="both"/>
      </w:pPr>
      <w:r w:rsidRPr="004279BA">
        <w:t xml:space="preserve">(абзац введен </w:t>
      </w:r>
      <w:hyperlink r:id="rId29" w:history="1">
        <w:r w:rsidRPr="004279BA">
          <w:t>Решением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  <w:proofErr w:type="gramStart"/>
      <w:r w:rsidRPr="004279BA">
        <w:t>объекты предоставления услуг по временному размещению и проживанию - здания, строения, сооружения (их части), имеющие помещения для временного размещения и проживания (жилые дома, коттеджи, частные дома, постройки на приусадебных участках, здания и строения (комплексы конструктивно обособленных (объединенных) зданий и строений, расположенных на одном земельном участке), используемые под гостиницы, кемпинги, общежития и другие объекты);</w:t>
      </w:r>
      <w:proofErr w:type="gramEnd"/>
    </w:p>
    <w:p w:rsidR="004279BA" w:rsidRPr="004279BA" w:rsidRDefault="004279BA">
      <w:pPr>
        <w:pStyle w:val="ConsPlusNormal"/>
        <w:jc w:val="both"/>
      </w:pPr>
      <w:r w:rsidRPr="004279BA">
        <w:t xml:space="preserve">(абзац введен </w:t>
      </w:r>
      <w:hyperlink r:id="rId30" w:history="1">
        <w:r w:rsidRPr="004279BA">
          <w:t>Решением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</w:t>
      </w:r>
      <w:r w:rsidRPr="004279BA">
        <w:lastRenderedPageBreak/>
        <w:t>38/4)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площадь стоянки - общая площадь земельного участка, на которой размещена платная стоянка, определяемая на основании правоустанавливающих и инвентаризационных документов.</w:t>
      </w:r>
    </w:p>
    <w:p w:rsidR="004279BA" w:rsidRPr="004279BA" w:rsidRDefault="004279BA">
      <w:pPr>
        <w:pStyle w:val="ConsPlusNormal"/>
        <w:jc w:val="both"/>
      </w:pPr>
      <w:r w:rsidRPr="004279BA">
        <w:t xml:space="preserve">(абзац введен </w:t>
      </w:r>
      <w:hyperlink r:id="rId31" w:history="1">
        <w:r w:rsidRPr="004279BA">
          <w:t>Решением</w:t>
        </w:r>
      </w:hyperlink>
      <w:r w:rsidRPr="004279BA">
        <w:t xml:space="preserve"> Совета муниципального образования "</w:t>
      </w:r>
      <w:proofErr w:type="spellStart"/>
      <w:r w:rsidRPr="004279BA">
        <w:t>Лиманский</w:t>
      </w:r>
      <w:proofErr w:type="spellEnd"/>
      <w:r w:rsidRPr="004279BA">
        <w:t xml:space="preserve"> район" от 29.11.2007 N 38/4)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3. Налогоплательщики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3.1. Налогоплательщиками являются организации и индивидуальные предприниматели, осуществляющие на территории района предпринимательскую деятельность, облагаемую единым налогом.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4. Объект налогообложения и налоговая база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4.1. Объектом налогообложения для применения единого налога признается вмененный доход налогоплательщика.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4.2.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4.3. Для исчисления суммы единого налога в зависимости от вида предпринимательской деятельности используются следующие физические показатели, характеризующие определенный вид предпринимательской деятельности, и базовая доходность в месяц:</w:t>
      </w:r>
    </w:p>
    <w:p w:rsidR="004279BA" w:rsidRPr="004279BA" w:rsidRDefault="004279BA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98"/>
        <w:gridCol w:w="2542"/>
        <w:gridCol w:w="1312"/>
      </w:tblGrid>
      <w:tr w:rsidR="004279BA" w:rsidRPr="004279BA">
        <w:trPr>
          <w:trHeight w:val="227"/>
        </w:trPr>
        <w:tc>
          <w:tcPr>
            <w:tcW w:w="319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 Виды </w:t>
            </w:r>
            <w:proofErr w:type="gramStart"/>
            <w:r w:rsidRPr="004279BA">
              <w:rPr>
                <w:sz w:val="18"/>
              </w:rPr>
              <w:t>предпринимательской</w:t>
            </w:r>
            <w:proofErr w:type="gramEnd"/>
            <w:r w:rsidRPr="004279BA">
              <w:rPr>
                <w:sz w:val="18"/>
              </w:rPr>
              <w:t xml:space="preserve">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       деятельности           </w:t>
            </w:r>
          </w:p>
        </w:tc>
        <w:tc>
          <w:tcPr>
            <w:tcW w:w="254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Физические показатели    </w:t>
            </w:r>
          </w:p>
        </w:tc>
        <w:tc>
          <w:tcPr>
            <w:tcW w:w="131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Базовая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доходность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>месяц (рублей)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          1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       2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3  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бытовых услуг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работников,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включая индивидуального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предпринимателя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7 500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ветеринарных услуг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работников,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включая индивидуального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предпринимателя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7 500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по ремонту,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техническому обслуживанию и мойке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автотранспортных средств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работников,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включая индивидуального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предпринимателя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12 000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по хранению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автотранспортных средств </w:t>
            </w:r>
            <w:proofErr w:type="gramStart"/>
            <w:r w:rsidRPr="004279BA">
              <w:rPr>
                <w:sz w:val="18"/>
              </w:rPr>
              <w:t>на</w:t>
            </w:r>
            <w:proofErr w:type="gramEnd"/>
            <w:r w:rsidRPr="004279BA">
              <w:rPr>
                <w:sz w:val="18"/>
              </w:rPr>
              <w:t xml:space="preserve"> платных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>стоянках</w:t>
            </w:r>
            <w:proofErr w:type="gramEnd"/>
            <w:r w:rsidRPr="004279BA">
              <w:rPr>
                <w:sz w:val="18"/>
              </w:rPr>
              <w:t xml:space="preserve">          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стоянки 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(в квадратных метрах)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50 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автотранспортных услуг </w:t>
            </w:r>
            <w:proofErr w:type="gramStart"/>
            <w:r w:rsidRPr="004279BA">
              <w:rPr>
                <w:sz w:val="18"/>
              </w:rPr>
              <w:t>по</w:t>
            </w:r>
            <w:proofErr w:type="gramEnd"/>
            <w:r w:rsidRPr="004279BA">
              <w:rPr>
                <w:sz w:val="18"/>
              </w:rPr>
              <w:t xml:space="preserve">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перевозке грузов  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</w:t>
            </w:r>
            <w:proofErr w:type="gramStart"/>
            <w:r w:rsidRPr="004279BA">
              <w:rPr>
                <w:sz w:val="18"/>
              </w:rPr>
              <w:t>автотранспортных</w:t>
            </w:r>
            <w:proofErr w:type="gramEnd"/>
            <w:r w:rsidRPr="004279BA">
              <w:rPr>
                <w:sz w:val="18"/>
              </w:rPr>
              <w:t xml:space="preserve">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средств, используемых </w:t>
            </w:r>
            <w:proofErr w:type="gramStart"/>
            <w:r w:rsidRPr="004279BA">
              <w:rPr>
                <w:sz w:val="18"/>
              </w:rPr>
              <w:t>для</w:t>
            </w:r>
            <w:proofErr w:type="gramEnd"/>
            <w:r w:rsidRPr="004279BA">
              <w:rPr>
                <w:sz w:val="18"/>
              </w:rPr>
              <w:t xml:space="preserve">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перевозки грузов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6 000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автотранспортных услуг </w:t>
            </w:r>
            <w:proofErr w:type="gramStart"/>
            <w:r w:rsidRPr="004279BA">
              <w:rPr>
                <w:sz w:val="18"/>
              </w:rPr>
              <w:t>по</w:t>
            </w:r>
            <w:proofErr w:type="gramEnd"/>
            <w:r w:rsidRPr="004279BA">
              <w:rPr>
                <w:sz w:val="18"/>
              </w:rPr>
              <w:t xml:space="preserve">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перевозке пассажиров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Посадочное место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1 500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Розничная торговля, осуществляемая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через объекты </w:t>
            </w:r>
            <w:proofErr w:type="gramStart"/>
            <w:r w:rsidRPr="004279BA">
              <w:rPr>
                <w:sz w:val="18"/>
              </w:rPr>
              <w:t>стационарной</w:t>
            </w:r>
            <w:proofErr w:type="gramEnd"/>
            <w:r w:rsidRPr="004279BA">
              <w:rPr>
                <w:sz w:val="18"/>
              </w:rPr>
              <w:t xml:space="preserve"> торговой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сети, имеющей торговые залы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Площадь торгового зала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(в квадратных метрах)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1 800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Розничная торговля, осуществляемая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 объектах </w:t>
            </w:r>
            <w:proofErr w:type="gramStart"/>
            <w:r w:rsidRPr="004279BA">
              <w:rPr>
                <w:sz w:val="18"/>
              </w:rPr>
              <w:t>стационарной</w:t>
            </w:r>
            <w:proofErr w:type="gramEnd"/>
            <w:r w:rsidRPr="004279BA">
              <w:rPr>
                <w:sz w:val="18"/>
              </w:rPr>
              <w:t xml:space="preserve"> торговой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сети, а также в объектах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сети,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торгового </w:t>
            </w:r>
            <w:proofErr w:type="gramStart"/>
            <w:r w:rsidRPr="004279BA">
              <w:rPr>
                <w:sz w:val="18"/>
              </w:rPr>
              <w:t>места</w:t>
            </w:r>
            <w:proofErr w:type="gramEnd"/>
            <w:r w:rsidRPr="004279BA">
              <w:rPr>
                <w:sz w:val="18"/>
              </w:rPr>
              <w:t xml:space="preserve"> в которых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 превышает            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5 квадратных метров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Торговое место 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9 000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Розничная торговля, осуществляемая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 объектах </w:t>
            </w:r>
            <w:proofErr w:type="gramStart"/>
            <w:r w:rsidRPr="004279BA">
              <w:rPr>
                <w:sz w:val="18"/>
              </w:rPr>
              <w:t>стационарной</w:t>
            </w:r>
            <w:proofErr w:type="gramEnd"/>
            <w:r w:rsidRPr="004279BA">
              <w:rPr>
                <w:sz w:val="18"/>
              </w:rPr>
              <w:t xml:space="preserve"> торговой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сети, а также в объектах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сети,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торгового </w:t>
            </w:r>
            <w:proofErr w:type="gramStart"/>
            <w:r w:rsidRPr="004279BA">
              <w:rPr>
                <w:sz w:val="18"/>
              </w:rPr>
              <w:t>места</w:t>
            </w:r>
            <w:proofErr w:type="gramEnd"/>
            <w:r w:rsidRPr="004279BA">
              <w:rPr>
                <w:sz w:val="18"/>
              </w:rPr>
              <w:t xml:space="preserve"> в которых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превышает 5 квадратных метров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торгового места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квадратных </w:t>
            </w:r>
            <w:proofErr w:type="gramStart"/>
            <w:r w:rsidRPr="004279BA">
              <w:rPr>
                <w:sz w:val="18"/>
              </w:rPr>
              <w:t>метрах</w:t>
            </w:r>
            <w:proofErr w:type="gramEnd"/>
            <w:r w:rsidRPr="004279BA">
              <w:rPr>
                <w:sz w:val="18"/>
              </w:rPr>
              <w:t xml:space="preserve">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1 800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Разносная (развозная) торговля (за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исключением торговли </w:t>
            </w:r>
            <w:proofErr w:type="gramStart"/>
            <w:r w:rsidRPr="004279BA">
              <w:rPr>
                <w:sz w:val="18"/>
              </w:rPr>
              <w:t>подакцизными</w:t>
            </w:r>
            <w:proofErr w:type="gramEnd"/>
            <w:r w:rsidRPr="004279BA">
              <w:rPr>
                <w:sz w:val="18"/>
              </w:rPr>
              <w:t xml:space="preserve">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товарами, лекарственными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препаратами, изделиями </w:t>
            </w:r>
            <w:proofErr w:type="gramStart"/>
            <w:r w:rsidRPr="004279BA">
              <w:rPr>
                <w:sz w:val="18"/>
              </w:rPr>
              <w:t>из</w:t>
            </w:r>
            <w:proofErr w:type="gramEnd"/>
            <w:r w:rsidRPr="004279BA">
              <w:rPr>
                <w:sz w:val="18"/>
              </w:rPr>
              <w:t xml:space="preserve">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драгоценных камней, оружием и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патронами к нему, меховыми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изделиями и технически сложными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товарами бытового назначения)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работников,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включая индивидуального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предпринимателя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4 500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</w:t>
            </w:r>
            <w:proofErr w:type="gramStart"/>
            <w:r w:rsidRPr="004279BA">
              <w:rPr>
                <w:sz w:val="18"/>
              </w:rPr>
              <w:t>общественного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питания через объекты организации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общественного питания, имеющие залы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обслуживания посетителей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зала обслуживания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посетителей (в квадратных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>метрах</w:t>
            </w:r>
            <w:proofErr w:type="gramEnd"/>
            <w:r w:rsidRPr="004279BA">
              <w:rPr>
                <w:sz w:val="18"/>
              </w:rPr>
              <w:t xml:space="preserve">)        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</w:t>
            </w:r>
            <w:proofErr w:type="gramStart"/>
            <w:r w:rsidRPr="004279BA">
              <w:rPr>
                <w:sz w:val="18"/>
              </w:rPr>
              <w:t>общественного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питания через объекты организации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общественного питания, не имеющие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залов обслуживания посетителей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работников,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включая индивидуального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предпринимателя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4 500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Распространение и (или) размещение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наружной рекламы с любым способом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нанесения изображения, </w:t>
            </w:r>
            <w:proofErr w:type="gramStart"/>
            <w:r w:rsidRPr="004279BA">
              <w:rPr>
                <w:sz w:val="18"/>
              </w:rPr>
              <w:t>за</w:t>
            </w:r>
            <w:proofErr w:type="gramEnd"/>
            <w:r w:rsidRPr="004279BA">
              <w:rPr>
                <w:sz w:val="18"/>
              </w:rPr>
              <w:t xml:space="preserve">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исключением наружной рекламы </w:t>
            </w:r>
            <w:proofErr w:type="gramStart"/>
            <w:r w:rsidRPr="004279BA">
              <w:rPr>
                <w:sz w:val="18"/>
              </w:rPr>
              <w:t>с</w:t>
            </w:r>
            <w:proofErr w:type="gramEnd"/>
            <w:r w:rsidRPr="004279BA">
              <w:rPr>
                <w:sz w:val="18"/>
              </w:rPr>
              <w:t xml:space="preserve">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автоматической сменой изображения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информационного поля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наружной рекламы с любым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способом нанесения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изображения, кроме </w:t>
            </w:r>
            <w:proofErr w:type="gramStart"/>
            <w:r w:rsidRPr="004279BA">
              <w:rPr>
                <w:sz w:val="18"/>
              </w:rPr>
              <w:t>наружной</w:t>
            </w:r>
            <w:proofErr w:type="gramEnd"/>
            <w:r w:rsidRPr="004279BA">
              <w:rPr>
                <w:sz w:val="18"/>
              </w:rPr>
              <w:t xml:space="preserve">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рекламы </w:t>
            </w:r>
            <w:proofErr w:type="gramStart"/>
            <w:r w:rsidRPr="004279BA">
              <w:rPr>
                <w:sz w:val="18"/>
              </w:rPr>
              <w:t>с</w:t>
            </w:r>
            <w:proofErr w:type="gramEnd"/>
            <w:r w:rsidRPr="004279BA">
              <w:rPr>
                <w:sz w:val="18"/>
              </w:rPr>
              <w:t xml:space="preserve"> автоматической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сменой изображения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(в квадратных метрах)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3 000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Распространение и (или) размещение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наружной рекламы </w:t>
            </w:r>
            <w:proofErr w:type="gramStart"/>
            <w:r w:rsidRPr="004279BA">
              <w:rPr>
                <w:sz w:val="18"/>
              </w:rPr>
              <w:t>с</w:t>
            </w:r>
            <w:proofErr w:type="gramEnd"/>
            <w:r w:rsidRPr="004279BA">
              <w:rPr>
                <w:sz w:val="18"/>
              </w:rPr>
              <w:t xml:space="preserve"> </w:t>
            </w:r>
            <w:r w:rsidRPr="004279BA">
              <w:rPr>
                <w:sz w:val="18"/>
              </w:rPr>
              <w:lastRenderedPageBreak/>
              <w:t xml:space="preserve">автоматической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сменой изображения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Площадь </w:t>
            </w:r>
            <w:proofErr w:type="gramStart"/>
            <w:r w:rsidRPr="004279BA">
              <w:rPr>
                <w:sz w:val="18"/>
              </w:rPr>
              <w:t>информационного</w:t>
            </w:r>
            <w:proofErr w:type="gramEnd"/>
            <w:r w:rsidRPr="004279BA">
              <w:rPr>
                <w:sz w:val="18"/>
              </w:rPr>
              <w:t xml:space="preserve">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поля </w:t>
            </w:r>
            <w:proofErr w:type="gramStart"/>
            <w:r w:rsidRPr="004279BA">
              <w:rPr>
                <w:sz w:val="18"/>
              </w:rPr>
              <w:t>экспонирующей</w:t>
            </w:r>
            <w:proofErr w:type="gramEnd"/>
            <w:r w:rsidRPr="004279BA">
              <w:rPr>
                <w:sz w:val="18"/>
              </w:rPr>
              <w:t xml:space="preserve">  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lastRenderedPageBreak/>
              <w:t xml:space="preserve">поверхности (в квадратных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>метрах</w:t>
            </w:r>
            <w:proofErr w:type="gramEnd"/>
            <w:r w:rsidRPr="004279BA">
              <w:rPr>
                <w:sz w:val="18"/>
              </w:rPr>
              <w:t xml:space="preserve">)        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    4 000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Распространение и (или) размещение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наружной рекламы посредством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электронных табло 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информационного поля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электронных табло </w:t>
            </w:r>
            <w:proofErr w:type="gramStart"/>
            <w:r w:rsidRPr="004279BA">
              <w:rPr>
                <w:sz w:val="18"/>
              </w:rPr>
              <w:t>наружной</w:t>
            </w:r>
            <w:proofErr w:type="gramEnd"/>
            <w:r w:rsidRPr="004279BA">
              <w:rPr>
                <w:sz w:val="18"/>
              </w:rPr>
              <w:t xml:space="preserve">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рекламы (в квадратных 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>метрах</w:t>
            </w:r>
            <w:proofErr w:type="gramEnd"/>
            <w:r w:rsidRPr="004279BA">
              <w:rPr>
                <w:sz w:val="18"/>
              </w:rPr>
              <w:t xml:space="preserve">)        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5 000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Распространение и (или) размещение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рекламы на автобусах любых типов,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>трамваях</w:t>
            </w:r>
            <w:proofErr w:type="gramEnd"/>
            <w:r w:rsidRPr="004279BA">
              <w:rPr>
                <w:sz w:val="18"/>
              </w:rPr>
              <w:t xml:space="preserve">, троллейбусах, легковых и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грузовых </w:t>
            </w:r>
            <w:proofErr w:type="gramStart"/>
            <w:r w:rsidRPr="004279BA">
              <w:rPr>
                <w:sz w:val="18"/>
              </w:rPr>
              <w:t>автомобилях</w:t>
            </w:r>
            <w:proofErr w:type="gramEnd"/>
            <w:r w:rsidRPr="004279BA">
              <w:rPr>
                <w:sz w:val="18"/>
              </w:rPr>
              <w:t xml:space="preserve">, прицепах,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>полуприцепах</w:t>
            </w:r>
            <w:proofErr w:type="gramEnd"/>
            <w:r w:rsidRPr="004279BA">
              <w:rPr>
                <w:sz w:val="18"/>
              </w:rPr>
              <w:t xml:space="preserve"> и прицепах-роспусках,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речных </w:t>
            </w:r>
            <w:proofErr w:type="gramStart"/>
            <w:r w:rsidRPr="004279BA">
              <w:rPr>
                <w:sz w:val="18"/>
              </w:rPr>
              <w:t>судах</w:t>
            </w:r>
            <w:proofErr w:type="gramEnd"/>
            <w:r w:rsidRPr="004279BA">
              <w:rPr>
                <w:sz w:val="18"/>
              </w:rPr>
              <w:t xml:space="preserve">      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автобусов любых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типов, трамваев,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троллейбусов, автомобилей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легковых и грузовых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прицепов, полуприцепов и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прицепов-роспусков, речных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судов, используемых </w:t>
            </w:r>
            <w:proofErr w:type="gramStart"/>
            <w:r w:rsidRPr="004279BA">
              <w:rPr>
                <w:sz w:val="18"/>
              </w:rPr>
              <w:t>для</w:t>
            </w:r>
            <w:proofErr w:type="gramEnd"/>
            <w:r w:rsidRPr="004279BA">
              <w:rPr>
                <w:sz w:val="18"/>
              </w:rPr>
              <w:t xml:space="preserve">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распространения и (или)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размещения рекламы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10 000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по </w:t>
            </w:r>
            <w:proofErr w:type="gramStart"/>
            <w:r w:rsidRPr="004279BA">
              <w:rPr>
                <w:sz w:val="18"/>
              </w:rPr>
              <w:t>временному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размещению и проживанию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спального помещения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(в квадратных метрах)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по передаче </w:t>
            </w:r>
            <w:proofErr w:type="gramStart"/>
            <w:r w:rsidRPr="004279BA">
              <w:rPr>
                <w:sz w:val="18"/>
              </w:rPr>
              <w:t>во</w:t>
            </w:r>
            <w:proofErr w:type="gramEnd"/>
            <w:r w:rsidRPr="004279BA">
              <w:rPr>
                <w:sz w:val="18"/>
              </w:rPr>
              <w:t xml:space="preserve">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временное 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пользование торговых мест,  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расположенных в объектах      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стационарной торговой сети, не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имеющих торговых залов, объектов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(прилавков, палаток, ларьков, 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контейнеров, боксов и других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объектов), а также объектов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организации общественного питания,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 имеющих залов обслуживания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посетителей, в которых площадь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одного торгового места, объекта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 или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объекта организации общественного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питания не превышает 5 </w:t>
            </w:r>
            <w:proofErr w:type="gramStart"/>
            <w:r w:rsidRPr="004279BA">
              <w:rPr>
                <w:sz w:val="18"/>
              </w:rPr>
              <w:t>квадратных</w:t>
            </w:r>
            <w:proofErr w:type="gramEnd"/>
            <w:r w:rsidRPr="004279BA">
              <w:rPr>
                <w:sz w:val="18"/>
              </w:rPr>
              <w:t xml:space="preserve">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метров            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торговых мест,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переданных во временное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пользование другим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хозяйствующим субъектам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6 000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по передаче </w:t>
            </w:r>
            <w:proofErr w:type="gramStart"/>
            <w:r w:rsidRPr="004279BA">
              <w:rPr>
                <w:sz w:val="18"/>
              </w:rPr>
              <w:t>во</w:t>
            </w:r>
            <w:proofErr w:type="gramEnd"/>
            <w:r w:rsidRPr="004279BA">
              <w:rPr>
                <w:sz w:val="18"/>
              </w:rPr>
              <w:t xml:space="preserve">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временное 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пользование торговых мест,  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расположенных в объектах      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стационарной торговой сети, не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имеющих торговых залов, объектов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lastRenderedPageBreak/>
              <w:t xml:space="preserve">(прилавков, палаток, ларьков, 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контейнеров, боксов и других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объектов), а также объектов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организации общественного питания,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 имеющих залов обслуживания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посетителей, в которых площадь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одного торгового места, объекта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 или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объекта организации общественного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питания превышает 5 </w:t>
            </w:r>
            <w:proofErr w:type="gramStart"/>
            <w:r w:rsidRPr="004279BA">
              <w:rPr>
                <w:sz w:val="18"/>
              </w:rPr>
              <w:t>квадратных</w:t>
            </w:r>
            <w:proofErr w:type="gramEnd"/>
            <w:r w:rsidRPr="004279BA">
              <w:rPr>
                <w:sz w:val="18"/>
              </w:rPr>
              <w:t xml:space="preserve">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метров            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Площадь торговых мест,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переданных во временное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пользование  другим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хозяйствующим субъектам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(в квадратных метрах)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1 200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Оказание услуг по передаче </w:t>
            </w:r>
            <w:proofErr w:type="gramStart"/>
            <w:r w:rsidRPr="004279BA">
              <w:rPr>
                <w:sz w:val="18"/>
              </w:rPr>
              <w:t>во</w:t>
            </w:r>
            <w:proofErr w:type="gramEnd"/>
            <w:r w:rsidRPr="004279BA">
              <w:rPr>
                <w:sz w:val="18"/>
              </w:rPr>
              <w:t xml:space="preserve">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временное 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пользование земельных участков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площадью, не превышающей 10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квадратных метров, для организации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торговых мест в </w:t>
            </w:r>
            <w:proofErr w:type="gramStart"/>
            <w:r w:rsidRPr="004279BA">
              <w:rPr>
                <w:sz w:val="18"/>
              </w:rPr>
              <w:t>стационарной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торговой сети, а также </w:t>
            </w:r>
            <w:proofErr w:type="gramStart"/>
            <w:r w:rsidRPr="004279BA">
              <w:rPr>
                <w:sz w:val="18"/>
              </w:rPr>
              <w:t>для</w:t>
            </w:r>
            <w:proofErr w:type="gramEnd"/>
            <w:r w:rsidRPr="004279BA">
              <w:rPr>
                <w:sz w:val="18"/>
              </w:rPr>
              <w:t xml:space="preserve">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размещения объектов </w:t>
            </w:r>
            <w:proofErr w:type="gramStart"/>
            <w:r w:rsidRPr="004279BA">
              <w:rPr>
                <w:sz w:val="18"/>
              </w:rPr>
              <w:t>нестационарной</w:t>
            </w:r>
            <w:proofErr w:type="gramEnd"/>
            <w:r w:rsidRPr="004279BA">
              <w:rPr>
                <w:sz w:val="18"/>
              </w:rPr>
              <w:t xml:space="preserve">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торговой сети (прилавков, палаток,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ларьков, контейнеров, боксов и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других объектов) и объектов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организации общественного питания,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 имеющих залов обслуживания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посетителей                   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Количество </w:t>
            </w:r>
            <w:proofErr w:type="gramStart"/>
            <w:r w:rsidRPr="004279BA">
              <w:rPr>
                <w:sz w:val="18"/>
              </w:rPr>
              <w:t>земельных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участков, переданных </w:t>
            </w:r>
            <w:proofErr w:type="gramStart"/>
            <w:r w:rsidRPr="004279BA">
              <w:rPr>
                <w:sz w:val="18"/>
              </w:rPr>
              <w:t>во</w:t>
            </w:r>
            <w:proofErr w:type="gramEnd"/>
            <w:r w:rsidRPr="004279BA">
              <w:rPr>
                <w:sz w:val="18"/>
              </w:rPr>
              <w:t xml:space="preserve">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временное 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пользование    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5 000     </w:t>
            </w:r>
          </w:p>
        </w:tc>
      </w:tr>
      <w:tr w:rsidR="004279BA" w:rsidRPr="004279BA">
        <w:trPr>
          <w:trHeight w:val="227"/>
        </w:trPr>
        <w:tc>
          <w:tcPr>
            <w:tcW w:w="319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Оказание услуг по передаче </w:t>
            </w:r>
            <w:proofErr w:type="gramStart"/>
            <w:r w:rsidRPr="004279BA">
              <w:rPr>
                <w:sz w:val="18"/>
              </w:rPr>
              <w:t>во</w:t>
            </w:r>
            <w:proofErr w:type="gramEnd"/>
            <w:r w:rsidRPr="004279BA">
              <w:rPr>
                <w:sz w:val="18"/>
              </w:rPr>
              <w:t xml:space="preserve">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временное 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пользование земельных участков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площадью, превышающей 10 </w:t>
            </w:r>
            <w:proofErr w:type="gramStart"/>
            <w:r w:rsidRPr="004279BA">
              <w:rPr>
                <w:sz w:val="18"/>
              </w:rPr>
              <w:t>квадратных</w:t>
            </w:r>
            <w:proofErr w:type="gramEnd"/>
            <w:r w:rsidRPr="004279BA">
              <w:rPr>
                <w:sz w:val="18"/>
              </w:rPr>
              <w:t xml:space="preserve">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метров, для организации торговых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>ме</w:t>
            </w:r>
            <w:proofErr w:type="gramStart"/>
            <w:r w:rsidRPr="004279BA">
              <w:rPr>
                <w:sz w:val="18"/>
              </w:rPr>
              <w:t>ст в ст</w:t>
            </w:r>
            <w:proofErr w:type="gramEnd"/>
            <w:r w:rsidRPr="004279BA">
              <w:rPr>
                <w:sz w:val="18"/>
              </w:rPr>
              <w:t xml:space="preserve">ационарной торговой сети,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а также для размещения объектов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(прилавков, палаток, ларьков, 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контейнеров, боксов и других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объектов) и объектов организации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общественного питания, не </w:t>
            </w:r>
            <w:proofErr w:type="gramStart"/>
            <w:r w:rsidRPr="004279BA">
              <w:rPr>
                <w:sz w:val="18"/>
              </w:rPr>
              <w:t>имеющих</w:t>
            </w:r>
            <w:proofErr w:type="gramEnd"/>
            <w:r w:rsidRPr="004279BA">
              <w:rPr>
                <w:sz w:val="18"/>
              </w:rPr>
              <w:t xml:space="preserve">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залов обслуживания посетителей       </w:t>
            </w:r>
          </w:p>
        </w:tc>
        <w:tc>
          <w:tcPr>
            <w:tcW w:w="254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 земельных участков,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переданных во временное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владение и (или) </w:t>
            </w:r>
            <w:proofErr w:type="gramStart"/>
            <w:r w:rsidRPr="004279BA">
              <w:rPr>
                <w:sz w:val="18"/>
              </w:rPr>
              <w:t>в</w:t>
            </w:r>
            <w:proofErr w:type="gramEnd"/>
            <w:r w:rsidRPr="004279BA">
              <w:rPr>
                <w:sz w:val="18"/>
              </w:rPr>
              <w:t xml:space="preserve">  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пользование (в квадратных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>метрах</w:t>
            </w:r>
            <w:proofErr w:type="gramEnd"/>
            <w:r w:rsidRPr="004279BA">
              <w:rPr>
                <w:sz w:val="18"/>
              </w:rPr>
              <w:t xml:space="preserve">)                      </w:t>
            </w:r>
          </w:p>
        </w:tc>
        <w:tc>
          <w:tcPr>
            <w:tcW w:w="1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1 000;    </w:t>
            </w:r>
          </w:p>
        </w:tc>
      </w:tr>
      <w:tr w:rsidR="004279BA" w:rsidRPr="004279BA">
        <w:trPr>
          <w:trHeight w:val="227"/>
        </w:trPr>
        <w:tc>
          <w:tcPr>
            <w:tcW w:w="7052" w:type="dxa"/>
            <w:gridSpan w:val="3"/>
            <w:tcBorders>
              <w:top w:val="nil"/>
              <w:bottom w:val="nil"/>
            </w:tcBorders>
          </w:tcPr>
          <w:p w:rsidR="004279BA" w:rsidRPr="004279BA" w:rsidRDefault="004279BA">
            <w:pPr>
              <w:pStyle w:val="ConsPlusNormal"/>
              <w:jc w:val="both"/>
            </w:pPr>
            <w:r w:rsidRPr="004279BA">
              <w:t xml:space="preserve">(п. 4.3 в ред. </w:t>
            </w:r>
            <w:hyperlink r:id="rId32" w:history="1">
              <w:r w:rsidRPr="004279BA">
                <w:t>Решения</w:t>
              </w:r>
            </w:hyperlink>
            <w:r w:rsidRPr="004279BA">
              <w:t xml:space="preserve"> Совета муниципального образования "</w:t>
            </w:r>
            <w:proofErr w:type="spellStart"/>
            <w:r w:rsidRPr="004279BA">
              <w:t>Лиманский</w:t>
            </w:r>
            <w:proofErr w:type="spellEnd"/>
            <w:r w:rsidRPr="004279BA">
              <w:t xml:space="preserve"> район" от 29.11.2007 N 38/4)</w:t>
            </w:r>
          </w:p>
        </w:tc>
      </w:tr>
    </w:tbl>
    <w:p w:rsidR="004279BA" w:rsidRPr="004279BA" w:rsidRDefault="004279BA">
      <w:pPr>
        <w:pStyle w:val="ConsPlusNormal"/>
        <w:ind w:firstLine="540"/>
        <w:jc w:val="both"/>
      </w:pPr>
      <w:r w:rsidRPr="004279BA">
        <w:t>4.4. Базовая доходность корректируется (умножается) на коэффициенты K2, K3.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lastRenderedPageBreak/>
        <w:t>4.5. Значение корректирующего коэффициента К</w:t>
      </w:r>
      <w:proofErr w:type="gramStart"/>
      <w:r w:rsidRPr="004279BA">
        <w:t>2</w:t>
      </w:r>
      <w:proofErr w:type="gramEnd"/>
      <w:r w:rsidRPr="004279BA">
        <w:t xml:space="preserve"> для всех категорий налогоплательщиков рассчитывается по следующей формуле:</w:t>
      </w:r>
    </w:p>
    <w:p w:rsidR="004279BA" w:rsidRPr="004279BA" w:rsidRDefault="004279BA">
      <w:pPr>
        <w:pStyle w:val="ConsPlusNormal"/>
        <w:jc w:val="center"/>
      </w:pPr>
      <w:r w:rsidRPr="004279BA">
        <w:t>К2 = К пост. х</w:t>
      </w:r>
      <w:proofErr w:type="gramStart"/>
      <w:r w:rsidRPr="004279BA">
        <w:t xml:space="preserve"> К</w:t>
      </w:r>
      <w:proofErr w:type="gramEnd"/>
      <w:r w:rsidRPr="004279BA">
        <w:t xml:space="preserve"> </w:t>
      </w:r>
      <w:proofErr w:type="spellStart"/>
      <w:r w:rsidRPr="004279BA">
        <w:t>перем</w:t>
      </w:r>
      <w:proofErr w:type="spellEnd"/>
      <w:r w:rsidRPr="004279BA">
        <w:t>.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где: К пост</w:t>
      </w:r>
      <w:proofErr w:type="gramStart"/>
      <w:r w:rsidRPr="004279BA">
        <w:t>.</w:t>
      </w:r>
      <w:proofErr w:type="gramEnd"/>
      <w:r w:rsidRPr="004279BA">
        <w:t xml:space="preserve"> - </w:t>
      </w:r>
      <w:proofErr w:type="gramStart"/>
      <w:r w:rsidRPr="004279BA">
        <w:t>к</w:t>
      </w:r>
      <w:proofErr w:type="gramEnd"/>
      <w:r w:rsidRPr="004279BA">
        <w:t xml:space="preserve">оэффициент, устанавливаемый в </w:t>
      </w:r>
      <w:hyperlink w:anchor="P343" w:history="1">
        <w:r w:rsidRPr="004279BA">
          <w:t>приложениях 1</w:t>
        </w:r>
      </w:hyperlink>
      <w:r w:rsidRPr="004279BA">
        <w:t xml:space="preserve">, </w:t>
      </w:r>
      <w:hyperlink w:anchor="P439" w:history="1">
        <w:r w:rsidRPr="004279BA">
          <w:t>2</w:t>
        </w:r>
      </w:hyperlink>
      <w:r w:rsidRPr="004279BA">
        <w:t xml:space="preserve">, </w:t>
      </w:r>
      <w:hyperlink w:anchor="P514" w:history="1">
        <w:r w:rsidRPr="004279BA">
          <w:t>3</w:t>
        </w:r>
      </w:hyperlink>
      <w:r w:rsidRPr="004279BA">
        <w:t xml:space="preserve">, </w:t>
      </w:r>
      <w:hyperlink w:anchor="P587" w:history="1">
        <w:r w:rsidRPr="004279BA">
          <w:t>4</w:t>
        </w:r>
      </w:hyperlink>
      <w:r w:rsidRPr="004279BA">
        <w:t xml:space="preserve">, </w:t>
      </w:r>
      <w:hyperlink w:anchor="P643" w:history="1">
        <w:r w:rsidRPr="004279BA">
          <w:t>5</w:t>
        </w:r>
      </w:hyperlink>
      <w:r w:rsidRPr="004279BA">
        <w:t xml:space="preserve">, </w:t>
      </w:r>
      <w:hyperlink w:anchor="P724" w:history="1">
        <w:r w:rsidRPr="004279BA">
          <w:t>6</w:t>
        </w:r>
      </w:hyperlink>
      <w:r w:rsidRPr="004279BA">
        <w:t xml:space="preserve"> к настоящему Положению для каждого вида деятельности, учитывающий уровень доходности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К </w:t>
      </w:r>
      <w:proofErr w:type="spellStart"/>
      <w:r w:rsidRPr="004279BA">
        <w:t>перем</w:t>
      </w:r>
      <w:proofErr w:type="spellEnd"/>
      <w:r w:rsidRPr="004279BA">
        <w:t xml:space="preserve">. - произведение коэффициентов, устанавливаемых в </w:t>
      </w:r>
      <w:hyperlink w:anchor="P439" w:history="1">
        <w:r w:rsidRPr="004279BA">
          <w:t>приложениях 2</w:t>
        </w:r>
      </w:hyperlink>
      <w:r w:rsidRPr="004279BA">
        <w:t xml:space="preserve">, </w:t>
      </w:r>
      <w:hyperlink w:anchor="P514" w:history="1">
        <w:r w:rsidRPr="004279BA">
          <w:t>3</w:t>
        </w:r>
      </w:hyperlink>
      <w:r w:rsidRPr="004279BA">
        <w:t xml:space="preserve">, </w:t>
      </w:r>
      <w:hyperlink w:anchor="P587" w:history="1">
        <w:r w:rsidRPr="004279BA">
          <w:t>4</w:t>
        </w:r>
      </w:hyperlink>
      <w:r w:rsidRPr="004279BA">
        <w:t xml:space="preserve">, </w:t>
      </w:r>
      <w:hyperlink w:anchor="P643" w:history="1">
        <w:r w:rsidRPr="004279BA">
          <w:t>5</w:t>
        </w:r>
      </w:hyperlink>
      <w:r w:rsidRPr="004279BA">
        <w:t xml:space="preserve">, </w:t>
      </w:r>
      <w:hyperlink w:anchor="P746" w:history="1">
        <w:r w:rsidRPr="004279BA">
          <w:t>7</w:t>
        </w:r>
      </w:hyperlink>
      <w:r w:rsidRPr="004279BA">
        <w:t xml:space="preserve"> к настоящему Положению для каждого вида деятельности, учитывающее совокупность прочих особенностей ведения предпринимательской деятельности.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4.6. В целях учета фактического периода времени осуществления предпринимательской деятельности значение корректирующего коэффициента К</w:t>
      </w:r>
      <w:proofErr w:type="gramStart"/>
      <w:r w:rsidRPr="004279BA">
        <w:t>2</w:t>
      </w:r>
      <w:proofErr w:type="gramEnd"/>
      <w:r w:rsidRPr="004279BA">
        <w:t>, учитывающего влияние указанных факторов на результат предпринимательской деятельности,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При исчислении суммы единого налога на вмененный доход для отдельных видов деятельности значение коэффициента К</w:t>
      </w:r>
      <w:proofErr w:type="gramStart"/>
      <w:r w:rsidRPr="004279BA">
        <w:t>2</w:t>
      </w:r>
      <w:proofErr w:type="gramEnd"/>
      <w:r w:rsidRPr="004279BA">
        <w:t>, превышающее 1, приравнивается к 1, меньшее 0.005, приравнивается к 0.005.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5. Налоговый период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Налоговым периодом по единому налогу признается квартал.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6. Налоговая ставка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Ставка единого налога устанавливается в размере 15 процентов величины вмененного дохода.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7. Порядок и сроки уплаты единого налога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7.1. Уплата единого налога производится налогоплательщиком по итогам налогового периода не позднее 25-го числа первого месяца следующего налогового периода.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 xml:space="preserve">7.2. </w:t>
      </w:r>
      <w:proofErr w:type="gramStart"/>
      <w:r w:rsidRPr="004279BA">
        <w:t>Сумма единого налога, исчисленная за налоговый период, уменьшается налогоплательщиками на сумму страховых взносов на обязательное пенсионное страхование, уплаченных (в пределах исчисленных сумм) за этот же период времени в соответствии с законодательством Российской Федерации при выплате налогоплательщиками вознаграждений своим работникам, занятым в тех сферах деятельности налогоплательщика, по которым уплачивается единый налог, а также на сумму страховых взносов в виде фиксированных платежей</w:t>
      </w:r>
      <w:proofErr w:type="gramEnd"/>
      <w:r w:rsidRPr="004279BA">
        <w:t>, уплаченных индивидуальными предпринимателями за свое страхование, и на сумму выплаченных работникам пособий по временной нетрудоспособности. При этом сумма единого налога не может быть уменьшена более чем на 50 процентов.</w:t>
      </w:r>
    </w:p>
    <w:p w:rsidR="004279BA" w:rsidRPr="004279BA" w:rsidRDefault="004279BA">
      <w:pPr>
        <w:pStyle w:val="ConsPlusNormal"/>
        <w:ind w:firstLine="540"/>
        <w:jc w:val="both"/>
      </w:pPr>
      <w:r w:rsidRPr="004279BA">
        <w:t>7.3. Налоговые декларации по итогам налогового периода представляются налогоплательщиками в налоговые органы не позднее 20-го числа первого месяца следующего налогового периода.</w:t>
      </w: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  <w:r w:rsidRPr="004279BA">
        <w:t>Статья 8. Настоящее Положение вступает в силу с 1 января 2006 года</w:t>
      </w: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Глава муниципального образования</w:t>
      </w:r>
    </w:p>
    <w:p w:rsidR="004279BA" w:rsidRPr="004279BA" w:rsidRDefault="004279BA">
      <w:pPr>
        <w:pStyle w:val="ConsPlusNormal"/>
        <w:jc w:val="right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</w:t>
      </w:r>
    </w:p>
    <w:p w:rsidR="004279BA" w:rsidRPr="004279BA" w:rsidRDefault="004279BA">
      <w:pPr>
        <w:pStyle w:val="ConsPlusNormal"/>
        <w:jc w:val="right"/>
      </w:pPr>
      <w:r w:rsidRPr="004279BA">
        <w:t>Я.А.ФЕНЬКОВ</w:t>
      </w: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N 1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bookmarkStart w:id="2" w:name="P343"/>
      <w:bookmarkEnd w:id="2"/>
      <w:r w:rsidRPr="004279BA">
        <w:t>ТАБЛИЦА КОЭФФИЦИЕНТОВ</w:t>
      </w:r>
    </w:p>
    <w:p w:rsidR="004279BA" w:rsidRPr="004279BA" w:rsidRDefault="004279BA">
      <w:pPr>
        <w:pStyle w:val="ConsPlusNormal"/>
        <w:jc w:val="center"/>
      </w:pPr>
      <w:r w:rsidRPr="004279BA">
        <w:t>БАЗОВОЙ ДОХОДНОСТИ ДЛЯ РОЗНИЧНОЙ ТОРГОВЛИ,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>ОСУЩЕСТВЛЯЕМОЙ</w:t>
      </w:r>
      <w:proofErr w:type="gramEnd"/>
      <w:r w:rsidRPr="004279BA">
        <w:t xml:space="preserve"> ЧЕРЕЗ ОБЪЕКТЫ СТАЦИОНАРНОЙ</w:t>
      </w:r>
    </w:p>
    <w:p w:rsidR="004279BA" w:rsidRPr="004279BA" w:rsidRDefault="004279BA">
      <w:pPr>
        <w:pStyle w:val="ConsPlusNormal"/>
        <w:jc w:val="center"/>
      </w:pPr>
      <w:r w:rsidRPr="004279BA">
        <w:t>ТОРГОВОЙ СЕТИ, ИМЕЮЩИЕ ТОРГОВЫЕ ЗАЛЫ,</w:t>
      </w:r>
    </w:p>
    <w:p w:rsidR="004279BA" w:rsidRPr="004279BA" w:rsidRDefault="004279BA">
      <w:pPr>
        <w:pStyle w:val="ConsPlusNormal"/>
        <w:jc w:val="center"/>
      </w:pPr>
      <w:r w:rsidRPr="004279BA">
        <w:t xml:space="preserve">РОЗНИЧНОЙ ТОРГОВЛИ, ОСУЩЕСТВЛЯЕМОЙ </w:t>
      </w:r>
      <w:proofErr w:type="gramStart"/>
      <w:r w:rsidRPr="004279BA">
        <w:t>ЧЕРЕЗ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ОБЪЕКТЫ СТАЦИОНАРНОЙ ТОРГОВОЙ СЕТИ, НЕ ИМЕЮЩИЕ</w:t>
      </w:r>
    </w:p>
    <w:p w:rsidR="004279BA" w:rsidRPr="004279BA" w:rsidRDefault="004279BA">
      <w:pPr>
        <w:pStyle w:val="ConsPlusNormal"/>
        <w:jc w:val="center"/>
      </w:pPr>
      <w:r w:rsidRPr="004279BA">
        <w:t>ТОРГОВЫХ ЗАЛОВ, И РОЗНИЧНОЙ ТОРГОВЛИ,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>ОСУЩЕСТВЛЯЕМОЙ</w:t>
      </w:r>
      <w:proofErr w:type="gramEnd"/>
      <w:r w:rsidRPr="004279BA">
        <w:t xml:space="preserve"> ЧЕРЕЗ ОБЪЕКТЫ НЕСТАЦИОНАРНОЙ</w:t>
      </w:r>
    </w:p>
    <w:p w:rsidR="004279BA" w:rsidRPr="004279BA" w:rsidRDefault="004279BA">
      <w:pPr>
        <w:pStyle w:val="ConsPlusNormal"/>
        <w:jc w:val="center"/>
      </w:pPr>
      <w:r w:rsidRPr="004279BA">
        <w:t>ТОРГОВОЙ СЕТИ, РАЗНОСНОЙ ТОРГОВЛИ,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>ОСУЩЕСТВЛЯЕМОЙ</w:t>
      </w:r>
      <w:proofErr w:type="gramEnd"/>
      <w:r w:rsidRPr="004279BA">
        <w:t xml:space="preserve"> ИНДИВИДУАЛЬНЫМИ ПРЕДПРИНИМАТЕЛЯМИ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r w:rsidRPr="004279BA"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33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21.04.2006 N 18/3)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6"/>
        <w:gridCol w:w="1558"/>
      </w:tblGrid>
      <w:tr w:rsidR="004279BA" w:rsidRPr="004279BA">
        <w:trPr>
          <w:trHeight w:val="227"/>
        </w:trPr>
        <w:tc>
          <w:tcPr>
            <w:tcW w:w="5166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     Виды предпринимательской деятельности            </w:t>
            </w:r>
          </w:p>
        </w:tc>
        <w:tc>
          <w:tcPr>
            <w:tcW w:w="155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Коэффициент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</w:t>
            </w:r>
            <w:proofErr w:type="gramStart"/>
            <w:r w:rsidRPr="004279BA">
              <w:rPr>
                <w:sz w:val="18"/>
              </w:rPr>
              <w:t>К</w:t>
            </w:r>
            <w:proofErr w:type="gramEnd"/>
            <w:r w:rsidRPr="004279BA">
              <w:rPr>
                <w:sz w:val="18"/>
              </w:rPr>
              <w:t xml:space="preserve"> пост.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Розничная торговля, осуществляемая через объекты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стационарной торговой сети, имеющие торговые залы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площадью не более 150 кв. метров (магазин, павильон)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0.19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Розничная торговля, осуществляемая через объекты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стационарной торговой сети, не имеющие торговых залов, и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розничная торговля, осуществляемая через объекты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нестационарной торговой сети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0.36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Разносная торговля, осуществляемая </w:t>
            </w:r>
            <w:proofErr w:type="gramStart"/>
            <w:r w:rsidRPr="004279BA">
              <w:rPr>
                <w:sz w:val="18"/>
              </w:rPr>
              <w:t>индивидуальными</w:t>
            </w:r>
            <w:proofErr w:type="gramEnd"/>
            <w:r w:rsidRPr="004279BA">
              <w:rPr>
                <w:sz w:val="18"/>
              </w:rPr>
              <w:t xml:space="preserve">  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rPr>
                <w:sz w:val="18"/>
              </w:rPr>
              <w:t xml:space="preserve">предпринимателями (за исключением торговли подакцизными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товарами, лекарственными препаратами, изделиями </w:t>
            </w:r>
            <w:proofErr w:type="gramStart"/>
            <w:r w:rsidRPr="004279BA">
              <w:rPr>
                <w:sz w:val="18"/>
              </w:rPr>
              <w:t>из</w:t>
            </w:r>
            <w:proofErr w:type="gramEnd"/>
            <w:r w:rsidRPr="004279BA">
              <w:rPr>
                <w:sz w:val="18"/>
              </w:rPr>
              <w:t xml:space="preserve">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драгоценных камней, оружием и патронами к нему, меховыми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изделиями и технически сложными товарами </w:t>
            </w:r>
            <w:proofErr w:type="gramStart"/>
            <w:r w:rsidRPr="004279BA">
              <w:rPr>
                <w:sz w:val="18"/>
              </w:rPr>
              <w:t>бытового</w:t>
            </w:r>
            <w:proofErr w:type="gramEnd"/>
            <w:r w:rsidRPr="004279BA">
              <w:rPr>
                <w:sz w:val="18"/>
              </w:rPr>
              <w:t xml:space="preserve">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назначения)           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0.73      </w:t>
            </w:r>
          </w:p>
        </w:tc>
      </w:tr>
    </w:tbl>
    <w:p w:rsidR="004279BA" w:rsidRPr="004279BA" w:rsidRDefault="004279BA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6"/>
        <w:gridCol w:w="1558"/>
      </w:tblGrid>
      <w:tr w:rsidR="004279BA" w:rsidRPr="004279BA">
        <w:trPr>
          <w:trHeight w:val="227"/>
        </w:trPr>
        <w:tc>
          <w:tcPr>
            <w:tcW w:w="5166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Особенности ведения предпринимательской деятельности         </w:t>
            </w:r>
          </w:p>
        </w:tc>
        <w:tc>
          <w:tcPr>
            <w:tcW w:w="155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</w:t>
            </w:r>
            <w:proofErr w:type="spellStart"/>
            <w:r w:rsidRPr="004279BA">
              <w:rPr>
                <w:sz w:val="18"/>
              </w:rPr>
              <w:t>Коэф</w:t>
            </w:r>
            <w:proofErr w:type="spellEnd"/>
            <w:r w:rsidRPr="004279BA">
              <w:rPr>
                <w:sz w:val="18"/>
              </w:rPr>
              <w:t xml:space="preserve">. К. </w:t>
            </w:r>
            <w:proofErr w:type="spellStart"/>
            <w:r w:rsidRPr="004279BA">
              <w:rPr>
                <w:sz w:val="18"/>
              </w:rPr>
              <w:t>перем</w:t>
            </w:r>
            <w:proofErr w:type="spellEnd"/>
            <w:r w:rsidRPr="004279BA">
              <w:rPr>
                <w:sz w:val="18"/>
              </w:rPr>
              <w:t xml:space="preserve">.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        Ассортимент реализуемой продукции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продовольственные товары, кроме бакалеи и </w:t>
            </w:r>
            <w:proofErr w:type="gramStart"/>
            <w:r w:rsidRPr="004279BA">
              <w:rPr>
                <w:sz w:val="18"/>
              </w:rPr>
              <w:t>безалкогольных</w:t>
            </w:r>
            <w:proofErr w:type="gramEnd"/>
            <w:r w:rsidRPr="004279BA">
              <w:rPr>
                <w:sz w:val="18"/>
              </w:rPr>
              <w:t xml:space="preserve">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напитков              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1.05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бакалея и безалкогольные напитки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1.15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табачные изделия    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lastRenderedPageBreak/>
              <w:t xml:space="preserve">- алкогольная продукция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верхняя одежда из натурального меха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верхняя одежда из натуральной кожи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текстильные изделия, одежда и обувь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1.0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одежда и обувь (детский ассортимент)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1.0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запасные части и аксессуары для автомобилей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1.15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аудио-, видеопродукция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1.2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канцелярские товары 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1.1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товары бытовой химии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1.1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отделочные материалы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1.3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посуда (фарфор, хрусталь, богемское стекло)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телевизоры, аудио-, видеотехника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1.3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холодильники, кондиционеры, электроплиты, газовые плиты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1.3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мебель, ковры       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1.3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сантехника импортного производства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радиотелефоны, факсы, радиостанции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драгоценности и драгметаллы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1.5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остальные товары    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1.2       </w:t>
            </w:r>
          </w:p>
        </w:tc>
      </w:tr>
      <w:tr w:rsidR="004279BA" w:rsidRPr="004279BA">
        <w:trPr>
          <w:trHeight w:val="227"/>
        </w:trPr>
        <w:tc>
          <w:tcPr>
            <w:tcW w:w="516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- при объеме реализации товаров местного производства более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75%                                                          </w:t>
            </w:r>
          </w:p>
        </w:tc>
        <w:tc>
          <w:tcPr>
            <w:tcW w:w="155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rPr>
                <w:sz w:val="18"/>
              </w:rPr>
              <w:t xml:space="preserve">       0.75      </w:t>
            </w:r>
          </w:p>
        </w:tc>
      </w:tr>
    </w:tbl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N 2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bookmarkStart w:id="3" w:name="P439"/>
      <w:bookmarkEnd w:id="3"/>
      <w:r w:rsidRPr="004279BA">
        <w:t>ТАБЛИЦА КОЭФФИЦИЕНТОВ</w:t>
      </w:r>
    </w:p>
    <w:p w:rsidR="004279BA" w:rsidRPr="004279BA" w:rsidRDefault="004279BA">
      <w:pPr>
        <w:pStyle w:val="ConsPlusNormal"/>
        <w:jc w:val="center"/>
      </w:pPr>
      <w:r w:rsidRPr="004279BA">
        <w:t>БАЗОВОЙ ДОХОДНОСТИ ДЛЯ БЫТОВЫХ УСЛУГ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r w:rsidRPr="004279BA"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34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21.04.2006 N 18/3)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92"/>
        <w:gridCol w:w="1760"/>
      </w:tblGrid>
      <w:tr w:rsidR="004279BA" w:rsidRPr="004279BA">
        <w:trPr>
          <w:trHeight w:val="242"/>
        </w:trPr>
        <w:tc>
          <w:tcPr>
            <w:tcW w:w="519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 Виды оказываемых услуг              </w:t>
            </w:r>
          </w:p>
        </w:tc>
        <w:tc>
          <w:tcPr>
            <w:tcW w:w="1760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Коэффициент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</w:t>
            </w:r>
            <w:proofErr w:type="gramStart"/>
            <w:r w:rsidRPr="004279BA">
              <w:t>К</w:t>
            </w:r>
            <w:proofErr w:type="gramEnd"/>
            <w:r w:rsidRPr="004279BA">
              <w:t xml:space="preserve"> пост.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и строительство жилья и других построек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0.52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обуви, окраска и пошив обуви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0.28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швейных, меховых и кожаных изделий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0.16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lastRenderedPageBreak/>
              <w:t xml:space="preserve">- пошив швейных изделий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0.16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пошив меховых и кожаных изделий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0.31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и техническое обслуживание бытовой 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радиоэлектронной аппаратуры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0.35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и техническое обслуживание бытовых машин и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бытовых приборов  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0.24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и изготовление металлоизделий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0.27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мебели   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0.25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химическая чистка и крашение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0.19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услуги прачечных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0.19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- услуги фотоателье и фот</w:t>
            </w:r>
            <w:proofErr w:type="gramStart"/>
            <w:r w:rsidRPr="004279BA">
              <w:t>о-</w:t>
            </w:r>
            <w:proofErr w:type="gramEnd"/>
            <w:r w:rsidRPr="004279BA">
              <w:t xml:space="preserve"> и кинолабораторий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0.3 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услуги парикмахерских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0.31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услуги по прокату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0.38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обрядовые услуги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0.30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иные виды бытовых услуг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0.28       </w:t>
            </w:r>
          </w:p>
        </w:tc>
      </w:tr>
    </w:tbl>
    <w:p w:rsidR="004279BA" w:rsidRPr="004279BA" w:rsidRDefault="004279BA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92"/>
        <w:gridCol w:w="1760"/>
      </w:tblGrid>
      <w:tr w:rsidR="004279BA" w:rsidRPr="004279BA">
        <w:trPr>
          <w:trHeight w:val="242"/>
        </w:trPr>
        <w:tc>
          <w:tcPr>
            <w:tcW w:w="519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Особенности ведения предпринимательской деятельности   </w:t>
            </w:r>
          </w:p>
        </w:tc>
        <w:tc>
          <w:tcPr>
            <w:tcW w:w="1760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</w:t>
            </w:r>
            <w:proofErr w:type="spellStart"/>
            <w:r w:rsidRPr="004279BA">
              <w:t>Коэфф</w:t>
            </w:r>
            <w:proofErr w:type="spellEnd"/>
            <w:r w:rsidRPr="004279BA">
              <w:t xml:space="preserve">. К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 </w:t>
            </w:r>
            <w:proofErr w:type="spellStart"/>
            <w:r w:rsidRPr="004279BA">
              <w:t>Категорийность</w:t>
            </w:r>
            <w:proofErr w:type="spellEnd"/>
            <w:r w:rsidRPr="004279BA">
              <w:t xml:space="preserve">: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люкс            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1.2 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высшая категория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1.0 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обычное предприятие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0.8 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Качество занимаемого помещения для оказания услуг </w:t>
            </w:r>
            <w:proofErr w:type="gramStart"/>
            <w:r w:rsidRPr="004279BA">
              <w:t>по</w:t>
            </w:r>
            <w:proofErr w:type="gramEnd"/>
            <w:r w:rsidRPr="004279BA">
              <w:t xml:space="preserve">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     ремонту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помещение       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1.0 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палатка                 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0.7        </w:t>
            </w:r>
          </w:p>
        </w:tc>
      </w:tr>
      <w:tr w:rsidR="004279BA" w:rsidRPr="004279BA">
        <w:trPr>
          <w:trHeight w:val="242"/>
        </w:trPr>
        <w:tc>
          <w:tcPr>
            <w:tcW w:w="519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место для оказания услуг                               </w:t>
            </w:r>
          </w:p>
        </w:tc>
        <w:tc>
          <w:tcPr>
            <w:tcW w:w="176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0.5        </w:t>
            </w:r>
          </w:p>
        </w:tc>
      </w:tr>
    </w:tbl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N 3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 xml:space="preserve">от 26 октября 2005 </w:t>
      </w:r>
      <w:proofErr w:type="spellStart"/>
      <w:r w:rsidRPr="004279BA">
        <w:t>г.N</w:t>
      </w:r>
      <w:proofErr w:type="spellEnd"/>
      <w:r w:rsidRPr="004279BA">
        <w:t xml:space="preserve">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bookmarkStart w:id="4" w:name="P514"/>
      <w:bookmarkEnd w:id="4"/>
      <w:r w:rsidRPr="004279BA">
        <w:t>ТАБЛИЦА КОЭФФИЦИЕНТОВ</w:t>
      </w:r>
    </w:p>
    <w:p w:rsidR="004279BA" w:rsidRPr="004279BA" w:rsidRDefault="004279BA">
      <w:pPr>
        <w:pStyle w:val="ConsPlusNormal"/>
        <w:jc w:val="center"/>
      </w:pPr>
      <w:r w:rsidRPr="004279BA">
        <w:t>ДЛЯ УСЛУГ ПО РЕМОНТУ, ТЕХНИЧЕСКОМУ</w:t>
      </w:r>
    </w:p>
    <w:p w:rsidR="004279BA" w:rsidRPr="004279BA" w:rsidRDefault="004279BA">
      <w:pPr>
        <w:pStyle w:val="ConsPlusNormal"/>
        <w:jc w:val="center"/>
      </w:pPr>
      <w:r w:rsidRPr="004279BA">
        <w:t xml:space="preserve">ОБСЛУЖИВАНИЮ И МОЙКЕ </w:t>
      </w:r>
      <w:proofErr w:type="gramStart"/>
      <w:r w:rsidRPr="004279BA">
        <w:t>АВТОТРАНСПОРТНЫХ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СРЕДСТВ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r w:rsidRPr="004279BA">
        <w:lastRenderedPageBreak/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35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21.04.2006 N 18/3)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40"/>
        <w:gridCol w:w="2112"/>
      </w:tblGrid>
      <w:tr w:rsidR="004279BA" w:rsidRPr="004279BA">
        <w:trPr>
          <w:trHeight w:val="242"/>
        </w:trPr>
        <w:tc>
          <w:tcPr>
            <w:tcW w:w="4840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Виды оказываемых услуг           </w:t>
            </w:r>
          </w:p>
        </w:tc>
        <w:tc>
          <w:tcPr>
            <w:tcW w:w="211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Коэффициент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</w:t>
            </w:r>
            <w:proofErr w:type="gramStart"/>
            <w:r w:rsidRPr="004279BA">
              <w:t>К</w:t>
            </w:r>
            <w:proofErr w:type="gramEnd"/>
            <w:r w:rsidRPr="004279BA">
              <w:t xml:space="preserve"> пост.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уборочно-моечные работы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 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контрольно-диагностические работы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 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t xml:space="preserve">- регламентные работы (по видам технического  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обслуживания)            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 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карбюраторные работы (топливной аппаратуры)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 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электротехнические работы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0.19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установка дополнительного оборудования 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t xml:space="preserve">(сигнализация, радиоаппаратура, дополнительные фары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и т.п.)                  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0.19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и зарядка аккумуляторных батарей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0.39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двигателей      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0.13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ведущих мостов и приводов ведущих колес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0.13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коробки перемены передач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0.13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рулевого управления и подвески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0.13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</w:t>
            </w:r>
            <w:proofErr w:type="spellStart"/>
            <w:r w:rsidRPr="004279BA">
              <w:t>жестяницко</w:t>
            </w:r>
            <w:proofErr w:type="spellEnd"/>
            <w:r w:rsidRPr="004279BA">
              <w:t xml:space="preserve">-сварочные работы, медницкие и кузнечные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работы                   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0.19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кузовов         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0.13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подготовка к окраске и окраска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0.39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шиномонтажные работы, балансировка колес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0.19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ремонт местных повреждений шин и камер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0.19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иные виды услуг        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0.39        </w:t>
            </w:r>
          </w:p>
        </w:tc>
      </w:tr>
    </w:tbl>
    <w:p w:rsidR="004279BA" w:rsidRPr="004279BA" w:rsidRDefault="004279BA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40"/>
        <w:gridCol w:w="2112"/>
      </w:tblGrid>
      <w:tr w:rsidR="004279BA" w:rsidRPr="004279BA">
        <w:trPr>
          <w:trHeight w:val="242"/>
        </w:trPr>
        <w:tc>
          <w:tcPr>
            <w:tcW w:w="4840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Особенности ведения предпринимательской деятельности </w:t>
            </w:r>
          </w:p>
        </w:tc>
        <w:tc>
          <w:tcPr>
            <w:tcW w:w="211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</w:t>
            </w:r>
            <w:proofErr w:type="spellStart"/>
            <w:r w:rsidRPr="004279BA">
              <w:t>Коэфф</w:t>
            </w:r>
            <w:proofErr w:type="spellEnd"/>
            <w:r w:rsidRPr="004279BA">
              <w:t xml:space="preserve">. К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  </w:t>
            </w:r>
          </w:p>
        </w:tc>
      </w:tr>
      <w:tr w:rsidR="004279BA" w:rsidRPr="004279BA">
        <w:trPr>
          <w:trHeight w:val="242"/>
        </w:trPr>
        <w:tc>
          <w:tcPr>
            <w:tcW w:w="6952" w:type="dxa"/>
            <w:gridSpan w:val="2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Характер оказываемых услуг по техобслуживанию и ремонту    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 автомототранспортных средств                   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t xml:space="preserve">- автомототранспортные средства отечественного  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производства                           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1.0               </w:t>
            </w:r>
          </w:p>
        </w:tc>
      </w:tr>
      <w:tr w:rsidR="004279BA" w:rsidRPr="004279BA">
        <w:trPr>
          <w:trHeight w:val="242"/>
        </w:trPr>
        <w:tc>
          <w:tcPr>
            <w:tcW w:w="4840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proofErr w:type="gramStart"/>
            <w:r w:rsidRPr="004279BA">
              <w:t xml:space="preserve">- автомототранспортные средства </w:t>
            </w:r>
            <w:r w:rsidRPr="004279BA">
              <w:lastRenderedPageBreak/>
              <w:t xml:space="preserve">отечественного и     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импортного производства (кроме стран СНГ)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lastRenderedPageBreak/>
              <w:t xml:space="preserve">    1.7               </w:t>
            </w:r>
          </w:p>
        </w:tc>
      </w:tr>
    </w:tbl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N 4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bookmarkStart w:id="5" w:name="P587"/>
      <w:bookmarkEnd w:id="5"/>
      <w:r w:rsidRPr="004279BA">
        <w:t>ТАБЛИЦА КОЭФФИЦИЕНТОВ</w:t>
      </w:r>
    </w:p>
    <w:p w:rsidR="004279BA" w:rsidRPr="004279BA" w:rsidRDefault="004279BA">
      <w:pPr>
        <w:pStyle w:val="ConsPlusNormal"/>
        <w:jc w:val="center"/>
      </w:pPr>
      <w:r w:rsidRPr="004279BA">
        <w:t>ДЛЯ УСЛУГ ОБЩЕСТВЕННОГО ПИТАНИЯ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r w:rsidRPr="004279BA"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36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21.04.2006 N 18/3)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24"/>
        <w:gridCol w:w="2288"/>
      </w:tblGrid>
      <w:tr w:rsidR="004279BA" w:rsidRPr="004279BA">
        <w:trPr>
          <w:trHeight w:val="242"/>
        </w:trPr>
        <w:tc>
          <w:tcPr>
            <w:tcW w:w="422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Виды оказываемых услуг          </w:t>
            </w:r>
          </w:p>
        </w:tc>
        <w:tc>
          <w:tcPr>
            <w:tcW w:w="228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Коэффициент</w:t>
            </w:r>
            <w:proofErr w:type="gramStart"/>
            <w:r w:rsidRPr="004279BA">
              <w:t xml:space="preserve"> К</w:t>
            </w:r>
            <w:proofErr w:type="gramEnd"/>
            <w:r w:rsidRPr="004279BA">
              <w:t xml:space="preserve"> пост.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рестораны, бары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0.84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кафе        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0.5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столовая    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0.17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закусочные и иные предприятия, оказывающие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услуги питания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0.54          </w:t>
            </w:r>
          </w:p>
        </w:tc>
      </w:tr>
    </w:tbl>
    <w:p w:rsidR="004279BA" w:rsidRPr="004279BA" w:rsidRDefault="004279BA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24"/>
        <w:gridCol w:w="2288"/>
      </w:tblGrid>
      <w:tr w:rsidR="004279BA" w:rsidRPr="004279BA">
        <w:trPr>
          <w:trHeight w:val="242"/>
        </w:trPr>
        <w:tc>
          <w:tcPr>
            <w:tcW w:w="422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Особенности ведения предпринимательской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деятельности                  </w:t>
            </w:r>
          </w:p>
        </w:tc>
        <w:tc>
          <w:tcPr>
            <w:tcW w:w="228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Коэффициент</w:t>
            </w:r>
            <w:proofErr w:type="gramStart"/>
            <w:r w:rsidRPr="004279BA">
              <w:t xml:space="preserve"> К</w:t>
            </w:r>
            <w:proofErr w:type="gramEnd"/>
            <w:r w:rsidRPr="004279BA">
              <w:t xml:space="preserve">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 </w:t>
            </w:r>
          </w:p>
        </w:tc>
      </w:tr>
      <w:tr w:rsidR="004279BA" w:rsidRPr="004279BA">
        <w:trPr>
          <w:trHeight w:val="242"/>
        </w:trPr>
        <w:tc>
          <w:tcPr>
            <w:tcW w:w="6512" w:type="dxa"/>
            <w:gridSpan w:val="2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       Место расположения                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Столовые в общеобразовательных школах,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средних и высших учебных </w:t>
            </w:r>
            <w:proofErr w:type="gramStart"/>
            <w:r w:rsidRPr="004279BA">
              <w:t>заведениях</w:t>
            </w:r>
            <w:proofErr w:type="gramEnd"/>
            <w:r w:rsidRPr="004279BA">
              <w:t xml:space="preserve">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0.3 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Столовых при промышленных предприятиях 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и </w:t>
            </w:r>
            <w:proofErr w:type="gramStart"/>
            <w:r w:rsidRPr="004279BA">
              <w:t>организациях</w:t>
            </w:r>
            <w:proofErr w:type="gramEnd"/>
            <w:r w:rsidRPr="004279BA">
              <w:t xml:space="preserve">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0.2 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Иные столовые 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1.0           </w:t>
            </w:r>
          </w:p>
        </w:tc>
      </w:tr>
      <w:tr w:rsidR="004279BA" w:rsidRPr="004279BA">
        <w:trPr>
          <w:trHeight w:val="242"/>
        </w:trPr>
        <w:tc>
          <w:tcPr>
            <w:tcW w:w="6512" w:type="dxa"/>
            <w:gridSpan w:val="2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 Ассортимент реализуемой продукции       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Кафе          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1.0 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Кафе без реализации алкогольной продукции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0.5 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Закусочные и иные предприятия, оказывающие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услуги        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1.0           </w:t>
            </w:r>
          </w:p>
        </w:tc>
      </w:tr>
      <w:tr w:rsidR="004279BA" w:rsidRPr="004279BA">
        <w:trPr>
          <w:trHeight w:val="242"/>
        </w:trPr>
        <w:tc>
          <w:tcPr>
            <w:tcW w:w="422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Закусочные и иные предприятия, </w:t>
            </w:r>
            <w:r w:rsidRPr="004279BA">
              <w:lastRenderedPageBreak/>
              <w:t xml:space="preserve">оказывающие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услуги питания без реализации алкогольной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продукции                                     </w:t>
            </w:r>
          </w:p>
        </w:tc>
        <w:tc>
          <w:tcPr>
            <w:tcW w:w="228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lastRenderedPageBreak/>
              <w:t xml:space="preserve">          0.5           </w:t>
            </w:r>
          </w:p>
        </w:tc>
      </w:tr>
    </w:tbl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N 5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bookmarkStart w:id="6" w:name="P643"/>
      <w:bookmarkEnd w:id="6"/>
      <w:r w:rsidRPr="004279BA">
        <w:t>ТАБЛИЦА КОЭФФИЦИЕНТОВ</w:t>
      </w:r>
    </w:p>
    <w:p w:rsidR="004279BA" w:rsidRPr="004279BA" w:rsidRDefault="004279BA">
      <w:pPr>
        <w:pStyle w:val="ConsPlusNormal"/>
        <w:jc w:val="center"/>
      </w:pPr>
      <w:r w:rsidRPr="004279BA">
        <w:t>ДЛЯ УСЛУГ ПО ПЕРЕВОЗКЕ ПАССАЖИРОВ И ГРУЗОВ,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>ОСУЩЕСТВЛЯЕМЫХ</w:t>
      </w:r>
      <w:proofErr w:type="gramEnd"/>
      <w:r w:rsidRPr="004279BA">
        <w:t xml:space="preserve"> ОРГАНИЗАЦИЯМИ И ИНДИВИДУАЛЬНЫМИ</w:t>
      </w:r>
    </w:p>
    <w:p w:rsidR="004279BA" w:rsidRPr="004279BA" w:rsidRDefault="004279BA">
      <w:pPr>
        <w:pStyle w:val="ConsPlusNormal"/>
        <w:jc w:val="center"/>
      </w:pPr>
      <w:r w:rsidRPr="004279BA">
        <w:t>ПРЕДПРИНИМАТЕЛЯМИ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r w:rsidRPr="004279BA"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37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21.04.2006 N 18/3)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8"/>
        <w:gridCol w:w="1584"/>
      </w:tblGrid>
      <w:tr w:rsidR="004279BA" w:rsidRPr="004279BA">
        <w:trPr>
          <w:trHeight w:val="242"/>
        </w:trPr>
        <w:tc>
          <w:tcPr>
            <w:tcW w:w="492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Виды оказываемых услуг              </w:t>
            </w:r>
          </w:p>
        </w:tc>
        <w:tc>
          <w:tcPr>
            <w:tcW w:w="158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Коэффициент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</w:t>
            </w:r>
            <w:proofErr w:type="gramStart"/>
            <w:r w:rsidRPr="004279BA">
              <w:t>К</w:t>
            </w:r>
            <w:proofErr w:type="gramEnd"/>
            <w:r w:rsidRPr="004279BA">
              <w:t xml:space="preserve"> пост.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Перевозки грузов:    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автотранспортом грузоподъемностью до 1 тонны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0.36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автотранспортом грузоподъемностью от 1 до 2.5 тонны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0.5 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автотранспортом грузоподъемностью от 2.5 до 4 тонн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0.62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автотранспортом грузоподъемностью от 4 до 6 тонн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0.76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автотранспортом грузоподъемностью свыше 6 тонн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0.89      </w:t>
            </w:r>
          </w:p>
        </w:tc>
      </w:tr>
    </w:tbl>
    <w:p w:rsidR="004279BA" w:rsidRPr="004279BA" w:rsidRDefault="004279BA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8"/>
        <w:gridCol w:w="1584"/>
      </w:tblGrid>
      <w:tr w:rsidR="004279BA" w:rsidRPr="004279BA">
        <w:trPr>
          <w:trHeight w:val="242"/>
        </w:trPr>
        <w:tc>
          <w:tcPr>
            <w:tcW w:w="492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Особенности ведения предпринимательской деятельности </w:t>
            </w:r>
          </w:p>
        </w:tc>
        <w:tc>
          <w:tcPr>
            <w:tcW w:w="158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Коэффициент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К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Ассортимент оказываемых услуг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перевозки по району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1.0 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перевозки по области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1.02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перевозки по регионам РФ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1.1 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сезонность           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с октября по март  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0.6 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с апреля по сентябрь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1.0       </w:t>
            </w:r>
          </w:p>
        </w:tc>
      </w:tr>
    </w:tbl>
    <w:p w:rsidR="004279BA" w:rsidRPr="004279BA" w:rsidRDefault="004279BA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8"/>
        <w:gridCol w:w="1584"/>
      </w:tblGrid>
      <w:tr w:rsidR="004279BA" w:rsidRPr="004279BA">
        <w:trPr>
          <w:trHeight w:val="242"/>
        </w:trPr>
        <w:tc>
          <w:tcPr>
            <w:tcW w:w="492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lastRenderedPageBreak/>
              <w:t xml:space="preserve">              Виды оказываемых услуг                  </w:t>
            </w:r>
          </w:p>
        </w:tc>
        <w:tc>
          <w:tcPr>
            <w:tcW w:w="158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Коэффициент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</w:t>
            </w:r>
            <w:proofErr w:type="gramStart"/>
            <w:r w:rsidRPr="004279BA">
              <w:t>К</w:t>
            </w:r>
            <w:proofErr w:type="gramEnd"/>
            <w:r w:rsidRPr="004279BA">
              <w:t xml:space="preserve"> пост.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Перевозки пассажиров: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легковым автотранспортом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0.49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микроавтобусами </w:t>
            </w:r>
            <w:proofErr w:type="spellStart"/>
            <w:r w:rsidRPr="004279BA">
              <w:t>пассажировместимостью</w:t>
            </w:r>
            <w:proofErr w:type="spellEnd"/>
            <w:r w:rsidRPr="004279BA">
              <w:t xml:space="preserve"> до 14 мест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(включительно)       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0.83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автобусами </w:t>
            </w:r>
            <w:proofErr w:type="spellStart"/>
            <w:r w:rsidRPr="004279BA">
              <w:t>пассажировместимостью</w:t>
            </w:r>
            <w:proofErr w:type="spellEnd"/>
            <w:r w:rsidRPr="004279BA">
              <w:t xml:space="preserve"> от 15 до 24 мест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(включительно)       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0.51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автобусами </w:t>
            </w:r>
            <w:proofErr w:type="spellStart"/>
            <w:r w:rsidRPr="004279BA">
              <w:t>пассажировместимостью</w:t>
            </w:r>
            <w:proofErr w:type="spellEnd"/>
            <w:r w:rsidRPr="004279BA">
              <w:t xml:space="preserve"> свыше 24 мест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0.78      </w:t>
            </w:r>
          </w:p>
        </w:tc>
      </w:tr>
    </w:tbl>
    <w:p w:rsidR="004279BA" w:rsidRPr="004279BA" w:rsidRDefault="004279BA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8"/>
        <w:gridCol w:w="1584"/>
      </w:tblGrid>
      <w:tr w:rsidR="004279BA" w:rsidRPr="004279BA">
        <w:trPr>
          <w:trHeight w:val="242"/>
        </w:trPr>
        <w:tc>
          <w:tcPr>
            <w:tcW w:w="4928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Особенности ведения предпринимательской деятельности </w:t>
            </w:r>
          </w:p>
        </w:tc>
        <w:tc>
          <w:tcPr>
            <w:tcW w:w="158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Коэффициент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К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сезонность           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с октября по март   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0.8       </w:t>
            </w:r>
          </w:p>
        </w:tc>
      </w:tr>
      <w:tr w:rsidR="004279BA" w:rsidRPr="004279BA">
        <w:trPr>
          <w:trHeight w:val="242"/>
        </w:trPr>
        <w:tc>
          <w:tcPr>
            <w:tcW w:w="4928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с апреля по сентябрь                                </w:t>
            </w:r>
          </w:p>
        </w:tc>
        <w:tc>
          <w:tcPr>
            <w:tcW w:w="158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1.0       </w:t>
            </w:r>
          </w:p>
        </w:tc>
      </w:tr>
    </w:tbl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N 6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bookmarkStart w:id="7" w:name="P724"/>
      <w:bookmarkEnd w:id="7"/>
      <w:r w:rsidRPr="004279BA">
        <w:t>ТАБЛИЦА КОЭФФИЦИЕНТОВ</w:t>
      </w:r>
    </w:p>
    <w:p w:rsidR="004279BA" w:rsidRPr="004279BA" w:rsidRDefault="004279BA">
      <w:pPr>
        <w:pStyle w:val="ConsPlusNormal"/>
        <w:jc w:val="center"/>
      </w:pPr>
      <w:r w:rsidRPr="004279BA">
        <w:t>ДЛЯ ОКАЗАНИЯ ВЕТЕРИНАРНЫХ УСЛУГ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r w:rsidRPr="004279BA"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38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21.04.2006 N 18/3)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12"/>
        <w:gridCol w:w="2376"/>
      </w:tblGrid>
      <w:tr w:rsidR="004279BA" w:rsidRPr="004279BA">
        <w:trPr>
          <w:trHeight w:val="242"/>
        </w:trPr>
        <w:tc>
          <w:tcPr>
            <w:tcW w:w="431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Виды предпринимательской деятельности     </w:t>
            </w:r>
          </w:p>
        </w:tc>
        <w:tc>
          <w:tcPr>
            <w:tcW w:w="2376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Коэффициент       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</w:t>
            </w:r>
            <w:proofErr w:type="gramStart"/>
            <w:r w:rsidRPr="004279BA">
              <w:t>К</w:t>
            </w:r>
            <w:proofErr w:type="gramEnd"/>
            <w:r w:rsidRPr="004279BA">
              <w:t xml:space="preserve"> пост.        </w:t>
            </w:r>
          </w:p>
        </w:tc>
      </w:tr>
      <w:tr w:rsidR="004279BA" w:rsidRPr="004279BA">
        <w:trPr>
          <w:trHeight w:val="242"/>
        </w:trPr>
        <w:tc>
          <w:tcPr>
            <w:tcW w:w="431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оказание ветеринарных услуг                    </w:t>
            </w:r>
          </w:p>
        </w:tc>
        <w:tc>
          <w:tcPr>
            <w:tcW w:w="237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0.5        </w:t>
            </w:r>
          </w:p>
        </w:tc>
      </w:tr>
    </w:tbl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N 7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bookmarkStart w:id="8" w:name="P746"/>
      <w:bookmarkEnd w:id="8"/>
      <w:r w:rsidRPr="004279BA">
        <w:t>ТАБЛИЦА</w:t>
      </w:r>
    </w:p>
    <w:p w:rsidR="004279BA" w:rsidRPr="004279BA" w:rsidRDefault="004279BA">
      <w:pPr>
        <w:pStyle w:val="ConsPlusNormal"/>
        <w:jc w:val="center"/>
      </w:pPr>
      <w:r w:rsidRPr="004279BA">
        <w:t>КОЭФФИЦИЕНТОВ, ПРИМЕНЯЕМЫХ ДЛЯ КАЖДОГО ВИДА ДЕЯТЕЛЬНОСТИ</w:t>
      </w:r>
    </w:p>
    <w:p w:rsidR="004279BA" w:rsidRPr="004279BA" w:rsidRDefault="004279BA">
      <w:pPr>
        <w:pStyle w:val="ConsPlusNormal"/>
        <w:jc w:val="center"/>
      </w:pPr>
      <w:r w:rsidRPr="004279BA">
        <w:lastRenderedPageBreak/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 ред. </w:t>
      </w:r>
      <w:hyperlink r:id="rId39" w:history="1">
        <w:r w:rsidRPr="004279BA">
          <w:t>Решения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17.11.2011 N 24/2)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44"/>
        <w:gridCol w:w="1144"/>
      </w:tblGrid>
      <w:tr w:rsidR="004279BA" w:rsidRPr="004279BA">
        <w:trPr>
          <w:trHeight w:val="242"/>
        </w:trPr>
        <w:tc>
          <w:tcPr>
            <w:tcW w:w="554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Особенности ведения предпринимательской деятельности    </w:t>
            </w:r>
          </w:p>
        </w:tc>
        <w:tc>
          <w:tcPr>
            <w:tcW w:w="1144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Коэффициент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К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Место осуществления предпринимательской деятельности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муниципальное образование "Рабочий поселок Лиман"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1.0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муниципальные образования "</w:t>
            </w:r>
            <w:proofErr w:type="spellStart"/>
            <w:r w:rsidRPr="004279BA">
              <w:t>Олинский</w:t>
            </w:r>
            <w:proofErr w:type="spellEnd"/>
            <w:r w:rsidRPr="004279BA">
              <w:t xml:space="preserve">  сельсовет", "</w:t>
            </w:r>
            <w:proofErr w:type="spellStart"/>
            <w:r w:rsidRPr="004279BA">
              <w:t>Яндыковский</w:t>
            </w:r>
            <w:proofErr w:type="spell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сельсовет", "</w:t>
            </w:r>
            <w:proofErr w:type="spellStart"/>
            <w:r w:rsidRPr="004279BA">
              <w:t>Зензелинский</w:t>
            </w:r>
            <w:proofErr w:type="spellEnd"/>
            <w:r w:rsidRPr="004279BA">
              <w:t xml:space="preserve"> сельсовет"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0.8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муниципальные     образования     "</w:t>
            </w:r>
            <w:proofErr w:type="spellStart"/>
            <w:r w:rsidRPr="004279BA">
              <w:t>Бударинский</w:t>
            </w:r>
            <w:proofErr w:type="spellEnd"/>
            <w:r w:rsidRPr="004279BA">
              <w:t xml:space="preserve">    сельсовет",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"</w:t>
            </w:r>
            <w:proofErr w:type="spellStart"/>
            <w:r w:rsidRPr="004279BA">
              <w:t>Бирючекосинский</w:t>
            </w:r>
            <w:proofErr w:type="spellEnd"/>
            <w:r w:rsidRPr="004279BA">
              <w:t xml:space="preserve">    сельсовет",     "</w:t>
            </w:r>
            <w:proofErr w:type="spellStart"/>
            <w:r w:rsidRPr="004279BA">
              <w:t>Басинский</w:t>
            </w:r>
            <w:proofErr w:type="spellEnd"/>
            <w:r w:rsidRPr="004279BA">
              <w:t xml:space="preserve">    сельсовет",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"</w:t>
            </w:r>
            <w:proofErr w:type="spellStart"/>
            <w:r w:rsidRPr="004279BA">
              <w:t>Воскресеновский</w:t>
            </w:r>
            <w:proofErr w:type="spellEnd"/>
            <w:r w:rsidRPr="004279BA">
              <w:t xml:space="preserve">    сельсовет",    "</w:t>
            </w:r>
            <w:proofErr w:type="spellStart"/>
            <w:r w:rsidRPr="004279BA">
              <w:t>Камышовский</w:t>
            </w:r>
            <w:proofErr w:type="spellEnd"/>
            <w:r w:rsidRPr="004279BA">
              <w:t xml:space="preserve">   сельсовет",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"</w:t>
            </w:r>
            <w:proofErr w:type="spellStart"/>
            <w:r w:rsidRPr="004279BA">
              <w:t>Кряжевинский</w:t>
            </w:r>
            <w:proofErr w:type="spellEnd"/>
            <w:r w:rsidRPr="004279BA">
              <w:t xml:space="preserve">    сельсовет",    "</w:t>
            </w:r>
            <w:proofErr w:type="spellStart"/>
            <w:r w:rsidRPr="004279BA">
              <w:t>Караванненский</w:t>
            </w:r>
            <w:proofErr w:type="spellEnd"/>
            <w:r w:rsidRPr="004279BA">
              <w:t xml:space="preserve">   сельсовет",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"Михайловский    сельсовет",     "</w:t>
            </w:r>
            <w:proofErr w:type="spellStart"/>
            <w:r w:rsidRPr="004279BA">
              <w:t>Проточенский</w:t>
            </w:r>
            <w:proofErr w:type="spellEnd"/>
            <w:r w:rsidRPr="004279BA">
              <w:t xml:space="preserve">    сельсовет",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"</w:t>
            </w:r>
            <w:proofErr w:type="spellStart"/>
            <w:r w:rsidRPr="004279BA">
              <w:t>Промысловский</w:t>
            </w:r>
            <w:proofErr w:type="spellEnd"/>
            <w:r w:rsidRPr="004279BA">
              <w:t xml:space="preserve">     сельсовет",     "</w:t>
            </w:r>
            <w:proofErr w:type="spellStart"/>
            <w:r w:rsidRPr="004279BA">
              <w:t>Рынковский</w:t>
            </w:r>
            <w:proofErr w:type="spellEnd"/>
            <w:r w:rsidRPr="004279BA">
              <w:t xml:space="preserve">    сельсовет",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"</w:t>
            </w:r>
            <w:proofErr w:type="spellStart"/>
            <w:r w:rsidRPr="004279BA">
              <w:t>Новогеоргиевский</w:t>
            </w:r>
            <w:proofErr w:type="spellEnd"/>
            <w:r w:rsidRPr="004279BA">
              <w:t xml:space="preserve"> сельсовет"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Наличие   в   числе   работников,   включая   работодателя  -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индивидуального  предпринимателя,  инвалидов  1  и   2  групп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инвалидности            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- в случае</w:t>
            </w:r>
            <w:proofErr w:type="gramStart"/>
            <w:r w:rsidRPr="004279BA">
              <w:t>,</w:t>
            </w:r>
            <w:proofErr w:type="gramEnd"/>
            <w:r w:rsidRPr="004279BA">
              <w:t xml:space="preserve"> если инвалиды 1 и 2 групп инвалидности составляют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50 и более процентов от общего числа работников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Налогоплательщики являются участниками ликвидации последствий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катастрофы на Чернобыльской АЭС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- для налогоплательщиков,  являющихся  участниками ликвидации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последствий катастрофы на  Чернобыльской  АЭС, осуществляющих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предпринимательскую деятельность лично и не </w:t>
            </w:r>
            <w:proofErr w:type="gramStart"/>
            <w:r w:rsidRPr="004279BA">
              <w:t>использующих</w:t>
            </w:r>
            <w:proofErr w:type="gramEnd"/>
            <w:r w:rsidRPr="004279BA">
              <w:t xml:space="preserve"> труд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наемных работников      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Налогоплательщики являются пенсионерами по старости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- 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для    налогоплательщиков,   являющихся    пенсионерами  </w:t>
            </w:r>
            <w:proofErr w:type="gramStart"/>
            <w:r w:rsidRPr="004279BA">
              <w:t>по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старости,  </w:t>
            </w:r>
            <w:proofErr w:type="gramStart"/>
            <w:r w:rsidRPr="004279BA">
              <w:t>осуществляющих</w:t>
            </w:r>
            <w:proofErr w:type="gramEnd"/>
            <w:r w:rsidRPr="004279BA">
              <w:t xml:space="preserve">   предпринимательскую  деятельность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лично и не использующих труд наемных работников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0.85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lastRenderedPageBreak/>
              <w:t xml:space="preserve">Количество работников, занятых в данном виде  деятельности, </w:t>
            </w:r>
            <w:proofErr w:type="gramStart"/>
            <w:r w:rsidRPr="004279BA">
              <w:t>с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которыми заключены трудовые  договоры  и  которым </w:t>
            </w:r>
            <w:proofErr w:type="gramStart"/>
            <w:r w:rsidRPr="004279BA">
              <w:t>установлена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средняя заработная плата не ниже 10000 руб.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один - два работника  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0.5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три - четыре работника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0.49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пять - девять работников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0.48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десять - четырнадцать работников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0.47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пятнадцать - девятнадцать работников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0.46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двадцать и более работников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0.45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Количество работников, занятых в данном виде  деятельности, </w:t>
            </w:r>
            <w:proofErr w:type="gramStart"/>
            <w:r w:rsidRPr="004279BA">
              <w:t>с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которыми заключены трудовые  договоры  и  которым </w:t>
            </w:r>
            <w:proofErr w:type="gramStart"/>
            <w:r w:rsidRPr="004279BA">
              <w:t>установлена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средняя заработная плата не ниже 8000 руб.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один - два работника  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0.6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три - четыре работника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0.59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пять - девять работников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0.58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десять - четырнадцать работников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0.57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пятнадцать - девятнадцать работников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0.56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двадцать и более работников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0.55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Количество работников, занятых в данном виде  деятельности, </w:t>
            </w:r>
            <w:proofErr w:type="gramStart"/>
            <w:r w:rsidRPr="004279BA">
              <w:t>с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которыми заключены трудовые  договоры  и  которым </w:t>
            </w:r>
            <w:proofErr w:type="gramStart"/>
            <w:r w:rsidRPr="004279BA">
              <w:t>установлена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средняя заработная плата не ниже 7000 руб.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один - два работника  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три - четыре работника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0.69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пять - девять работников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0.68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десять - четырнадцать работников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0.67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пятнадцать - девятнадцать работников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0.66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двадцать и более работников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0.65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Количество работников, занятых в данном виде  деятельности, </w:t>
            </w:r>
            <w:proofErr w:type="gramStart"/>
            <w:r w:rsidRPr="004279BA">
              <w:t>с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которыми заключены трудовые  договоры  и  которым </w:t>
            </w:r>
            <w:proofErr w:type="gramStart"/>
            <w:r w:rsidRPr="004279BA">
              <w:t>установлена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средняя заработная плата не ниже 6000 руб.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один - два работника  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0.8 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три - четыре работника  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0.79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пять - девять работников  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0.78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десять - четырнадцать работников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0.77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пятнадцать - девятнадцать работников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0.76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двадцать и более работников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0.75   </w:t>
            </w:r>
          </w:p>
        </w:tc>
      </w:tr>
      <w:tr w:rsidR="004279BA" w:rsidRPr="004279BA">
        <w:trPr>
          <w:trHeight w:val="242"/>
        </w:trPr>
        <w:tc>
          <w:tcPr>
            <w:tcW w:w="55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lastRenderedPageBreak/>
              <w:t xml:space="preserve">Платежеспособность населения                                 </w:t>
            </w:r>
          </w:p>
        </w:tc>
        <w:tc>
          <w:tcPr>
            <w:tcW w:w="1144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0.7    </w:t>
            </w:r>
          </w:p>
        </w:tc>
      </w:tr>
    </w:tbl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</w:p>
    <w:p w:rsidR="004279BA" w:rsidRPr="004279BA" w:rsidRDefault="004279BA">
      <w:pPr>
        <w:pStyle w:val="ConsPlusNormal"/>
        <w:jc w:val="right"/>
      </w:pPr>
      <w:r w:rsidRPr="004279BA">
        <w:t>Приложение 8</w:t>
      </w:r>
    </w:p>
    <w:p w:rsidR="004279BA" w:rsidRPr="004279BA" w:rsidRDefault="004279BA">
      <w:pPr>
        <w:pStyle w:val="ConsPlusNormal"/>
        <w:jc w:val="right"/>
      </w:pPr>
      <w:r w:rsidRPr="004279BA">
        <w:t>к Положению</w:t>
      </w:r>
    </w:p>
    <w:p w:rsidR="004279BA" w:rsidRPr="004279BA" w:rsidRDefault="004279BA">
      <w:pPr>
        <w:pStyle w:val="ConsPlusNormal"/>
        <w:jc w:val="right"/>
      </w:pPr>
      <w:r w:rsidRPr="004279BA">
        <w:t>от 26 октября 2005 г. N 11/1</w:t>
      </w:r>
    </w:p>
    <w:p w:rsidR="004279BA" w:rsidRPr="004279BA" w:rsidRDefault="004279BA">
      <w:pPr>
        <w:pStyle w:val="ConsPlusNormal"/>
        <w:jc w:val="center"/>
      </w:pPr>
    </w:p>
    <w:p w:rsidR="004279BA" w:rsidRPr="004279BA" w:rsidRDefault="004279BA">
      <w:pPr>
        <w:pStyle w:val="ConsPlusNormal"/>
        <w:jc w:val="center"/>
      </w:pPr>
      <w:r w:rsidRPr="004279BA">
        <w:t>ТАБЛИЦА</w:t>
      </w:r>
    </w:p>
    <w:p w:rsidR="004279BA" w:rsidRPr="004279BA" w:rsidRDefault="004279BA">
      <w:pPr>
        <w:pStyle w:val="ConsPlusNormal"/>
        <w:jc w:val="center"/>
      </w:pPr>
      <w:r w:rsidRPr="004279BA">
        <w:t>КОЭФФИЦИЕНТОВ БАЗОВОЙ ДОХОДНОСТИ ДЛЯ УСЛУГ</w:t>
      </w:r>
    </w:p>
    <w:p w:rsidR="004279BA" w:rsidRPr="004279BA" w:rsidRDefault="004279BA">
      <w:pPr>
        <w:pStyle w:val="ConsPlusNormal"/>
        <w:jc w:val="center"/>
      </w:pPr>
      <w:r w:rsidRPr="004279BA">
        <w:t>ПО ВРЕМЕННОМУ РАЗМЕЩЕНИЮ И ПРОЖИВАНИЮ</w:t>
      </w:r>
    </w:p>
    <w:p w:rsidR="004279BA" w:rsidRPr="004279BA" w:rsidRDefault="004279BA">
      <w:pPr>
        <w:pStyle w:val="ConsPlusNormal"/>
        <w:jc w:val="center"/>
      </w:pPr>
      <w:r w:rsidRPr="004279BA">
        <w:t>Список изменяющих документов</w:t>
      </w:r>
    </w:p>
    <w:p w:rsidR="004279BA" w:rsidRPr="004279BA" w:rsidRDefault="004279BA">
      <w:pPr>
        <w:pStyle w:val="ConsPlusNormal"/>
        <w:jc w:val="center"/>
      </w:pPr>
      <w:proofErr w:type="gramStart"/>
      <w:r w:rsidRPr="004279BA">
        <w:t xml:space="preserve">(введено </w:t>
      </w:r>
      <w:hyperlink r:id="rId40" w:history="1">
        <w:r w:rsidRPr="004279BA">
          <w:t>Решением</w:t>
        </w:r>
      </w:hyperlink>
      <w:r w:rsidRPr="004279BA">
        <w:t xml:space="preserve"> Совета муниципального образования</w:t>
      </w:r>
      <w:proofErr w:type="gramEnd"/>
    </w:p>
    <w:p w:rsidR="004279BA" w:rsidRPr="004279BA" w:rsidRDefault="004279BA">
      <w:pPr>
        <w:pStyle w:val="ConsPlusNormal"/>
        <w:jc w:val="center"/>
      </w:pPr>
      <w:r w:rsidRPr="004279BA">
        <w:t>"</w:t>
      </w:r>
      <w:proofErr w:type="spellStart"/>
      <w:r w:rsidRPr="004279BA">
        <w:t>Лиманский</w:t>
      </w:r>
      <w:proofErr w:type="spellEnd"/>
      <w:r w:rsidRPr="004279BA">
        <w:t xml:space="preserve"> район" от 17.11.2011 N 24/2)</w:t>
      </w:r>
    </w:p>
    <w:p w:rsidR="004279BA" w:rsidRPr="004279BA" w:rsidRDefault="004279B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32"/>
        <w:gridCol w:w="1056"/>
      </w:tblGrid>
      <w:tr w:rsidR="004279BA" w:rsidRPr="004279BA">
        <w:trPr>
          <w:trHeight w:val="242"/>
        </w:trPr>
        <w:tc>
          <w:tcPr>
            <w:tcW w:w="5632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                 Виды оказываемых услуг                    </w:t>
            </w:r>
          </w:p>
        </w:tc>
        <w:tc>
          <w:tcPr>
            <w:tcW w:w="1056" w:type="dxa"/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</w:t>
            </w:r>
            <w:proofErr w:type="gramStart"/>
            <w:r w:rsidRPr="004279BA">
              <w:t>К</w:t>
            </w:r>
            <w:proofErr w:type="gramEnd"/>
            <w:r w:rsidRPr="004279BA">
              <w:t xml:space="preserve"> пост.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Гостиница                   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0.8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База отдыха                 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0.9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Плавучая база отдыха        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0.8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Услуги лагерей труда и отдыха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0.6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Услуги квартир, комнат в квартирах, домов, коттеджей, комнат </w:t>
            </w:r>
            <w:proofErr w:type="gramStart"/>
            <w:r w:rsidRPr="004279BA">
              <w:t>в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общежитии, </w:t>
            </w:r>
            <w:proofErr w:type="gramStart"/>
            <w:r w:rsidRPr="004279BA">
              <w:t>сдаваемых</w:t>
            </w:r>
            <w:proofErr w:type="gramEnd"/>
            <w:r w:rsidRPr="004279BA">
              <w:t xml:space="preserve"> внаем  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0.7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Особенности  ведения   предпринимательской   деятельности   </w:t>
            </w:r>
            <w:proofErr w:type="gramStart"/>
            <w:r w:rsidRPr="004279BA">
              <w:t>по</w:t>
            </w:r>
            <w:proofErr w:type="gramEnd"/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>гостиницам,  услугам  квартир,  комнат  в  квартирах,   домов,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коттеджей, комнат в общежитии, сдаваемых внаем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К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месторасположение в границах населенного пункта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центральная часть населенного пункта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1.0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окраина населенного пункта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0.9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>Особенности ведения предпринимательской деятельности по  базам</w:t>
            </w:r>
          </w:p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отдыха, плавучим базам отдыха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К </w:t>
            </w:r>
            <w:proofErr w:type="spellStart"/>
            <w:r w:rsidRPr="004279BA">
              <w:t>перем</w:t>
            </w:r>
            <w:proofErr w:type="spellEnd"/>
            <w:r w:rsidRPr="004279BA">
              <w:t xml:space="preserve">.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сезонность                  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с октября по март         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0.8    </w:t>
            </w:r>
          </w:p>
        </w:tc>
      </w:tr>
      <w:tr w:rsidR="004279BA" w:rsidRPr="004279BA">
        <w:trPr>
          <w:trHeight w:val="242"/>
        </w:trPr>
        <w:tc>
          <w:tcPr>
            <w:tcW w:w="5632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- с апреля по сентябрь                          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279BA" w:rsidRPr="004279BA" w:rsidRDefault="004279BA">
            <w:pPr>
              <w:pStyle w:val="ConsPlusNonformat"/>
              <w:jc w:val="both"/>
            </w:pPr>
            <w:r w:rsidRPr="004279BA">
              <w:t xml:space="preserve">   1.0    </w:t>
            </w:r>
          </w:p>
        </w:tc>
      </w:tr>
    </w:tbl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ind w:firstLine="540"/>
        <w:jc w:val="both"/>
      </w:pPr>
    </w:p>
    <w:p w:rsidR="004279BA" w:rsidRPr="004279BA" w:rsidRDefault="004279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33B3" w:rsidRPr="004279BA" w:rsidRDefault="000D33B3"/>
    <w:sectPr w:rsidR="000D33B3" w:rsidRPr="004279BA" w:rsidSect="005A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BA"/>
    <w:rsid w:val="000D33B3"/>
    <w:rsid w:val="00282F60"/>
    <w:rsid w:val="0042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7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7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7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79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79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7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7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7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79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79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AED33B48B7EF1A6793BD5853ECD7AB3059D5D65A9656D0022D678727211D9B5D2E19C1C263779B80FA5Eb634F" TargetMode="External"/><Relationship Id="rId13" Type="http://schemas.openxmlformats.org/officeDocument/2006/relationships/hyperlink" Target="consultantplus://offline/ref=46AED33B48B7EF1A6793BD5853ECD7AB3059D5D65F9C51DD062D678727211D9B5D2E19C1C263779B80FA5Eb634F" TargetMode="External"/><Relationship Id="rId18" Type="http://schemas.openxmlformats.org/officeDocument/2006/relationships/hyperlink" Target="consultantplus://offline/ref=46AED33B48B7EF1A6793BD5853ECD7AB3059D5D65B9E50DA072D678727211D9B5D2E19C1C263779B80FA5Fb637F" TargetMode="External"/><Relationship Id="rId26" Type="http://schemas.openxmlformats.org/officeDocument/2006/relationships/hyperlink" Target="consultantplus://offline/ref=46AED33B48B7EF1A6793BD5853ECD7AB3059D5D65B9E50DA072D678727211D9B5D2E19C1C263779B80FA5Cb632F" TargetMode="External"/><Relationship Id="rId39" Type="http://schemas.openxmlformats.org/officeDocument/2006/relationships/hyperlink" Target="consultantplus://offline/ref=46AED33B48B7EF1A6793BD5853ECD7AB3059D5D65A9656D0022D678727211D9B5D2E19C1C263779B80FA5Eb63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AED33B48B7EF1A6793A35545808AA4335B8FDE5F9A598F58723CDA702817CC1A614083866E709Cb830F" TargetMode="External"/><Relationship Id="rId34" Type="http://schemas.openxmlformats.org/officeDocument/2006/relationships/hyperlink" Target="consultantplus://offline/ref=46AED33B48B7EF1A6793BD5853ECD7AB3059D5D6589654DA072D678727211D9B5D2E19C1C263779B80FA5Ab631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6AED33B48B7EF1A6793BD5853ECD7AB3059D5D65A9B50DE062D678727211D9B5D2E19C1C263779B80FA5Eb634F" TargetMode="External"/><Relationship Id="rId12" Type="http://schemas.openxmlformats.org/officeDocument/2006/relationships/hyperlink" Target="consultantplus://offline/ref=46AED33B48B7EF1A6793BD5853ECD7AB3059D5D6589C55D1002D678727211D9Bb53DF" TargetMode="External"/><Relationship Id="rId17" Type="http://schemas.openxmlformats.org/officeDocument/2006/relationships/hyperlink" Target="consultantplus://offline/ref=46AED33B48B7EF1A6793A35545808AA4355582D95A940485502B30D8b737F" TargetMode="External"/><Relationship Id="rId25" Type="http://schemas.openxmlformats.org/officeDocument/2006/relationships/hyperlink" Target="consultantplus://offline/ref=46AED33B48B7EF1A6793BD5853ECD7AB3059D5D65B9E50DA072D678727211D9B5D2E19C1C263779B80FA5Cb630F" TargetMode="External"/><Relationship Id="rId33" Type="http://schemas.openxmlformats.org/officeDocument/2006/relationships/hyperlink" Target="consultantplus://offline/ref=46AED33B48B7EF1A6793BD5853ECD7AB3059D5D6589654DA072D678727211D9B5D2E19C1C263779B80FA5Fb631F" TargetMode="External"/><Relationship Id="rId38" Type="http://schemas.openxmlformats.org/officeDocument/2006/relationships/hyperlink" Target="consultantplus://offline/ref=46AED33B48B7EF1A6793BD5853ECD7AB3059D5D6589654DA072D678727211D9B5D2E19C1C263779B80FB5Db63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AED33B48B7EF1A6793A35545808AA4355582D95A940485502B30D8b737F" TargetMode="External"/><Relationship Id="rId20" Type="http://schemas.openxmlformats.org/officeDocument/2006/relationships/hyperlink" Target="consultantplus://offline/ref=46AED33B48B7EF1A6793BD5853ECD7AB3059D5D65B9E50DA072D678727211D9B5D2E19C1C263779B80FA5Fb639F" TargetMode="External"/><Relationship Id="rId29" Type="http://schemas.openxmlformats.org/officeDocument/2006/relationships/hyperlink" Target="consultantplus://offline/ref=46AED33B48B7EF1A6793BD5853ECD7AB3059D5D65B9E50DA072D678727211D9B5D2E19C1C263779B80FA5Cb639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ED33B48B7EF1A6793BD5853ECD7AB3059D5D65B9E50DA072D678727211D9B5D2E19C1C263779B80FA5Eb634F" TargetMode="External"/><Relationship Id="rId11" Type="http://schemas.openxmlformats.org/officeDocument/2006/relationships/hyperlink" Target="consultantplus://offline/ref=46AED33B48B7EF1A6793A35545808AA4335B8FDE5F9A598F58723CDA702817CC1A614083866D7199b835F" TargetMode="External"/><Relationship Id="rId24" Type="http://schemas.openxmlformats.org/officeDocument/2006/relationships/hyperlink" Target="consultantplus://offline/ref=46AED33B48B7EF1A6793BD5853ECD7AB3059D5D65B9E50DA072D678727211D9B5D2E19C1C263779B80FA5Cb631F" TargetMode="External"/><Relationship Id="rId32" Type="http://schemas.openxmlformats.org/officeDocument/2006/relationships/hyperlink" Target="consultantplus://offline/ref=46AED33B48B7EF1A6793BD5853ECD7AB3059D5D65B9E50DA072D678727211D9B5D2E19C1C263779B80FA5Db635F" TargetMode="External"/><Relationship Id="rId37" Type="http://schemas.openxmlformats.org/officeDocument/2006/relationships/hyperlink" Target="consultantplus://offline/ref=46AED33B48B7EF1A6793BD5853ECD7AB3059D5D6589654DA072D678727211D9B5D2E19C1C263779B80FB5Eb638F" TargetMode="External"/><Relationship Id="rId40" Type="http://schemas.openxmlformats.org/officeDocument/2006/relationships/hyperlink" Target="consultantplus://offline/ref=46AED33B48B7EF1A6793BD5853ECD7AB3059D5D65A9656D0022D678727211D9B5D2E19C1C263779B80FA5Eb636F" TargetMode="External"/><Relationship Id="rId5" Type="http://schemas.openxmlformats.org/officeDocument/2006/relationships/hyperlink" Target="consultantplus://offline/ref=46AED33B48B7EF1A6793BD5853ECD7AB3059D5D6589654DA072D678727211D9B5D2E19C1C263779B80FA5Eb634F" TargetMode="External"/><Relationship Id="rId15" Type="http://schemas.openxmlformats.org/officeDocument/2006/relationships/hyperlink" Target="consultantplus://offline/ref=46AED33B48B7EF1A6793A35545808AA4355582D95A940485502B30D8b737F" TargetMode="External"/><Relationship Id="rId23" Type="http://schemas.openxmlformats.org/officeDocument/2006/relationships/hyperlink" Target="consultantplus://offline/ref=46AED33B48B7EF1A6793BD5853ECD7AB3059D5D65B9E50DA072D678727211D9B5D2E19C1C263779B80FA5Fb638F" TargetMode="External"/><Relationship Id="rId28" Type="http://schemas.openxmlformats.org/officeDocument/2006/relationships/hyperlink" Target="consultantplus://offline/ref=46AED33B48B7EF1A6793BD5853ECD7AB3059D5D65B9E50DA072D678727211D9B5D2E19C1C263779B80FA5Cb639F" TargetMode="External"/><Relationship Id="rId36" Type="http://schemas.openxmlformats.org/officeDocument/2006/relationships/hyperlink" Target="consultantplus://offline/ref=46AED33B48B7EF1A6793BD5853ECD7AB3059D5D6589654DA072D678727211D9B5D2E19C1C263779B80FA57b633F" TargetMode="External"/><Relationship Id="rId10" Type="http://schemas.openxmlformats.org/officeDocument/2006/relationships/hyperlink" Target="consultantplus://offline/ref=46AED33B48B7EF1A6793A35545808AA4335B8FDB5A96598F58723CDA702817CC1A614083866E779Fb832F" TargetMode="External"/><Relationship Id="rId19" Type="http://schemas.openxmlformats.org/officeDocument/2006/relationships/hyperlink" Target="consultantplus://offline/ref=46AED33B48B7EF1A6793BD5853ECD7AB3059D5D65B9E50DA072D678727211D9B5D2E19C1C263779B80FA5Fb636F" TargetMode="External"/><Relationship Id="rId31" Type="http://schemas.openxmlformats.org/officeDocument/2006/relationships/hyperlink" Target="consultantplus://offline/ref=46AED33B48B7EF1A6793BD5853ECD7AB3059D5D65B9E50DA072D678727211D9B5D2E19C1C263779B80FA5Cb63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AED33B48B7EF1A6793BD5853ECD7AB3059D5D65F9C51DD062D678727211D9B5D2E19C1C263779B80FA5Eb634F" TargetMode="External"/><Relationship Id="rId14" Type="http://schemas.openxmlformats.org/officeDocument/2006/relationships/hyperlink" Target="consultantplus://offline/ref=46AED33B48B7EF1A6793BD5853ECD7AB3059D5D65B9E50DA072D678727211D9B5D2E19C1C263779B80FA5Fb635F" TargetMode="External"/><Relationship Id="rId22" Type="http://schemas.openxmlformats.org/officeDocument/2006/relationships/hyperlink" Target="consultantplus://offline/ref=46AED33B48B7EF1A6793A35545808AA4335B8FDE5F9A598F58723CDA702817CC1A614083866E709Cb831F" TargetMode="External"/><Relationship Id="rId27" Type="http://schemas.openxmlformats.org/officeDocument/2006/relationships/hyperlink" Target="consultantplus://offline/ref=46AED33B48B7EF1A6793BD5853ECD7AB3059D5D65B9E50DA072D678727211D9B5D2E19C1C263779B80FA5Cb637F" TargetMode="External"/><Relationship Id="rId30" Type="http://schemas.openxmlformats.org/officeDocument/2006/relationships/hyperlink" Target="consultantplus://offline/ref=46AED33B48B7EF1A6793BD5853ECD7AB3059D5D65B9E50DA072D678727211D9B5D2E19C1C263779B80FA5Cb639F" TargetMode="External"/><Relationship Id="rId35" Type="http://schemas.openxmlformats.org/officeDocument/2006/relationships/hyperlink" Target="consultantplus://offline/ref=46AED33B48B7EF1A6793BD5853ECD7AB3059D5D6589654DA072D678727211D9B5D2E19C1C263779B80FA58b63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8127</Words>
  <Characters>46330</Characters>
  <Application>Microsoft Office Word</Application>
  <DocSecurity>0</DocSecurity>
  <Lines>386</Lines>
  <Paragraphs>108</Paragraphs>
  <ScaleCrop>false</ScaleCrop>
  <Company/>
  <LinksUpToDate>false</LinksUpToDate>
  <CharactersWithSpaces>54349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2016-04-08T05:55:00Z</dcterms:created>
  <dcterms:modified xsi:type="dcterms:W3CDTF">2016-04-08T06:05:00Z</dcterms:modified>
</cp:coreProperties>
</file>