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7F" w:rsidRPr="0030307F" w:rsidRDefault="0030307F">
      <w:pPr>
        <w:pStyle w:val="ConsPlusTitlePage"/>
      </w:pPr>
      <w:r w:rsidRPr="0030307F">
        <w:br/>
      </w: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bookmarkStart w:id="0" w:name="_GoBack"/>
      <w:bookmarkEnd w:id="0"/>
      <w:r w:rsidRPr="006A16C9">
        <w:rPr>
          <w:rFonts w:ascii="Courier New" w:hAnsi="Courier New" w:cs="Courier New"/>
        </w:rPr>
        <w:t>Приложение N 1</w:t>
      </w: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к Решению Совета</w:t>
      </w: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МО "</w:t>
      </w:r>
      <w:proofErr w:type="spellStart"/>
      <w:r w:rsidRPr="006A16C9">
        <w:rPr>
          <w:rFonts w:ascii="Courier New" w:hAnsi="Courier New" w:cs="Courier New"/>
        </w:rPr>
        <w:t>Черноярский</w:t>
      </w:r>
      <w:proofErr w:type="spellEnd"/>
      <w:r w:rsidRPr="006A16C9">
        <w:rPr>
          <w:rFonts w:ascii="Courier New" w:hAnsi="Courier New" w:cs="Courier New"/>
        </w:rPr>
        <w:t xml:space="preserve"> район"</w:t>
      </w: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от 6 ноября 2015 г. N 80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bookmarkStart w:id="1" w:name="P59"/>
      <w:bookmarkEnd w:id="1"/>
      <w:r w:rsidRPr="006A16C9">
        <w:rPr>
          <w:rFonts w:ascii="Courier New" w:hAnsi="Courier New" w:cs="Courier New"/>
        </w:rPr>
        <w:t>ТАБЛИЦА КОЭФФИЦИЕНТОВ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БАЗОВОЙ ДОХОДНОСТИ ДЛЯ ОКАЗАНИЯ БЫТОВЫХ УСЛУГ,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ИХ ГРУПП, ПОДГРУПП, ВИДОВ И (ИЛИ) ОТДЕЛЬНЫХ БЫТОВЫХ УСЛУГ,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proofErr w:type="gramStart"/>
      <w:r w:rsidRPr="006A16C9">
        <w:rPr>
          <w:rFonts w:ascii="Courier New" w:hAnsi="Courier New" w:cs="Courier New"/>
        </w:rPr>
        <w:t>КЛАССИФИЦИРУЕМЫХ</w:t>
      </w:r>
      <w:proofErr w:type="gramEnd"/>
      <w:r w:rsidRPr="006A16C9">
        <w:rPr>
          <w:rFonts w:ascii="Courier New" w:hAnsi="Courier New" w:cs="Courier New"/>
        </w:rPr>
        <w:t xml:space="preserve"> В СООТВЕТСТВИИ С ОБЩЕРОССИЙСКИМ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КЛАССИФИКАТОРОМ УСЛУГ НАСЕЛЕНИЮ</w:t>
      </w:r>
    </w:p>
    <w:p w:rsidR="0030307F" w:rsidRPr="0030307F" w:rsidRDefault="0030307F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0"/>
        <w:gridCol w:w="3000"/>
      </w:tblGrid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Виды оказываемых услуг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 xml:space="preserve">Коэффициент </w:t>
            </w:r>
            <w:proofErr w:type="spellStart"/>
            <w:r w:rsidRPr="006A16C9">
              <w:rPr>
                <w:rFonts w:ascii="Courier New" w:hAnsi="Courier New" w:cs="Courier New"/>
              </w:rPr>
              <w:t>Кпост</w:t>
            </w:r>
            <w:proofErr w:type="spellEnd"/>
            <w:r w:rsidRPr="006A16C9">
              <w:rPr>
                <w:rFonts w:ascii="Courier New" w:hAnsi="Courier New" w:cs="Courier New"/>
              </w:rPr>
              <w:t>.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ремонт обуви, окраска и пошив обуви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0.57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ремонт обуви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0.57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ремонт швейных, меховых и кожаных изделий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0.43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пошив швейных изделий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0.43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пошив меховых и кожаных изделий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0.84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ремонт и техническое обслуживание бытовой радиоэлектронной аппаратуры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0.70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ремонт и техническое обслуживание бытовых машин и бытовых приборов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0.49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ремонт и изготовление металлоизделий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0.54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ремонт мебели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0.50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химическая чистка и крашение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0.51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услуги прачечных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0.51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услуги фотоателье и фот</w:t>
            </w:r>
            <w:proofErr w:type="gramStart"/>
            <w:r w:rsidRPr="006A16C9">
              <w:rPr>
                <w:rFonts w:ascii="Courier New" w:hAnsi="Courier New" w:cs="Courier New"/>
              </w:rPr>
              <w:t>о-</w:t>
            </w:r>
            <w:proofErr w:type="gramEnd"/>
            <w:r w:rsidRPr="006A16C9">
              <w:rPr>
                <w:rFonts w:ascii="Courier New" w:hAnsi="Courier New" w:cs="Courier New"/>
              </w:rPr>
              <w:t xml:space="preserve"> и кинолабораторий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0.61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услуги парикмахерских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0.62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услуги по прокату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0.97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6A16C9">
              <w:rPr>
                <w:rFonts w:ascii="Courier New" w:hAnsi="Courier New" w:cs="Courier New"/>
              </w:rPr>
              <w:t>- обрядовые услуги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0.81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иные виды бытовых услуг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0.57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ремонт и строительство жилья, других построек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1.40</w:t>
            </w:r>
          </w:p>
        </w:tc>
      </w:tr>
    </w:tbl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0"/>
        <w:gridCol w:w="3000"/>
      </w:tblGrid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Особенности ведения предпринимательской деятельности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 xml:space="preserve">Коэффициент </w:t>
            </w:r>
            <w:proofErr w:type="spellStart"/>
            <w:r w:rsidRPr="006A16C9">
              <w:rPr>
                <w:rFonts w:ascii="Courier New" w:hAnsi="Courier New" w:cs="Courier New"/>
              </w:rPr>
              <w:t>Кперем</w:t>
            </w:r>
            <w:proofErr w:type="spellEnd"/>
            <w:r w:rsidRPr="006A16C9">
              <w:rPr>
                <w:rFonts w:ascii="Courier New" w:hAnsi="Courier New" w:cs="Courier New"/>
              </w:rPr>
              <w:t>.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люкс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1.2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высшая категория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1.0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lastRenderedPageBreak/>
              <w:t>- обычное предприятие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0.8</w:t>
            </w:r>
          </w:p>
        </w:tc>
      </w:tr>
      <w:tr w:rsidR="0030307F" w:rsidRPr="006A16C9">
        <w:tc>
          <w:tcPr>
            <w:tcW w:w="9660" w:type="dxa"/>
            <w:gridSpan w:val="2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Качество занимаемого помещения для оказания услуг по ремонту обуви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помещение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1.0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палатка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0.8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место для оказания услуг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0.7</w:t>
            </w:r>
          </w:p>
        </w:tc>
      </w:tr>
      <w:tr w:rsidR="0030307F" w:rsidRPr="006A16C9">
        <w:tc>
          <w:tcPr>
            <w:tcW w:w="9660" w:type="dxa"/>
            <w:gridSpan w:val="2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Место осуществления предпринимательской деятельности &lt;*&gt;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Районный центр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0.5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Иные населенные пункты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0.45</w:t>
            </w:r>
          </w:p>
        </w:tc>
      </w:tr>
    </w:tbl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Приложение N 2</w:t>
      </w: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к Решению Совета</w:t>
      </w: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МО "</w:t>
      </w:r>
      <w:proofErr w:type="spellStart"/>
      <w:r w:rsidRPr="006A16C9">
        <w:rPr>
          <w:rFonts w:ascii="Courier New" w:hAnsi="Courier New" w:cs="Courier New"/>
        </w:rPr>
        <w:t>Черноярский</w:t>
      </w:r>
      <w:proofErr w:type="spellEnd"/>
      <w:r w:rsidRPr="006A16C9">
        <w:rPr>
          <w:rFonts w:ascii="Courier New" w:hAnsi="Courier New" w:cs="Courier New"/>
        </w:rPr>
        <w:t xml:space="preserve"> район"</w:t>
      </w: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от 6 ноября 2015 г. N 80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bookmarkStart w:id="2" w:name="P134"/>
      <w:bookmarkEnd w:id="2"/>
      <w:r w:rsidRPr="006A16C9">
        <w:rPr>
          <w:rFonts w:ascii="Courier New" w:hAnsi="Courier New" w:cs="Courier New"/>
        </w:rPr>
        <w:t>ТАБЛИЦА КОЭФФИЦИЕНТОВ БАЗОВОЙ ДОХОДНОСТИ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ДЛЯ ОКАЗАНИЯ ВЕТЕРИНАРНЫХ УСЛУГ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0"/>
        <w:gridCol w:w="3000"/>
      </w:tblGrid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Виды оказания услуг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Коэффициент</w:t>
            </w:r>
            <w:proofErr w:type="gramStart"/>
            <w:r w:rsidRPr="006A16C9">
              <w:rPr>
                <w:rFonts w:ascii="Courier New" w:hAnsi="Courier New" w:cs="Courier New"/>
              </w:rPr>
              <w:t xml:space="preserve"> К</w:t>
            </w:r>
            <w:proofErr w:type="gramEnd"/>
            <w:r w:rsidRPr="006A16C9">
              <w:rPr>
                <w:rFonts w:ascii="Courier New" w:hAnsi="Courier New" w:cs="Courier New"/>
              </w:rPr>
              <w:t xml:space="preserve"> пост.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Оказание ветеринарных услуг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1.35</w:t>
            </w:r>
          </w:p>
        </w:tc>
      </w:tr>
    </w:tbl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Приложение N 3</w:t>
      </w: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к Решению Совета</w:t>
      </w: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МО "</w:t>
      </w:r>
      <w:proofErr w:type="spellStart"/>
      <w:r w:rsidRPr="006A16C9">
        <w:rPr>
          <w:rFonts w:ascii="Courier New" w:hAnsi="Courier New" w:cs="Courier New"/>
        </w:rPr>
        <w:t>Черноярский</w:t>
      </w:r>
      <w:proofErr w:type="spellEnd"/>
      <w:r w:rsidRPr="006A16C9">
        <w:rPr>
          <w:rFonts w:ascii="Courier New" w:hAnsi="Courier New" w:cs="Courier New"/>
        </w:rPr>
        <w:t xml:space="preserve"> район"</w:t>
      </w: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от 6 ноября 2015 г. N 80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bookmarkStart w:id="3" w:name="P151"/>
      <w:bookmarkEnd w:id="3"/>
      <w:r w:rsidRPr="006A16C9">
        <w:rPr>
          <w:rFonts w:ascii="Courier New" w:hAnsi="Courier New" w:cs="Courier New"/>
        </w:rPr>
        <w:t>ТАБЛИЦА КОЭФФИЦИЕНТОВ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БАЗОВОЙ ДОХОДНОСТИ ОКАЗАНИЯ УСЛУГ ПО РЕМОНТУ,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ТЕХНИЧЕСКОМУ ОБСЛУЖИВАНИЮ И МОЙКЕ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АВТОМОТОТРАНСПОРТНЫХ СРЕДСТВ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0"/>
        <w:gridCol w:w="3000"/>
      </w:tblGrid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Виды оказания услуг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 xml:space="preserve">Коэффициент </w:t>
            </w:r>
            <w:proofErr w:type="spellStart"/>
            <w:r w:rsidRPr="006A16C9">
              <w:rPr>
                <w:rFonts w:ascii="Courier New" w:hAnsi="Courier New" w:cs="Courier New"/>
              </w:rPr>
              <w:t>Кпост</w:t>
            </w:r>
            <w:proofErr w:type="spellEnd"/>
            <w:r w:rsidRPr="006A16C9">
              <w:rPr>
                <w:rFonts w:ascii="Courier New" w:hAnsi="Courier New" w:cs="Courier New"/>
              </w:rPr>
              <w:t>.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уборочно-моечные работы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0.13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 xml:space="preserve">- </w:t>
            </w:r>
            <w:proofErr w:type="gramStart"/>
            <w:r w:rsidRPr="006A16C9">
              <w:rPr>
                <w:rFonts w:ascii="Courier New" w:hAnsi="Courier New" w:cs="Courier New"/>
              </w:rPr>
              <w:t>контрольно-диагностическое</w:t>
            </w:r>
            <w:proofErr w:type="gramEnd"/>
            <w:r w:rsidRPr="006A16C9">
              <w:rPr>
                <w:rFonts w:ascii="Courier New" w:hAnsi="Courier New" w:cs="Courier New"/>
              </w:rPr>
              <w:t xml:space="preserve"> работы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0.20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регламентные работы (по видам технического обслуживания)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0.20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карбюраторные работы (топливной аппаратуры)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0.20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электротехнические работы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0.38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 xml:space="preserve">- установка дополнительного оборудования (сигнализация, радиоаппаратура, дополнительные </w:t>
            </w:r>
            <w:r w:rsidRPr="006A16C9">
              <w:rPr>
                <w:rFonts w:ascii="Courier New" w:hAnsi="Courier New" w:cs="Courier New"/>
              </w:rPr>
              <w:lastRenderedPageBreak/>
              <w:t>фары и т.п.)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lastRenderedPageBreak/>
              <w:t>0.38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lastRenderedPageBreak/>
              <w:t>- ремонт и зарядка аккумуляторных батарей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0.78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ремонт двигателей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0.26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ремонт ведущих мостов и приводов ведущих колес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0.26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ремонт коробки перемены передач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0.26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ремонт рулевого управления и подвески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0.26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 xml:space="preserve">- </w:t>
            </w:r>
            <w:proofErr w:type="spellStart"/>
            <w:r w:rsidRPr="006A16C9">
              <w:rPr>
                <w:rFonts w:ascii="Courier New" w:hAnsi="Courier New" w:cs="Courier New"/>
              </w:rPr>
              <w:t>жестяницко</w:t>
            </w:r>
            <w:proofErr w:type="spellEnd"/>
            <w:r w:rsidRPr="006A16C9">
              <w:rPr>
                <w:rFonts w:ascii="Courier New" w:hAnsi="Courier New" w:cs="Courier New"/>
              </w:rPr>
              <w:t>-сварочные работы, медницкие и кузнечные работы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0.38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ремонт кузовов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0.26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подготовка к окраске и окраска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0.78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шиномонтажные работы, балансировка колес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0.38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ремонт местных повреждений шин и камер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0.38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иные виды услуг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0.78</w:t>
            </w:r>
          </w:p>
        </w:tc>
      </w:tr>
    </w:tbl>
    <w:p w:rsidR="0030307F" w:rsidRPr="006A16C9" w:rsidRDefault="0030307F">
      <w:pPr>
        <w:pStyle w:val="ConsPlusNormal"/>
        <w:ind w:firstLine="540"/>
        <w:jc w:val="both"/>
        <w:rPr>
          <w:rFonts w:ascii="Courier New" w:hAnsi="Courier New" w:cs="Courier New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0"/>
        <w:gridCol w:w="3000"/>
      </w:tblGrid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Особенности ведения предпринимательской деятельности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 xml:space="preserve">Коэффициент </w:t>
            </w:r>
            <w:proofErr w:type="spellStart"/>
            <w:r w:rsidRPr="006A16C9">
              <w:rPr>
                <w:rFonts w:ascii="Courier New" w:hAnsi="Courier New" w:cs="Courier New"/>
              </w:rPr>
              <w:t>Кперем</w:t>
            </w:r>
            <w:proofErr w:type="spellEnd"/>
          </w:p>
        </w:tc>
      </w:tr>
      <w:tr w:rsidR="0030307F" w:rsidRPr="006A16C9">
        <w:tc>
          <w:tcPr>
            <w:tcW w:w="9660" w:type="dxa"/>
            <w:gridSpan w:val="2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Характер оказываемых услуг по техническому обслуживанию и ремонту автотранспортных средств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автомототранспортные средства отечественного производства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1.0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автомототранспортные средства отечественного и импортного производства (кроме стран СНГ)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1.7</w:t>
            </w:r>
          </w:p>
        </w:tc>
      </w:tr>
      <w:tr w:rsidR="0030307F" w:rsidRPr="006A16C9">
        <w:tc>
          <w:tcPr>
            <w:tcW w:w="9660" w:type="dxa"/>
            <w:gridSpan w:val="2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Место осуществления предпринимательской деятельности &lt;*&gt;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Районный центр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0.7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Иные населенные пункты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0.65</w:t>
            </w:r>
          </w:p>
        </w:tc>
      </w:tr>
    </w:tbl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Приложение N 4</w:t>
      </w: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к Решению Совета</w:t>
      </w: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МО "</w:t>
      </w:r>
      <w:proofErr w:type="spellStart"/>
      <w:r w:rsidRPr="006A16C9">
        <w:rPr>
          <w:rFonts w:ascii="Courier New" w:hAnsi="Courier New" w:cs="Courier New"/>
        </w:rPr>
        <w:t>Черноярский</w:t>
      </w:r>
      <w:proofErr w:type="spellEnd"/>
      <w:r w:rsidRPr="006A16C9">
        <w:rPr>
          <w:rFonts w:ascii="Courier New" w:hAnsi="Courier New" w:cs="Courier New"/>
        </w:rPr>
        <w:t xml:space="preserve"> район"</w:t>
      </w: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от 6 ноября 2015 г. N 80</w:t>
      </w: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bookmarkStart w:id="4" w:name="P215"/>
      <w:bookmarkEnd w:id="4"/>
      <w:r w:rsidRPr="006A16C9">
        <w:rPr>
          <w:rFonts w:ascii="Courier New" w:hAnsi="Courier New" w:cs="Courier New"/>
        </w:rPr>
        <w:t>ТАБЛИЦА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КОЭФФИЦИЕНТОВ БАЗОВОЙ ДОХОДНОСТИ ОКАЗАНИЯ УСЛУГ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ПО ПРЕДОСТАВЛЕНИЮ ВО ВРЕМЕННОЕ ВЛАДЕНИЕ (В ПОЛЬЗОВАНИЕ)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МЕСТ ДЛЯ СТОЯНКИ АВТОМОТОТРАНСПОРТНЫХ СРЕДСТВ, А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 xml:space="preserve">ТАКЖЕ ПО ХРАНЕНИЮ АВТОМОТОТРАНСПОРТНЫХ СРЕДСТВ </w:t>
      </w:r>
      <w:proofErr w:type="gramStart"/>
      <w:r w:rsidRPr="006A16C9">
        <w:rPr>
          <w:rFonts w:ascii="Courier New" w:hAnsi="Courier New" w:cs="Courier New"/>
        </w:rPr>
        <w:t>НА</w:t>
      </w:r>
      <w:proofErr w:type="gramEnd"/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 xml:space="preserve">ПЛАТНЫХ </w:t>
      </w:r>
      <w:proofErr w:type="gramStart"/>
      <w:r w:rsidRPr="006A16C9">
        <w:rPr>
          <w:rFonts w:ascii="Courier New" w:hAnsi="Courier New" w:cs="Courier New"/>
        </w:rPr>
        <w:t>СТОЯНКАХ</w:t>
      </w:r>
      <w:proofErr w:type="gramEnd"/>
      <w:r w:rsidRPr="006A16C9">
        <w:rPr>
          <w:rFonts w:ascii="Courier New" w:hAnsi="Courier New" w:cs="Courier New"/>
        </w:rPr>
        <w:t xml:space="preserve"> (ЗА ИСКЛЮЧЕНИЕМ ШТРАФНЫХ АВТОСТОЯНОК)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0"/>
        <w:gridCol w:w="3000"/>
      </w:tblGrid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Виды оказания услуг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 xml:space="preserve">Коэффициент </w:t>
            </w:r>
            <w:proofErr w:type="spellStart"/>
            <w:r w:rsidRPr="006A16C9">
              <w:rPr>
                <w:rFonts w:ascii="Courier New" w:hAnsi="Courier New" w:cs="Courier New"/>
              </w:rPr>
              <w:t>Кпост</w:t>
            </w:r>
            <w:proofErr w:type="spellEnd"/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lastRenderedPageBreak/>
              <w:t>Оказание услуг по хранению автомототранспортных средств на платных стоянках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1.08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Особенности ведения предпринимательской деятельности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 xml:space="preserve">Коэффициент </w:t>
            </w:r>
            <w:proofErr w:type="spellStart"/>
            <w:r w:rsidRPr="006A16C9">
              <w:rPr>
                <w:rFonts w:ascii="Courier New" w:hAnsi="Courier New" w:cs="Courier New"/>
              </w:rPr>
              <w:t>Кперем</w:t>
            </w:r>
            <w:proofErr w:type="spellEnd"/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Стоянка организована в закрытом помещении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0.9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Стоянка организована на открытой площадке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1.0</w:t>
            </w:r>
          </w:p>
        </w:tc>
      </w:tr>
    </w:tbl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Приложение N 5</w:t>
      </w: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к Решению Совета</w:t>
      </w: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МО "</w:t>
      </w:r>
      <w:proofErr w:type="spellStart"/>
      <w:r w:rsidRPr="006A16C9">
        <w:rPr>
          <w:rFonts w:ascii="Courier New" w:hAnsi="Courier New" w:cs="Courier New"/>
        </w:rPr>
        <w:t>Черноярский</w:t>
      </w:r>
      <w:proofErr w:type="spellEnd"/>
      <w:r w:rsidRPr="006A16C9">
        <w:rPr>
          <w:rFonts w:ascii="Courier New" w:hAnsi="Courier New" w:cs="Courier New"/>
        </w:rPr>
        <w:t xml:space="preserve"> район"</w:t>
      </w: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от 6 ноября 2015 г. N 80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bookmarkStart w:id="5" w:name="P243"/>
      <w:bookmarkEnd w:id="5"/>
      <w:r w:rsidRPr="006A16C9">
        <w:rPr>
          <w:rFonts w:ascii="Courier New" w:hAnsi="Courier New" w:cs="Courier New"/>
        </w:rPr>
        <w:t>ТАБЛИЦА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КОЭФФИЦИЕНТОВ БАЗОВОЙ ДОХОДНОСТИ ДЛЯ ОКАЗАНИЯ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АВТОТРАНСПОРТНЫХ УСЛУГ ПО ПЕРЕВОЗКЕ ПАССАЖИРОВ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И ГРУЗОВ, ОСУЩЕСТВЛЯЕМЫХ ОРГАНИЗАЦИЯМИ И ИНДИВИДУАЛЬНЫМИ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ПРЕДПРИНИМАТЕЛЯМИ, ИМЕЮЩИМИ НА ПРАВЕ СОБСТВЕННОСТИ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 xml:space="preserve">ИЛИ </w:t>
      </w:r>
      <w:proofErr w:type="gramStart"/>
      <w:r w:rsidRPr="006A16C9">
        <w:rPr>
          <w:rFonts w:ascii="Courier New" w:hAnsi="Courier New" w:cs="Courier New"/>
        </w:rPr>
        <w:t>ИНОМ</w:t>
      </w:r>
      <w:proofErr w:type="gramEnd"/>
      <w:r w:rsidRPr="006A16C9">
        <w:rPr>
          <w:rFonts w:ascii="Courier New" w:hAnsi="Courier New" w:cs="Courier New"/>
        </w:rPr>
        <w:t xml:space="preserve"> ПРАВЕ (ПОЛЬЗОВАНИЯ, ВЛАДЕНИЯ И (ИЛИ) РАСПОРЯЖЕНИЯ)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НЕ БОЛЕЕ 20 ТРАНСПОРТНЫХ СРЕДСТВ, ПРЕДНАЗНАЧЕННЫХ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ДЛЯ ОКАЗАНИЯ ТАКИХ УСЛУГ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0"/>
        <w:gridCol w:w="3000"/>
      </w:tblGrid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Виды оказания услуг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 xml:space="preserve">Коэффициент </w:t>
            </w:r>
            <w:proofErr w:type="spellStart"/>
            <w:r w:rsidRPr="006A16C9">
              <w:rPr>
                <w:rFonts w:ascii="Courier New" w:hAnsi="Courier New" w:cs="Courier New"/>
              </w:rPr>
              <w:t>Кпост</w:t>
            </w:r>
            <w:proofErr w:type="spellEnd"/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Перевозки грузов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автотранспортом грузоподъемностью до 1 тонны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0.97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автотранспортом грузоподъемностью от 1 до 2.5 тонны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1.35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автотранспортом грузоподъемностью от 2,5 до 4 тонн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1.67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автотранспортом грузоподъемностью от 4 до 6 тонн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1.85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автотранспортом грузоподъемностью свыше 6 тонн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2.0</w:t>
            </w:r>
          </w:p>
        </w:tc>
      </w:tr>
    </w:tbl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0"/>
        <w:gridCol w:w="3000"/>
      </w:tblGrid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Особенности ведения предпринимательской деятельности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 xml:space="preserve">Коэффициент </w:t>
            </w:r>
            <w:proofErr w:type="spellStart"/>
            <w:r w:rsidRPr="006A16C9">
              <w:rPr>
                <w:rFonts w:ascii="Courier New" w:hAnsi="Courier New" w:cs="Courier New"/>
              </w:rPr>
              <w:t>Кперем</w:t>
            </w:r>
            <w:proofErr w:type="spellEnd"/>
          </w:p>
        </w:tc>
      </w:tr>
      <w:tr w:rsidR="0030307F" w:rsidRPr="006A16C9">
        <w:tc>
          <w:tcPr>
            <w:tcW w:w="9660" w:type="dxa"/>
            <w:gridSpan w:val="2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Ассортимент оказываемых услуг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перевозки по области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0.95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перевозки по регионам РФ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1.0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перевозки по странам СНГ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1.1</w:t>
            </w:r>
          </w:p>
        </w:tc>
      </w:tr>
      <w:tr w:rsidR="0030307F" w:rsidRPr="006A16C9">
        <w:tc>
          <w:tcPr>
            <w:tcW w:w="9660" w:type="dxa"/>
            <w:gridSpan w:val="2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Сезонность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lastRenderedPageBreak/>
              <w:t>- с октября по март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0.7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с апреля по сентябрь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0.8</w:t>
            </w:r>
          </w:p>
        </w:tc>
      </w:tr>
    </w:tbl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0"/>
        <w:gridCol w:w="3000"/>
      </w:tblGrid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Виды оказания услуг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 xml:space="preserve">Коэффициент </w:t>
            </w:r>
            <w:proofErr w:type="spellStart"/>
            <w:r w:rsidRPr="006A16C9">
              <w:rPr>
                <w:rFonts w:ascii="Courier New" w:hAnsi="Courier New" w:cs="Courier New"/>
              </w:rPr>
              <w:t>Кперем</w:t>
            </w:r>
            <w:proofErr w:type="spellEnd"/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Перевозки пассажиров: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легковым автотранспортом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0.98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 xml:space="preserve">- микроавтобусами </w:t>
            </w:r>
            <w:proofErr w:type="spellStart"/>
            <w:r w:rsidRPr="006A16C9">
              <w:rPr>
                <w:rFonts w:ascii="Courier New" w:hAnsi="Courier New" w:cs="Courier New"/>
              </w:rPr>
              <w:t>пассажировместимостью</w:t>
            </w:r>
            <w:proofErr w:type="spellEnd"/>
            <w:r w:rsidRPr="006A16C9">
              <w:rPr>
                <w:rFonts w:ascii="Courier New" w:hAnsi="Courier New" w:cs="Courier New"/>
              </w:rPr>
              <w:t xml:space="preserve"> до 14 мест (включительно)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1.67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 xml:space="preserve">Автобусами </w:t>
            </w:r>
            <w:proofErr w:type="spellStart"/>
            <w:r w:rsidRPr="006A16C9">
              <w:rPr>
                <w:rFonts w:ascii="Courier New" w:hAnsi="Courier New" w:cs="Courier New"/>
              </w:rPr>
              <w:t>пассажировместимостью</w:t>
            </w:r>
            <w:proofErr w:type="spellEnd"/>
            <w:r w:rsidRPr="006A16C9">
              <w:rPr>
                <w:rFonts w:ascii="Courier New" w:hAnsi="Courier New" w:cs="Courier New"/>
              </w:rPr>
              <w:t xml:space="preserve"> от 15 до 24 мест (включительно)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1.0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 xml:space="preserve">Автобусами </w:t>
            </w:r>
            <w:proofErr w:type="spellStart"/>
            <w:r w:rsidRPr="006A16C9">
              <w:rPr>
                <w:rFonts w:ascii="Courier New" w:hAnsi="Courier New" w:cs="Courier New"/>
              </w:rPr>
              <w:t>пассажировместимостью</w:t>
            </w:r>
            <w:proofErr w:type="spellEnd"/>
            <w:r w:rsidRPr="006A16C9">
              <w:rPr>
                <w:rFonts w:ascii="Courier New" w:hAnsi="Courier New" w:cs="Courier New"/>
              </w:rPr>
              <w:t xml:space="preserve"> свыше 24 мест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1.58</w:t>
            </w:r>
          </w:p>
        </w:tc>
      </w:tr>
    </w:tbl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0"/>
        <w:gridCol w:w="3000"/>
      </w:tblGrid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Особенности ведения предпринимательской деятельности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 xml:space="preserve">Коэффициент </w:t>
            </w:r>
            <w:proofErr w:type="spellStart"/>
            <w:r w:rsidRPr="006A16C9">
              <w:rPr>
                <w:rFonts w:ascii="Courier New" w:hAnsi="Courier New" w:cs="Courier New"/>
              </w:rPr>
              <w:t>Кперем</w:t>
            </w:r>
            <w:proofErr w:type="spellEnd"/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с октября по март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0.7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с апреля по сентябрь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0.8</w:t>
            </w:r>
          </w:p>
        </w:tc>
      </w:tr>
    </w:tbl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Приложения N 6, 7</w:t>
      </w: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к Решению Совета</w:t>
      </w: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МО "</w:t>
      </w:r>
      <w:proofErr w:type="spellStart"/>
      <w:r w:rsidRPr="006A16C9">
        <w:rPr>
          <w:rFonts w:ascii="Courier New" w:hAnsi="Courier New" w:cs="Courier New"/>
        </w:rPr>
        <w:t>Черноярский</w:t>
      </w:r>
      <w:proofErr w:type="spellEnd"/>
      <w:r w:rsidRPr="006A16C9">
        <w:rPr>
          <w:rFonts w:ascii="Courier New" w:hAnsi="Courier New" w:cs="Courier New"/>
        </w:rPr>
        <w:t xml:space="preserve"> район"</w:t>
      </w: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от 6 ноября 2015 г. N 80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bookmarkStart w:id="6" w:name="P311"/>
      <w:bookmarkEnd w:id="6"/>
      <w:r w:rsidRPr="006A16C9">
        <w:rPr>
          <w:rFonts w:ascii="Courier New" w:hAnsi="Courier New" w:cs="Courier New"/>
        </w:rPr>
        <w:t>ТАБЛИЦА КОЭФФИЦИЕНТОВ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БАЗОВОЙ ДОХОДНОСТИ ДЛЯ РОЗНИЧНОЙ ТОРГОВЛИ,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proofErr w:type="gramStart"/>
      <w:r w:rsidRPr="006A16C9">
        <w:rPr>
          <w:rFonts w:ascii="Courier New" w:hAnsi="Courier New" w:cs="Courier New"/>
        </w:rPr>
        <w:t>ОСУЩЕСТВЛЯЕМОЙ ЧЕРЕЗ МАГАЗИНЫ И ПАВИЛЬОНЫ С ПЛОЩАДЬЮ</w:t>
      </w:r>
      <w:proofErr w:type="gramEnd"/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ТОРГОВОГО ЗАЛА НЕ БОЛЕЕ 150 КВАДРАТНЫХ МЕТРОВ ПО КАЖДОМУ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ОБЪЕКТУ ОРГАНИЗАЦИИ ТОРГОВЛИ И РОЗНИЧНОЙ ТОРГОВЛИ,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ОСУЩЕСТВЛЯЕМОЙ ЧЕРЕЗ ОБЪЕКТЫ СТАЦИОНАРНОЙ ТОРГОВОЙ СЕТИ,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 xml:space="preserve">НЕ </w:t>
      </w:r>
      <w:proofErr w:type="gramStart"/>
      <w:r w:rsidRPr="006A16C9">
        <w:rPr>
          <w:rFonts w:ascii="Courier New" w:hAnsi="Courier New" w:cs="Courier New"/>
        </w:rPr>
        <w:t>ИМЕЮЩЕЙ</w:t>
      </w:r>
      <w:proofErr w:type="gramEnd"/>
      <w:r w:rsidRPr="006A16C9">
        <w:rPr>
          <w:rFonts w:ascii="Courier New" w:hAnsi="Courier New" w:cs="Courier New"/>
        </w:rPr>
        <w:t xml:space="preserve"> ТОРГОВЫХ ЗАЛОВ, А ТАКЖЕ ОБЪЕКТЫ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НЕСТАЦИОНАРНОЙ ТОРГОВОЙ СЕТИ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0"/>
        <w:gridCol w:w="3000"/>
      </w:tblGrid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Вид предпринимательской деятельности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 xml:space="preserve">Коэффициент </w:t>
            </w:r>
            <w:proofErr w:type="spellStart"/>
            <w:r w:rsidRPr="006A16C9">
              <w:rPr>
                <w:rFonts w:ascii="Courier New" w:hAnsi="Courier New" w:cs="Courier New"/>
              </w:rPr>
              <w:t>Кпост</w:t>
            </w:r>
            <w:proofErr w:type="spellEnd"/>
            <w:r w:rsidRPr="006A16C9">
              <w:rPr>
                <w:rFonts w:ascii="Courier New" w:hAnsi="Courier New" w:cs="Courier New"/>
              </w:rPr>
              <w:t>.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Розничная торговля, осуществляемая через объекты стационарной торговой сети, имеющие торговые залы площадью не более 150 кв. метров (магазин, павильон)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0.38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Розничная торговля, осуществляемая через объекты стационарной торговой сети, не имеющие торговых залов, и розничная торговля, осуществляемая через объекты нестационарной торговой сети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0.73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 xml:space="preserve">Разносная торговля, осуществляемая </w:t>
            </w:r>
            <w:r w:rsidRPr="006A16C9">
              <w:rPr>
                <w:rFonts w:ascii="Courier New" w:hAnsi="Courier New" w:cs="Courier New"/>
              </w:rPr>
              <w:lastRenderedPageBreak/>
              <w:t>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lastRenderedPageBreak/>
              <w:t>1.47</w:t>
            </w:r>
          </w:p>
        </w:tc>
      </w:tr>
    </w:tbl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0"/>
        <w:gridCol w:w="3000"/>
      </w:tblGrid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Особенности ведения предпринимательской деятельности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 xml:space="preserve">Коэффициент </w:t>
            </w:r>
            <w:proofErr w:type="spellStart"/>
            <w:r w:rsidRPr="006A16C9">
              <w:rPr>
                <w:rFonts w:ascii="Courier New" w:hAnsi="Courier New" w:cs="Courier New"/>
              </w:rPr>
              <w:t>Кперем</w:t>
            </w:r>
            <w:proofErr w:type="spellEnd"/>
          </w:p>
        </w:tc>
      </w:tr>
      <w:tr w:rsidR="0030307F" w:rsidRPr="006A16C9">
        <w:tc>
          <w:tcPr>
            <w:tcW w:w="9660" w:type="dxa"/>
            <w:gridSpan w:val="2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Ассортимент реализуемой продукции &lt;*&gt;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продовольственные товары, кроме бакалеи и безалкогольных напитков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1.05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бакалея и безалкогольные напитки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1.15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табачные изделия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1.5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алкогольная продукция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1.5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верхняя одежда из натурального меха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1.5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верхняя одежда из натуральной кожи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1.5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текстильные изделия, одежда и обувь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1.0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одежда и обувь (детский ассортимент)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1.0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запасные части и аксессуары для автомобилей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1.15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 xml:space="preserve">- </w:t>
            </w:r>
            <w:proofErr w:type="spellStart"/>
            <w:r w:rsidRPr="006A16C9">
              <w:rPr>
                <w:rFonts w:ascii="Courier New" w:hAnsi="Courier New" w:cs="Courier New"/>
              </w:rPr>
              <w:t>аудиовидеопродукция</w:t>
            </w:r>
            <w:proofErr w:type="spellEnd"/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1.2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канцелярские товары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1.1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товары бытовой химии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1.1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отделочные материалы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1.3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посуда (фарфор, хрусталь, богемское стекло)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1.5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телевизоры, аудио видеотехника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1.3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холодильники, кондиционеры, электроплиты, газовые плиты, стиральные машины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1.3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мебель, ковры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1.3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сантехника импортного производства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1.5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радиотелефоны, факсы, радиостанции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1.5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драгоценности и драгметаллы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1.5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остальные товары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1.2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при объеме реализации товаров местного производства более 75%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0.75</w:t>
            </w:r>
          </w:p>
        </w:tc>
      </w:tr>
      <w:tr w:rsidR="0030307F" w:rsidRPr="006A16C9">
        <w:tc>
          <w:tcPr>
            <w:tcW w:w="9660" w:type="dxa"/>
            <w:gridSpan w:val="2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 xml:space="preserve">При наличии в ассортименте реализуемой продукции нескольких групп товаров для расчета используется коэффициент с наибольшим значением. </w:t>
            </w:r>
            <w:r w:rsidRPr="006A16C9">
              <w:rPr>
                <w:rFonts w:ascii="Courier New" w:hAnsi="Courier New" w:cs="Courier New"/>
              </w:rPr>
              <w:lastRenderedPageBreak/>
              <w:t>Если среди реализуемых товаров товары местного производства составляют более 75%, то наряду с коэффициентом, учитывающим ассортимент продукции, применяется также соответственно коэффициент 0.75</w:t>
            </w:r>
          </w:p>
        </w:tc>
      </w:tr>
      <w:tr w:rsidR="0030307F" w:rsidRPr="006A16C9">
        <w:tc>
          <w:tcPr>
            <w:tcW w:w="9660" w:type="dxa"/>
            <w:gridSpan w:val="2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lastRenderedPageBreak/>
              <w:t>Место осуществления предпринимательской деятельности &lt;*&gt;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районный центр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0.7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иные населенные пункты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0.65</w:t>
            </w:r>
          </w:p>
        </w:tc>
      </w:tr>
    </w:tbl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Приложения N 8,9</w:t>
      </w: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к Решению Совета</w:t>
      </w: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МО "</w:t>
      </w:r>
      <w:proofErr w:type="spellStart"/>
      <w:r w:rsidRPr="006A16C9">
        <w:rPr>
          <w:rFonts w:ascii="Courier New" w:hAnsi="Courier New" w:cs="Courier New"/>
        </w:rPr>
        <w:t>Черноярский</w:t>
      </w:r>
      <w:proofErr w:type="spellEnd"/>
      <w:r w:rsidRPr="006A16C9">
        <w:rPr>
          <w:rFonts w:ascii="Courier New" w:hAnsi="Courier New" w:cs="Courier New"/>
        </w:rPr>
        <w:t xml:space="preserve"> район"</w:t>
      </w: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от 6 ноября 2015 г. N 80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bookmarkStart w:id="7" w:name="P392"/>
      <w:bookmarkEnd w:id="7"/>
      <w:r w:rsidRPr="006A16C9">
        <w:rPr>
          <w:rFonts w:ascii="Courier New" w:hAnsi="Courier New" w:cs="Courier New"/>
        </w:rPr>
        <w:t>ТАБЛИЦА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КОЭФФИЦИЕНТОВ БАЗОВОЙ ДОХОДНОСТИ ДЛЯ ОКАЗАНИЯ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 xml:space="preserve">УСЛУГ ОБЩЕСТВЕННОГО ПИТАНИЯ, ОСУЩЕСТВЛЯЕМЫХ </w:t>
      </w:r>
      <w:proofErr w:type="gramStart"/>
      <w:r w:rsidRPr="006A16C9">
        <w:rPr>
          <w:rFonts w:ascii="Courier New" w:hAnsi="Courier New" w:cs="Courier New"/>
        </w:rPr>
        <w:t>ЧЕРЕЗ</w:t>
      </w:r>
      <w:proofErr w:type="gramEnd"/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ОБЪЕКТЫ ОРГАНИЗАЦИИ ОБЩЕСТВЕННОГО ПИТАНИЯ С ПЛОЩАДЬЮ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ЗАЛА ОБСЛУЖИВАНИЯ ПОСЕТИТЕЛЕЙ НЕ БОЛЕЕ 150 КВАДРАТНЫХ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 xml:space="preserve">МЕТРОВ ПО КАЖДОМУ ОБЪЕКТУ ОРГАНИЗАЦИИ </w:t>
      </w:r>
      <w:proofErr w:type="gramStart"/>
      <w:r w:rsidRPr="006A16C9">
        <w:rPr>
          <w:rFonts w:ascii="Courier New" w:hAnsi="Courier New" w:cs="Courier New"/>
        </w:rPr>
        <w:t>ОБЩЕСТВЕННОГО</w:t>
      </w:r>
      <w:proofErr w:type="gramEnd"/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ПИТАНИЯ И ОКАЗАНИЯ УСЛУГ ОБЩЕСТВЕННОГО ПИТАНИЯ,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proofErr w:type="gramStart"/>
      <w:r w:rsidRPr="006A16C9">
        <w:rPr>
          <w:rFonts w:ascii="Courier New" w:hAnsi="Courier New" w:cs="Courier New"/>
        </w:rPr>
        <w:t>ОСУЩЕСТВЛЯЕМЫХ</w:t>
      </w:r>
      <w:proofErr w:type="gramEnd"/>
      <w:r w:rsidRPr="006A16C9">
        <w:rPr>
          <w:rFonts w:ascii="Courier New" w:hAnsi="Courier New" w:cs="Courier New"/>
        </w:rPr>
        <w:t xml:space="preserve"> ЧЕРЕЗ ОБЪЕКТЫ ОРГАНИЗАЦИИ ОБЩЕСТВЕННОГО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ПИТАНИЯ, НЕ ИМЕЮЩИЕ ЗАЛА ОБСЛУЖИВАНИЯ ПОСЕТИТЕЛЕЙ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0"/>
        <w:gridCol w:w="3000"/>
      </w:tblGrid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Виды оказания услуг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Коэффициент</w:t>
            </w:r>
            <w:proofErr w:type="gramStart"/>
            <w:r w:rsidRPr="006A16C9">
              <w:rPr>
                <w:rFonts w:ascii="Courier New" w:hAnsi="Courier New" w:cs="Courier New"/>
              </w:rPr>
              <w:t xml:space="preserve"> К</w:t>
            </w:r>
            <w:proofErr w:type="gramEnd"/>
            <w:r w:rsidRPr="006A16C9">
              <w:rPr>
                <w:rFonts w:ascii="Courier New" w:hAnsi="Courier New" w:cs="Courier New"/>
              </w:rPr>
              <w:t xml:space="preserve"> пост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рестораны, бары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1.35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кафе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1.08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столовая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0.46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закусочные и иные предприятия, оказывающие услуги питания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1.08</w:t>
            </w:r>
          </w:p>
        </w:tc>
      </w:tr>
    </w:tbl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0"/>
        <w:gridCol w:w="3000"/>
      </w:tblGrid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Особенности ведения предпринимательской деятельности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 xml:space="preserve">Коэффициент </w:t>
            </w:r>
            <w:proofErr w:type="spellStart"/>
            <w:r w:rsidRPr="006A16C9">
              <w:rPr>
                <w:rFonts w:ascii="Courier New" w:hAnsi="Courier New" w:cs="Courier New"/>
              </w:rPr>
              <w:t>Кперем</w:t>
            </w:r>
            <w:proofErr w:type="spellEnd"/>
          </w:p>
        </w:tc>
      </w:tr>
      <w:tr w:rsidR="0030307F" w:rsidRPr="006A16C9">
        <w:tc>
          <w:tcPr>
            <w:tcW w:w="9660" w:type="dxa"/>
            <w:gridSpan w:val="2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Классность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Рестораны, бары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Люкс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1.5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Высшая категория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1.2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1-я категория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1.0</w:t>
            </w:r>
          </w:p>
        </w:tc>
      </w:tr>
      <w:tr w:rsidR="0030307F" w:rsidRPr="006A16C9">
        <w:tc>
          <w:tcPr>
            <w:tcW w:w="9660" w:type="dxa"/>
            <w:gridSpan w:val="2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Контингент потребителей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Кафе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1.0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lastRenderedPageBreak/>
              <w:t>Кафе молодежное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0.7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Кафе детское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0.5</w:t>
            </w:r>
          </w:p>
        </w:tc>
      </w:tr>
      <w:tr w:rsidR="0030307F" w:rsidRPr="006A16C9">
        <w:tc>
          <w:tcPr>
            <w:tcW w:w="9660" w:type="dxa"/>
            <w:gridSpan w:val="2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Место расположения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Столовые в общеобразовательных школах, средних и высших учебных заведениях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0.3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Столовые при промышленных предприятиях и организациях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0.2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Иные столовые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1.0</w:t>
            </w:r>
          </w:p>
        </w:tc>
      </w:tr>
      <w:tr w:rsidR="0030307F" w:rsidRPr="006A16C9">
        <w:tc>
          <w:tcPr>
            <w:tcW w:w="9660" w:type="dxa"/>
            <w:gridSpan w:val="2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Ассортимент реализуемой продукции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Кафе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1.0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Кафе без реализации алкогольной продукции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0.5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Закусочные и иные предприятия, оказывающие услуги питания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1.0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Закусочные и иные предприятия, оказывающие услуги питания без реализации алкогольной продукции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0.5</w:t>
            </w:r>
          </w:p>
        </w:tc>
      </w:tr>
      <w:tr w:rsidR="0030307F" w:rsidRPr="006A16C9">
        <w:tc>
          <w:tcPr>
            <w:tcW w:w="9660" w:type="dxa"/>
            <w:gridSpan w:val="2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Место осуществления предпринимательской деятельности &lt;*&gt;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Районный центр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0.7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Иные населенные пункты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0.65</w:t>
            </w:r>
          </w:p>
        </w:tc>
      </w:tr>
    </w:tbl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Приложения N 10, 11</w:t>
      </w: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к Решению Совета</w:t>
      </w: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МО "</w:t>
      </w:r>
      <w:proofErr w:type="spellStart"/>
      <w:r w:rsidRPr="006A16C9">
        <w:rPr>
          <w:rFonts w:ascii="Courier New" w:hAnsi="Courier New" w:cs="Courier New"/>
        </w:rPr>
        <w:t>Черноярский</w:t>
      </w:r>
      <w:proofErr w:type="spellEnd"/>
      <w:r w:rsidRPr="006A16C9">
        <w:rPr>
          <w:rFonts w:ascii="Courier New" w:hAnsi="Courier New" w:cs="Courier New"/>
        </w:rPr>
        <w:t xml:space="preserve"> район"</w:t>
      </w: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от 6 ноября 2015 г. N 80</w:t>
      </w:r>
    </w:p>
    <w:p w:rsidR="0030307F" w:rsidRPr="006A16C9" w:rsidRDefault="0030307F">
      <w:pPr>
        <w:pStyle w:val="ConsPlusNormal"/>
        <w:ind w:firstLine="540"/>
        <w:jc w:val="both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bookmarkStart w:id="8" w:name="P462"/>
      <w:bookmarkEnd w:id="8"/>
      <w:r w:rsidRPr="006A16C9">
        <w:rPr>
          <w:rFonts w:ascii="Courier New" w:hAnsi="Courier New" w:cs="Courier New"/>
        </w:rPr>
        <w:t>ТАБЛИЦА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КОЭФФИЦИЕНТОВ БАЗОВОЙ ДОХОДНОСТИ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ДЛЯ РАСПРОСТРАНЕНИЯ НАРУЖНОЙ РЕКЛАМЫ С ИСПОЛЬЗОВАНИЕМ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РЕКЛАМНЫХ КОНСТРУКЦИЙ И РАЗМЕЩЕНИЯ РЕКЛАМЫ С ИСПОЛЬЗОВАНИЕМ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ВНЕШНИХ И ВНУТРЕННИХ ПОВЕРХНОСТЕЙ ТРАНСПОРТНЫХ СРЕДСТВ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29"/>
        <w:gridCol w:w="3031"/>
      </w:tblGrid>
      <w:tr w:rsidR="0030307F" w:rsidRPr="006A16C9">
        <w:tc>
          <w:tcPr>
            <w:tcW w:w="6629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Виды оказания услуг</w:t>
            </w:r>
          </w:p>
        </w:tc>
        <w:tc>
          <w:tcPr>
            <w:tcW w:w="3031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Коэффициент</w:t>
            </w:r>
            <w:proofErr w:type="gramStart"/>
            <w:r w:rsidRPr="006A16C9">
              <w:rPr>
                <w:rFonts w:ascii="Courier New" w:hAnsi="Courier New" w:cs="Courier New"/>
              </w:rPr>
              <w:t xml:space="preserve"> К</w:t>
            </w:r>
            <w:proofErr w:type="gramEnd"/>
            <w:r w:rsidRPr="006A16C9">
              <w:rPr>
                <w:rFonts w:ascii="Courier New" w:hAnsi="Courier New" w:cs="Courier New"/>
              </w:rPr>
              <w:t xml:space="preserve"> пост</w:t>
            </w:r>
          </w:p>
        </w:tc>
      </w:tr>
      <w:tr w:rsidR="0030307F" w:rsidRPr="006A16C9">
        <w:tc>
          <w:tcPr>
            <w:tcW w:w="6629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Распространение и (или) размещение печатной и (или) полиграфической наружной рекламы</w:t>
            </w:r>
          </w:p>
        </w:tc>
        <w:tc>
          <w:tcPr>
            <w:tcW w:w="3031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0.108</w:t>
            </w:r>
          </w:p>
        </w:tc>
      </w:tr>
      <w:tr w:rsidR="0030307F" w:rsidRPr="006A16C9">
        <w:tc>
          <w:tcPr>
            <w:tcW w:w="6629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Распространение и (или) размещение посредством световых электронных табло наружной рекламы</w:t>
            </w:r>
          </w:p>
        </w:tc>
        <w:tc>
          <w:tcPr>
            <w:tcW w:w="3031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1.35</w:t>
            </w:r>
          </w:p>
        </w:tc>
      </w:tr>
      <w:tr w:rsidR="0030307F" w:rsidRPr="006A16C9">
        <w:tc>
          <w:tcPr>
            <w:tcW w:w="6629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3031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1.0</w:t>
            </w:r>
          </w:p>
        </w:tc>
      </w:tr>
    </w:tbl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8"/>
        <w:gridCol w:w="3072"/>
      </w:tblGrid>
      <w:tr w:rsidR="0030307F" w:rsidRPr="006A16C9">
        <w:tc>
          <w:tcPr>
            <w:tcW w:w="6588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lastRenderedPageBreak/>
              <w:t>Особенности ведения предпринимательской деятельности</w:t>
            </w:r>
          </w:p>
        </w:tc>
        <w:tc>
          <w:tcPr>
            <w:tcW w:w="3072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 xml:space="preserve">Коэффициент </w:t>
            </w:r>
            <w:proofErr w:type="spellStart"/>
            <w:r w:rsidRPr="006A16C9">
              <w:rPr>
                <w:rFonts w:ascii="Courier New" w:hAnsi="Courier New" w:cs="Courier New"/>
              </w:rPr>
              <w:t>Кперем</w:t>
            </w:r>
            <w:proofErr w:type="spellEnd"/>
          </w:p>
        </w:tc>
      </w:tr>
      <w:tr w:rsidR="0030307F" w:rsidRPr="006A16C9">
        <w:tc>
          <w:tcPr>
            <w:tcW w:w="6588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Площадь информационного поля</w:t>
            </w:r>
          </w:p>
        </w:tc>
        <w:tc>
          <w:tcPr>
            <w:tcW w:w="3072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</w:tr>
      <w:tr w:rsidR="0030307F" w:rsidRPr="006A16C9">
        <w:tc>
          <w:tcPr>
            <w:tcW w:w="6588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до 18 кв. м включительно</w:t>
            </w:r>
          </w:p>
        </w:tc>
        <w:tc>
          <w:tcPr>
            <w:tcW w:w="3072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</w:t>
            </w:r>
          </w:p>
        </w:tc>
      </w:tr>
      <w:tr w:rsidR="0030307F" w:rsidRPr="006A16C9">
        <w:tc>
          <w:tcPr>
            <w:tcW w:w="6588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от 18 кв. м до 40 кв. м включительно</w:t>
            </w:r>
          </w:p>
        </w:tc>
        <w:tc>
          <w:tcPr>
            <w:tcW w:w="3072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0.8</w:t>
            </w:r>
          </w:p>
        </w:tc>
      </w:tr>
      <w:tr w:rsidR="0030307F" w:rsidRPr="006A16C9">
        <w:tc>
          <w:tcPr>
            <w:tcW w:w="6588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свыше 40 кв. м</w:t>
            </w:r>
          </w:p>
        </w:tc>
        <w:tc>
          <w:tcPr>
            <w:tcW w:w="3072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0.6</w:t>
            </w:r>
          </w:p>
        </w:tc>
      </w:tr>
      <w:tr w:rsidR="0030307F" w:rsidRPr="006A16C9">
        <w:tc>
          <w:tcPr>
            <w:tcW w:w="9660" w:type="dxa"/>
            <w:gridSpan w:val="2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Место размещения наружной рекламы</w:t>
            </w:r>
          </w:p>
        </w:tc>
      </w:tr>
      <w:tr w:rsidR="0030307F" w:rsidRPr="006A16C9">
        <w:tc>
          <w:tcPr>
            <w:tcW w:w="6588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Размера 3 x 6 м и более на землях общего пользования</w:t>
            </w:r>
          </w:p>
        </w:tc>
        <w:tc>
          <w:tcPr>
            <w:tcW w:w="3072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1.3</w:t>
            </w:r>
          </w:p>
        </w:tc>
      </w:tr>
    </w:tbl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Приложение N 12</w:t>
      </w: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к Решению Совета</w:t>
      </w: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МО "</w:t>
      </w:r>
      <w:proofErr w:type="spellStart"/>
      <w:r w:rsidRPr="006A16C9">
        <w:rPr>
          <w:rFonts w:ascii="Courier New" w:hAnsi="Courier New" w:cs="Courier New"/>
        </w:rPr>
        <w:t>Черноярский</w:t>
      </w:r>
      <w:proofErr w:type="spellEnd"/>
      <w:r w:rsidRPr="006A16C9">
        <w:rPr>
          <w:rFonts w:ascii="Courier New" w:hAnsi="Courier New" w:cs="Courier New"/>
        </w:rPr>
        <w:t xml:space="preserve"> район"</w:t>
      </w: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от 6 ноября 2015 г. N 80</w:t>
      </w:r>
    </w:p>
    <w:p w:rsidR="0030307F" w:rsidRPr="006A16C9" w:rsidRDefault="0030307F">
      <w:pPr>
        <w:pStyle w:val="ConsPlusNormal"/>
        <w:ind w:firstLine="540"/>
        <w:jc w:val="both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bookmarkStart w:id="9" w:name="P500"/>
      <w:bookmarkEnd w:id="9"/>
      <w:r w:rsidRPr="006A16C9">
        <w:rPr>
          <w:rFonts w:ascii="Courier New" w:hAnsi="Courier New" w:cs="Courier New"/>
        </w:rPr>
        <w:t>ТАБЛИЦА КОЭФФИЦИЕНТОВ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 xml:space="preserve">БАЗОВОЙ ДОХОДНОСТИ ДЛЯ ОКАЗАНИЯ УСЛУГ ПО </w:t>
      </w:r>
      <w:proofErr w:type="gramStart"/>
      <w:r w:rsidRPr="006A16C9">
        <w:rPr>
          <w:rFonts w:ascii="Courier New" w:hAnsi="Courier New" w:cs="Courier New"/>
        </w:rPr>
        <w:t>ВРЕМЕННОМУ</w:t>
      </w:r>
      <w:proofErr w:type="gramEnd"/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РАЗМЕЩЕНИЮ И ПРОЖИВАНИЮ ОРГАНИЗАЦИЯМИ И ПРЕДПРИНИМАТЕЛЯМИ,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proofErr w:type="gramStart"/>
      <w:r w:rsidRPr="006A16C9">
        <w:rPr>
          <w:rFonts w:ascii="Courier New" w:hAnsi="Courier New" w:cs="Courier New"/>
        </w:rPr>
        <w:t>ИСПОЛЬЗУЮЩИМИ</w:t>
      </w:r>
      <w:proofErr w:type="gramEnd"/>
      <w:r w:rsidRPr="006A16C9">
        <w:rPr>
          <w:rFonts w:ascii="Courier New" w:hAnsi="Courier New" w:cs="Courier New"/>
        </w:rPr>
        <w:t xml:space="preserve"> В КАЖДОМ ОБЪЕКТЕ ПРЕДОСТАВЛЕНИЯ ДАННЫХ УСЛУГ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ОБЩУЮ ПЛОЩАДЬ ПОМЕЩЕНИЙ ДЛЯ ВРЕМЕННОГО РАЗМЕЩЕНИЯ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И ПРОЖИВАНИЯ НЕ БОЛЕЕ 500 КВАДРАТНЫХ МЕТРОВ</w:t>
      </w:r>
    </w:p>
    <w:p w:rsidR="0030307F" w:rsidRPr="006A16C9" w:rsidRDefault="0030307F">
      <w:pPr>
        <w:pStyle w:val="ConsPlusNormal"/>
        <w:ind w:firstLine="540"/>
        <w:jc w:val="both"/>
        <w:rPr>
          <w:rFonts w:ascii="Courier New" w:hAnsi="Courier New" w:cs="Courier New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0"/>
        <w:gridCol w:w="3000"/>
      </w:tblGrid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Виды оказываемых услуг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 xml:space="preserve">Коэффициент </w:t>
            </w:r>
            <w:proofErr w:type="spellStart"/>
            <w:r w:rsidRPr="006A16C9">
              <w:rPr>
                <w:rFonts w:ascii="Courier New" w:hAnsi="Courier New" w:cs="Courier New"/>
              </w:rPr>
              <w:t>Кпостоян</w:t>
            </w:r>
            <w:proofErr w:type="spellEnd"/>
            <w:r w:rsidRPr="006A16C9">
              <w:rPr>
                <w:rFonts w:ascii="Courier New" w:hAnsi="Courier New" w:cs="Courier New"/>
              </w:rPr>
              <w:t>.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Гостиница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0.6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Мотель, кемпинг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0.6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Охотничий домик, домики отдыха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0.7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Услуги туризма, спортивных баз, баз отдыха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0.7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Услуги общежитий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0.5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Услуги квартир, комнат в квартирах, домов, коттеджей, сдаваемых внаем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0.7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прочие места проживания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0.7</w:t>
            </w:r>
          </w:p>
        </w:tc>
      </w:tr>
    </w:tbl>
    <w:p w:rsidR="0030307F" w:rsidRPr="006A16C9" w:rsidRDefault="0030307F">
      <w:pPr>
        <w:pStyle w:val="ConsPlusNormal"/>
        <w:ind w:firstLine="540"/>
        <w:jc w:val="both"/>
        <w:rPr>
          <w:rFonts w:ascii="Courier New" w:hAnsi="Courier New" w:cs="Courier New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0"/>
        <w:gridCol w:w="3000"/>
      </w:tblGrid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Особенности ведения предпринимательской деятельности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 xml:space="preserve">Коэффициент </w:t>
            </w:r>
            <w:proofErr w:type="spellStart"/>
            <w:r w:rsidRPr="006A16C9">
              <w:rPr>
                <w:rFonts w:ascii="Courier New" w:hAnsi="Courier New" w:cs="Courier New"/>
              </w:rPr>
              <w:t>Кперемен</w:t>
            </w:r>
            <w:proofErr w:type="spellEnd"/>
            <w:r w:rsidRPr="006A16C9">
              <w:rPr>
                <w:rFonts w:ascii="Courier New" w:hAnsi="Courier New" w:cs="Courier New"/>
              </w:rPr>
              <w:t>.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люкс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1.0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высшая категория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0.9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обычное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0.8</w:t>
            </w:r>
          </w:p>
        </w:tc>
      </w:tr>
      <w:tr w:rsidR="0030307F" w:rsidRPr="006A16C9">
        <w:tblPrEx>
          <w:tblBorders>
            <w:insideH w:val="nil"/>
          </w:tblBorders>
        </w:tblPrEx>
        <w:tc>
          <w:tcPr>
            <w:tcW w:w="6660" w:type="dxa"/>
            <w:tcBorders>
              <w:bottom w:val="nil"/>
            </w:tcBorders>
          </w:tcPr>
          <w:p w:rsidR="0030307F" w:rsidRPr="006A16C9" w:rsidRDefault="0030307F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lastRenderedPageBreak/>
              <w:t>Сезонность:</w:t>
            </w:r>
          </w:p>
          <w:p w:rsidR="0030307F" w:rsidRPr="006A16C9" w:rsidRDefault="0030307F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с октября по март</w:t>
            </w:r>
          </w:p>
        </w:tc>
        <w:tc>
          <w:tcPr>
            <w:tcW w:w="3000" w:type="dxa"/>
            <w:tcBorders>
              <w:bottom w:val="nil"/>
            </w:tcBorders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0.6</w:t>
            </w:r>
          </w:p>
        </w:tc>
      </w:tr>
      <w:tr w:rsidR="0030307F" w:rsidRPr="006A16C9">
        <w:tblPrEx>
          <w:tblBorders>
            <w:insideH w:val="nil"/>
          </w:tblBorders>
        </w:tblPrEx>
        <w:tc>
          <w:tcPr>
            <w:tcW w:w="6660" w:type="dxa"/>
            <w:tcBorders>
              <w:top w:val="nil"/>
            </w:tcBorders>
          </w:tcPr>
          <w:p w:rsidR="0030307F" w:rsidRPr="006A16C9" w:rsidRDefault="0030307F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с апреля по сентябрь</w:t>
            </w:r>
          </w:p>
        </w:tc>
        <w:tc>
          <w:tcPr>
            <w:tcW w:w="3000" w:type="dxa"/>
            <w:tcBorders>
              <w:top w:val="nil"/>
            </w:tcBorders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1</w:t>
            </w:r>
          </w:p>
        </w:tc>
      </w:tr>
    </w:tbl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Приложение N 13</w:t>
      </w: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к Решению Совета</w:t>
      </w: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МО "</w:t>
      </w:r>
      <w:proofErr w:type="spellStart"/>
      <w:r w:rsidRPr="006A16C9">
        <w:rPr>
          <w:rFonts w:ascii="Courier New" w:hAnsi="Courier New" w:cs="Courier New"/>
        </w:rPr>
        <w:t>Черноярский</w:t>
      </w:r>
      <w:proofErr w:type="spellEnd"/>
      <w:r w:rsidRPr="006A16C9">
        <w:rPr>
          <w:rFonts w:ascii="Courier New" w:hAnsi="Courier New" w:cs="Courier New"/>
        </w:rPr>
        <w:t xml:space="preserve"> район"</w:t>
      </w: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от 6 ноября 2015 г. N 80</w:t>
      </w:r>
    </w:p>
    <w:p w:rsidR="0030307F" w:rsidRPr="006A16C9" w:rsidRDefault="0030307F">
      <w:pPr>
        <w:pStyle w:val="ConsPlusNormal"/>
        <w:ind w:firstLine="540"/>
        <w:jc w:val="both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bookmarkStart w:id="10" w:name="P547"/>
      <w:bookmarkEnd w:id="10"/>
      <w:r w:rsidRPr="006A16C9">
        <w:rPr>
          <w:rFonts w:ascii="Courier New" w:hAnsi="Courier New" w:cs="Courier New"/>
        </w:rPr>
        <w:t>ТАБЛИЦА КОЭФФИЦИЕНТОВ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БАЗОВОЙ ДОХОДНОСТИ ДЛЯ ОКАЗАНИЯ УСЛУГ ПО ПЕРЕДАЧЕ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 xml:space="preserve">ВО ВРЕМЕННОЕ ВЛАДЕНИЕ И (ИЛИ) ПОЛЬЗОВАНИЕ </w:t>
      </w:r>
      <w:proofErr w:type="gramStart"/>
      <w:r w:rsidRPr="006A16C9">
        <w:rPr>
          <w:rFonts w:ascii="Courier New" w:hAnsi="Courier New" w:cs="Courier New"/>
        </w:rPr>
        <w:t>ТОРГОВЫХ</w:t>
      </w:r>
      <w:proofErr w:type="gramEnd"/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 xml:space="preserve">МЕСТ, РАСПОЛОЖЕННЫХ В ОБЪЕКТАХ </w:t>
      </w:r>
      <w:proofErr w:type="gramStart"/>
      <w:r w:rsidRPr="006A16C9">
        <w:rPr>
          <w:rFonts w:ascii="Courier New" w:hAnsi="Courier New" w:cs="Courier New"/>
        </w:rPr>
        <w:t>СТАЦИОНАРНОЙ</w:t>
      </w:r>
      <w:proofErr w:type="gramEnd"/>
      <w:r w:rsidRPr="006A16C9">
        <w:rPr>
          <w:rFonts w:ascii="Courier New" w:hAnsi="Courier New" w:cs="Courier New"/>
        </w:rPr>
        <w:t xml:space="preserve"> ТОРГОВОЙ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СЕТИ, НЕ ИМЕЮЩИХ ТОРГОВЫХ ЗАЛОВ, ОБЪЕКТОВ НЕСТАЦИОНАРНОЙ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 xml:space="preserve">ТОРГОВОЙ СЕТИ, А ТАКЖЕ ОБЪЕКТОВ ОРГАНИЗАЦИИ </w:t>
      </w:r>
      <w:proofErr w:type="gramStart"/>
      <w:r w:rsidRPr="006A16C9">
        <w:rPr>
          <w:rFonts w:ascii="Courier New" w:hAnsi="Courier New" w:cs="Courier New"/>
        </w:rPr>
        <w:t>ОБЩЕСТВЕННОГО</w:t>
      </w:r>
      <w:proofErr w:type="gramEnd"/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ПИТАНИЯ, НЕ ИМЕЮЩИХ ЗАЛА ОБСЛУЖИВАНИЯ ПОСЕТИТЕЛЕЙ</w:t>
      </w:r>
    </w:p>
    <w:p w:rsidR="0030307F" w:rsidRPr="006A16C9" w:rsidRDefault="0030307F">
      <w:pPr>
        <w:pStyle w:val="ConsPlusNormal"/>
        <w:ind w:firstLine="540"/>
        <w:jc w:val="both"/>
        <w:rPr>
          <w:rFonts w:ascii="Courier New" w:hAnsi="Courier New" w:cs="Courier New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0"/>
        <w:gridCol w:w="3600"/>
      </w:tblGrid>
      <w:tr w:rsidR="0030307F" w:rsidRPr="006A16C9">
        <w:tc>
          <w:tcPr>
            <w:tcW w:w="606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Виды оказываемых услуг</w:t>
            </w:r>
          </w:p>
        </w:tc>
        <w:tc>
          <w:tcPr>
            <w:tcW w:w="36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Коэффициент</w:t>
            </w:r>
            <w:proofErr w:type="gramStart"/>
            <w:r w:rsidRPr="006A16C9">
              <w:rPr>
                <w:rFonts w:ascii="Courier New" w:hAnsi="Courier New" w:cs="Courier New"/>
              </w:rPr>
              <w:t xml:space="preserve"> К</w:t>
            </w:r>
            <w:proofErr w:type="gramEnd"/>
            <w:r w:rsidRPr="006A16C9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6A16C9">
              <w:rPr>
                <w:rFonts w:ascii="Courier New" w:hAnsi="Courier New" w:cs="Courier New"/>
              </w:rPr>
              <w:t>постоян</w:t>
            </w:r>
            <w:proofErr w:type="spellEnd"/>
            <w:r w:rsidRPr="006A16C9">
              <w:rPr>
                <w:rFonts w:ascii="Courier New" w:hAnsi="Courier New" w:cs="Courier New"/>
              </w:rPr>
              <w:t>.</w:t>
            </w:r>
          </w:p>
        </w:tc>
      </w:tr>
      <w:tr w:rsidR="0030307F" w:rsidRPr="006A16C9">
        <w:tc>
          <w:tcPr>
            <w:tcW w:w="6060" w:type="dxa"/>
          </w:tcPr>
          <w:p w:rsidR="0030307F" w:rsidRPr="006A16C9" w:rsidRDefault="0030307F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Оказание услуг по передаче во временное владение и (или) в пользование торговых мест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</w:t>
            </w:r>
          </w:p>
        </w:tc>
        <w:tc>
          <w:tcPr>
            <w:tcW w:w="36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0.25</w:t>
            </w:r>
          </w:p>
        </w:tc>
      </w:tr>
      <w:tr w:rsidR="0030307F" w:rsidRPr="006A16C9">
        <w:tc>
          <w:tcPr>
            <w:tcW w:w="6060" w:type="dxa"/>
          </w:tcPr>
          <w:p w:rsidR="0030307F" w:rsidRPr="006A16C9" w:rsidRDefault="0030307F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Место ведения предпринимательской деятельности</w:t>
            </w:r>
          </w:p>
        </w:tc>
        <w:tc>
          <w:tcPr>
            <w:tcW w:w="36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</w:tr>
      <w:tr w:rsidR="0030307F" w:rsidRPr="006A16C9">
        <w:tc>
          <w:tcPr>
            <w:tcW w:w="6060" w:type="dxa"/>
          </w:tcPr>
          <w:p w:rsidR="0030307F" w:rsidRPr="006A16C9" w:rsidRDefault="0030307F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с. Черный Яр</w:t>
            </w:r>
          </w:p>
        </w:tc>
        <w:tc>
          <w:tcPr>
            <w:tcW w:w="36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0.7</w:t>
            </w:r>
          </w:p>
        </w:tc>
      </w:tr>
      <w:tr w:rsidR="0030307F" w:rsidRPr="006A16C9">
        <w:tc>
          <w:tcPr>
            <w:tcW w:w="6060" w:type="dxa"/>
          </w:tcPr>
          <w:p w:rsidR="0030307F" w:rsidRPr="006A16C9" w:rsidRDefault="0030307F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иные населенные пункты</w:t>
            </w:r>
          </w:p>
        </w:tc>
        <w:tc>
          <w:tcPr>
            <w:tcW w:w="36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0.65</w:t>
            </w:r>
          </w:p>
        </w:tc>
      </w:tr>
    </w:tbl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Приложение N 14</w:t>
      </w: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к Решению Совета</w:t>
      </w: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МО "</w:t>
      </w:r>
      <w:proofErr w:type="spellStart"/>
      <w:r w:rsidRPr="006A16C9">
        <w:rPr>
          <w:rFonts w:ascii="Courier New" w:hAnsi="Courier New" w:cs="Courier New"/>
        </w:rPr>
        <w:t>Черноярский</w:t>
      </w:r>
      <w:proofErr w:type="spellEnd"/>
      <w:r w:rsidRPr="006A16C9">
        <w:rPr>
          <w:rFonts w:ascii="Courier New" w:hAnsi="Courier New" w:cs="Courier New"/>
        </w:rPr>
        <w:t xml:space="preserve"> район"</w:t>
      </w: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от 6 ноября 2015 г. N 80</w:t>
      </w:r>
    </w:p>
    <w:p w:rsidR="0030307F" w:rsidRPr="006A16C9" w:rsidRDefault="0030307F">
      <w:pPr>
        <w:pStyle w:val="ConsPlusNormal"/>
        <w:ind w:firstLine="540"/>
        <w:jc w:val="both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bookmarkStart w:id="11" w:name="P575"/>
      <w:bookmarkEnd w:id="11"/>
      <w:r w:rsidRPr="006A16C9">
        <w:rPr>
          <w:rFonts w:ascii="Courier New" w:hAnsi="Courier New" w:cs="Courier New"/>
        </w:rPr>
        <w:t>ТАБЛИЦА КОЭФФИЦИЕНТОВ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БАЗОВОЙ ДОХОДНОСТИ ДЛЯ ОКАЗАНИЯ УСЛУГ ПО ПЕРЕДАЧЕ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 xml:space="preserve">ВО ВРЕМЕННОЕ ВЛАДЕНИЕ И (ИЛИ) В ПОЛЬЗОВАНИЕ </w:t>
      </w:r>
      <w:proofErr w:type="gramStart"/>
      <w:r w:rsidRPr="006A16C9">
        <w:rPr>
          <w:rFonts w:ascii="Courier New" w:hAnsi="Courier New" w:cs="Courier New"/>
        </w:rPr>
        <w:t>ЗЕМЕЛЬНЫХ</w:t>
      </w:r>
      <w:proofErr w:type="gramEnd"/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 xml:space="preserve">УЧАСТКОВ ДЛЯ РАЗМЕЩЕНИЯ ОБЪЕКТОВ </w:t>
      </w:r>
      <w:proofErr w:type="gramStart"/>
      <w:r w:rsidRPr="006A16C9">
        <w:rPr>
          <w:rFonts w:ascii="Courier New" w:hAnsi="Courier New" w:cs="Courier New"/>
        </w:rPr>
        <w:t>СТАЦИОНАРНОЙ</w:t>
      </w:r>
      <w:proofErr w:type="gramEnd"/>
      <w:r w:rsidRPr="006A16C9">
        <w:rPr>
          <w:rFonts w:ascii="Courier New" w:hAnsi="Courier New" w:cs="Courier New"/>
        </w:rPr>
        <w:t xml:space="preserve"> И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НЕСТАЦИОНАРНОЙ ТОРГОВОЙ СЕТИ, А ТАКЖЕ ОБЪЕКТОВ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ОРГАНИЗАЦИИ ОБЩЕСТВЕННОГО ПИТАНИЯ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40"/>
        <w:gridCol w:w="3120"/>
      </w:tblGrid>
      <w:tr w:rsidR="0030307F" w:rsidRPr="006A16C9">
        <w:tc>
          <w:tcPr>
            <w:tcW w:w="654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Виды оказываемых услуг</w:t>
            </w:r>
          </w:p>
        </w:tc>
        <w:tc>
          <w:tcPr>
            <w:tcW w:w="312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 xml:space="preserve">Коэффициент </w:t>
            </w:r>
            <w:proofErr w:type="spellStart"/>
            <w:r w:rsidRPr="006A16C9">
              <w:rPr>
                <w:rFonts w:ascii="Courier New" w:hAnsi="Courier New" w:cs="Courier New"/>
              </w:rPr>
              <w:t>Кпостоян</w:t>
            </w:r>
            <w:proofErr w:type="spellEnd"/>
            <w:r w:rsidRPr="006A16C9">
              <w:rPr>
                <w:rFonts w:ascii="Courier New" w:hAnsi="Courier New" w:cs="Courier New"/>
              </w:rPr>
              <w:t>.</w:t>
            </w:r>
          </w:p>
        </w:tc>
      </w:tr>
      <w:tr w:rsidR="0030307F" w:rsidRPr="006A16C9">
        <w:tc>
          <w:tcPr>
            <w:tcW w:w="6540" w:type="dxa"/>
          </w:tcPr>
          <w:p w:rsidR="0030307F" w:rsidRPr="006A16C9" w:rsidRDefault="0030307F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lastRenderedPageBreak/>
              <w:t>-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312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0.125</w:t>
            </w:r>
          </w:p>
        </w:tc>
      </w:tr>
      <w:tr w:rsidR="0030307F" w:rsidRPr="006A16C9">
        <w:tc>
          <w:tcPr>
            <w:tcW w:w="6540" w:type="dxa"/>
          </w:tcPr>
          <w:p w:rsidR="0030307F" w:rsidRPr="006A16C9" w:rsidRDefault="0030307F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Место ведения предпринимательской деятельности</w:t>
            </w:r>
          </w:p>
        </w:tc>
        <w:tc>
          <w:tcPr>
            <w:tcW w:w="312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</w:tr>
      <w:tr w:rsidR="0030307F" w:rsidRPr="006A16C9">
        <w:tc>
          <w:tcPr>
            <w:tcW w:w="6540" w:type="dxa"/>
          </w:tcPr>
          <w:p w:rsidR="0030307F" w:rsidRPr="006A16C9" w:rsidRDefault="0030307F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с. Черный Яр</w:t>
            </w:r>
          </w:p>
        </w:tc>
        <w:tc>
          <w:tcPr>
            <w:tcW w:w="312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0.7</w:t>
            </w:r>
          </w:p>
        </w:tc>
      </w:tr>
      <w:tr w:rsidR="0030307F" w:rsidRPr="006A16C9">
        <w:tc>
          <w:tcPr>
            <w:tcW w:w="6540" w:type="dxa"/>
          </w:tcPr>
          <w:p w:rsidR="0030307F" w:rsidRPr="006A16C9" w:rsidRDefault="0030307F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иные населенные пункты</w:t>
            </w:r>
          </w:p>
        </w:tc>
        <w:tc>
          <w:tcPr>
            <w:tcW w:w="312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0.65</w:t>
            </w:r>
          </w:p>
        </w:tc>
      </w:tr>
    </w:tbl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Приложение N 15</w:t>
      </w: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к Решению Совета</w:t>
      </w: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МО "</w:t>
      </w:r>
      <w:proofErr w:type="spellStart"/>
      <w:r w:rsidRPr="006A16C9">
        <w:rPr>
          <w:rFonts w:ascii="Courier New" w:hAnsi="Courier New" w:cs="Courier New"/>
        </w:rPr>
        <w:t>Черноярский</w:t>
      </w:r>
      <w:proofErr w:type="spellEnd"/>
      <w:r w:rsidRPr="006A16C9">
        <w:rPr>
          <w:rFonts w:ascii="Courier New" w:hAnsi="Courier New" w:cs="Courier New"/>
        </w:rPr>
        <w:t xml:space="preserve"> район"</w:t>
      </w:r>
    </w:p>
    <w:p w:rsidR="0030307F" w:rsidRPr="006A16C9" w:rsidRDefault="0030307F">
      <w:pPr>
        <w:pStyle w:val="ConsPlusNormal"/>
        <w:jc w:val="right"/>
        <w:rPr>
          <w:rFonts w:ascii="Courier New" w:hAnsi="Courier New" w:cs="Courier New"/>
        </w:rPr>
      </w:pPr>
      <w:r w:rsidRPr="006A16C9">
        <w:rPr>
          <w:rFonts w:ascii="Courier New" w:hAnsi="Courier New" w:cs="Courier New"/>
        </w:rPr>
        <w:t>от 6 ноября 2015 г. N 80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bookmarkStart w:id="12" w:name="P602"/>
      <w:bookmarkEnd w:id="12"/>
      <w:r w:rsidRPr="006A16C9">
        <w:rPr>
          <w:rFonts w:ascii="Courier New" w:hAnsi="Courier New" w:cs="Courier New"/>
        </w:rPr>
        <w:t>ТАБЛИЦА КОЭФФИЦИЕНТОВ,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  <w:proofErr w:type="gramStart"/>
      <w:r w:rsidRPr="006A16C9">
        <w:rPr>
          <w:rFonts w:ascii="Courier New" w:hAnsi="Courier New" w:cs="Courier New"/>
        </w:rPr>
        <w:t>ПРИМЕНЯЕМЫХ</w:t>
      </w:r>
      <w:proofErr w:type="gramEnd"/>
      <w:r w:rsidRPr="006A16C9">
        <w:rPr>
          <w:rFonts w:ascii="Courier New" w:hAnsi="Courier New" w:cs="Courier New"/>
        </w:rPr>
        <w:t xml:space="preserve"> ДЛЯ КАЖДОГО ВИДА ДЕЯТЕЛЬНОСТИ</w:t>
      </w: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0"/>
        <w:gridCol w:w="3000"/>
      </w:tblGrid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Особенности ведения предпринимательской деятельности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 xml:space="preserve">Коэффициент </w:t>
            </w:r>
            <w:proofErr w:type="spellStart"/>
            <w:r w:rsidRPr="006A16C9">
              <w:rPr>
                <w:rFonts w:ascii="Courier New" w:hAnsi="Courier New" w:cs="Courier New"/>
              </w:rPr>
              <w:t>Кперем</w:t>
            </w:r>
            <w:proofErr w:type="spellEnd"/>
          </w:p>
        </w:tc>
      </w:tr>
      <w:tr w:rsidR="0030307F" w:rsidRPr="006A16C9">
        <w:tc>
          <w:tcPr>
            <w:tcW w:w="9660" w:type="dxa"/>
            <w:gridSpan w:val="2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Количество работников, занятых в данном виде деятельности, с которыми заключены трудовые договоры и которым установлена заработная плата не ниже 12000 рублей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один - два работника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0.8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три - четыре работника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0.75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пять - десять работников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0.7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десять - четырнадцать работников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0.65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пятнадцать - девятнадцать работников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0.6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двадцать и более работников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0.55</w:t>
            </w:r>
          </w:p>
        </w:tc>
      </w:tr>
      <w:tr w:rsidR="0030307F" w:rsidRPr="006A16C9">
        <w:tc>
          <w:tcPr>
            <w:tcW w:w="9660" w:type="dxa"/>
            <w:gridSpan w:val="2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Использование в данном виде деятельности нежилых помещений на основании договора аренды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использование нежилых помещений на основании договора аренды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0.8</w:t>
            </w:r>
          </w:p>
        </w:tc>
      </w:tr>
      <w:tr w:rsidR="0030307F" w:rsidRPr="006A16C9">
        <w:tc>
          <w:tcPr>
            <w:tcW w:w="9660" w:type="dxa"/>
            <w:gridSpan w:val="2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Наличие в числе работников, включая работодателя - индивидуального предпринимателя, инвалидов 1 и 2 групп инвалидности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в случае</w:t>
            </w:r>
            <w:proofErr w:type="gramStart"/>
            <w:r w:rsidRPr="006A16C9">
              <w:rPr>
                <w:rFonts w:ascii="Courier New" w:hAnsi="Courier New" w:cs="Courier New"/>
              </w:rPr>
              <w:t>,</w:t>
            </w:r>
            <w:proofErr w:type="gramEnd"/>
            <w:r w:rsidRPr="006A16C9">
              <w:rPr>
                <w:rFonts w:ascii="Courier New" w:hAnsi="Courier New" w:cs="Courier New"/>
              </w:rPr>
              <w:t xml:space="preserve"> если инвалиды 1 и 2 групп инвалидности составляют 50 и более процентов от общего числа работников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0.75</w:t>
            </w:r>
          </w:p>
        </w:tc>
      </w:tr>
      <w:tr w:rsidR="0030307F" w:rsidRPr="006A16C9">
        <w:tc>
          <w:tcPr>
            <w:tcW w:w="9660" w:type="dxa"/>
            <w:gridSpan w:val="2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Налогоплательщики являются участниками ликвидации последствий катастрофы на Чернобыльской АЭС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lastRenderedPageBreak/>
              <w:t>- для налогоплательщиков, являющихся участниками ликвидации последствий катастрофы на Чернобыльской АЭС, осуществляющих предпринимательскую деятельность лично и не использующих труд наемных работников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0.8</w:t>
            </w:r>
          </w:p>
        </w:tc>
      </w:tr>
      <w:tr w:rsidR="0030307F" w:rsidRPr="006A16C9">
        <w:tc>
          <w:tcPr>
            <w:tcW w:w="9660" w:type="dxa"/>
            <w:gridSpan w:val="2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Налогоплательщики являются пенсионерами по старости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- для налогоплательщиков, являющихся пенсионерами по старости, осуществляющих предпринимательскую деятельность лично и не использующих труд наемных работников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0.75</w:t>
            </w:r>
          </w:p>
        </w:tc>
      </w:tr>
      <w:tr w:rsidR="0030307F" w:rsidRPr="006A16C9">
        <w:tc>
          <w:tcPr>
            <w:tcW w:w="9660" w:type="dxa"/>
            <w:gridSpan w:val="2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Платежеспособность населения &lt;*&gt;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МО "</w:t>
            </w:r>
            <w:proofErr w:type="spellStart"/>
            <w:r w:rsidRPr="006A16C9">
              <w:rPr>
                <w:rFonts w:ascii="Courier New" w:hAnsi="Courier New" w:cs="Courier New"/>
              </w:rPr>
              <w:t>Черноярский</w:t>
            </w:r>
            <w:proofErr w:type="spellEnd"/>
            <w:r w:rsidRPr="006A16C9">
              <w:rPr>
                <w:rFonts w:ascii="Courier New" w:hAnsi="Courier New" w:cs="Courier New"/>
              </w:rPr>
              <w:t xml:space="preserve"> сельский совет"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0.6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МО "Село Соленое Займище"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0.55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 xml:space="preserve">МО "Село </w:t>
            </w:r>
            <w:proofErr w:type="spellStart"/>
            <w:r w:rsidRPr="006A16C9">
              <w:rPr>
                <w:rFonts w:ascii="Courier New" w:hAnsi="Courier New" w:cs="Courier New"/>
              </w:rPr>
              <w:t>Зубовка</w:t>
            </w:r>
            <w:proofErr w:type="spellEnd"/>
            <w:r w:rsidRPr="006A16C9">
              <w:rPr>
                <w:rFonts w:ascii="Courier New" w:hAnsi="Courier New" w:cs="Courier New"/>
              </w:rPr>
              <w:t>"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0.55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МО "Старицкий сельский совет"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0.55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МО "Село Поды"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0.55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МО "Село Ступино"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0.55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МО "</w:t>
            </w:r>
            <w:proofErr w:type="spellStart"/>
            <w:r w:rsidRPr="006A16C9">
              <w:rPr>
                <w:rFonts w:ascii="Courier New" w:hAnsi="Courier New" w:cs="Courier New"/>
              </w:rPr>
              <w:t>Вязовский</w:t>
            </w:r>
            <w:proofErr w:type="spellEnd"/>
            <w:r w:rsidRPr="006A16C9">
              <w:rPr>
                <w:rFonts w:ascii="Courier New" w:hAnsi="Courier New" w:cs="Courier New"/>
              </w:rPr>
              <w:t xml:space="preserve"> сельский совет"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0.55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МО "</w:t>
            </w:r>
            <w:proofErr w:type="spellStart"/>
            <w:r w:rsidRPr="006A16C9">
              <w:rPr>
                <w:rFonts w:ascii="Courier New" w:hAnsi="Courier New" w:cs="Courier New"/>
              </w:rPr>
              <w:t>Каменноярский</w:t>
            </w:r>
            <w:proofErr w:type="spellEnd"/>
            <w:r w:rsidRPr="006A16C9">
              <w:rPr>
                <w:rFonts w:ascii="Courier New" w:hAnsi="Courier New" w:cs="Courier New"/>
              </w:rPr>
              <w:t xml:space="preserve"> сельский совет"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0.55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МО "</w:t>
            </w:r>
            <w:proofErr w:type="spellStart"/>
            <w:r w:rsidRPr="006A16C9">
              <w:rPr>
                <w:rFonts w:ascii="Courier New" w:hAnsi="Courier New" w:cs="Courier New"/>
              </w:rPr>
              <w:t>Солодниковский</w:t>
            </w:r>
            <w:proofErr w:type="spellEnd"/>
            <w:r w:rsidRPr="006A16C9">
              <w:rPr>
                <w:rFonts w:ascii="Courier New" w:hAnsi="Courier New" w:cs="Courier New"/>
              </w:rPr>
              <w:t xml:space="preserve"> сельский совет"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0.55</w:t>
            </w:r>
          </w:p>
        </w:tc>
      </w:tr>
      <w:tr w:rsidR="0030307F" w:rsidRPr="006A16C9">
        <w:tc>
          <w:tcPr>
            <w:tcW w:w="6660" w:type="dxa"/>
          </w:tcPr>
          <w:p w:rsidR="0030307F" w:rsidRPr="006A16C9" w:rsidRDefault="0030307F">
            <w:pPr>
              <w:pStyle w:val="ConsPlusNormal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 xml:space="preserve">МО "Село </w:t>
            </w:r>
            <w:proofErr w:type="spellStart"/>
            <w:r w:rsidRPr="006A16C9">
              <w:rPr>
                <w:rFonts w:ascii="Courier New" w:hAnsi="Courier New" w:cs="Courier New"/>
              </w:rPr>
              <w:t>Ушаковка</w:t>
            </w:r>
            <w:proofErr w:type="spellEnd"/>
            <w:r w:rsidRPr="006A16C9">
              <w:rPr>
                <w:rFonts w:ascii="Courier New" w:hAnsi="Courier New" w:cs="Courier New"/>
              </w:rPr>
              <w:t>"</w:t>
            </w:r>
          </w:p>
        </w:tc>
        <w:tc>
          <w:tcPr>
            <w:tcW w:w="3000" w:type="dxa"/>
          </w:tcPr>
          <w:p w:rsidR="0030307F" w:rsidRPr="006A16C9" w:rsidRDefault="0030307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A16C9">
              <w:rPr>
                <w:rFonts w:ascii="Courier New" w:hAnsi="Courier New" w:cs="Courier New"/>
              </w:rPr>
              <w:t>0.55</w:t>
            </w:r>
          </w:p>
        </w:tc>
      </w:tr>
    </w:tbl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jc w:val="center"/>
        <w:rPr>
          <w:rFonts w:ascii="Courier New" w:hAnsi="Courier New" w:cs="Courier New"/>
        </w:rPr>
      </w:pPr>
    </w:p>
    <w:p w:rsidR="0030307F" w:rsidRPr="006A16C9" w:rsidRDefault="0030307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Courier New" w:hAnsi="Courier New" w:cs="Courier New"/>
          <w:sz w:val="2"/>
          <w:szCs w:val="2"/>
        </w:rPr>
      </w:pPr>
    </w:p>
    <w:p w:rsidR="000D33B3" w:rsidRPr="006A16C9" w:rsidRDefault="000D33B3">
      <w:pPr>
        <w:rPr>
          <w:rFonts w:ascii="Courier New" w:hAnsi="Courier New" w:cs="Courier New"/>
        </w:rPr>
      </w:pPr>
    </w:p>
    <w:sectPr w:rsidR="000D33B3" w:rsidRPr="006A16C9" w:rsidSect="006A16C9">
      <w:pgSz w:w="11905" w:h="16838"/>
      <w:pgMar w:top="1134" w:right="1701" w:bottom="1134" w:left="85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7F"/>
    <w:rsid w:val="000D33B3"/>
    <w:rsid w:val="0030307F"/>
    <w:rsid w:val="006A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30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30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30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030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030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030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030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30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30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30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030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030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030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030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2151</Words>
  <Characters>12266</Characters>
  <Application>Microsoft Office Word</Application>
  <DocSecurity>0</DocSecurity>
  <Lines>102</Lines>
  <Paragraphs>28</Paragraphs>
  <ScaleCrop>false</ScaleCrop>
  <Company/>
  <LinksUpToDate>false</LinksUpToDate>
  <CharactersWithSpaces>14389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2</cp:revision>
  <dcterms:created xsi:type="dcterms:W3CDTF">2016-04-08T06:00:00Z</dcterms:created>
  <dcterms:modified xsi:type="dcterms:W3CDTF">2016-04-08T06:12:00Z</dcterms:modified>
</cp:coreProperties>
</file>