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EA" w:rsidRDefault="00796BEA" w:rsidP="00796BEA">
      <w:pPr>
        <w:spacing w:before="220" w:after="1" w:line="220" w:lineRule="atLeast"/>
        <w:jc w:val="right"/>
      </w:pPr>
      <w:r>
        <w:rPr>
          <w:rFonts w:ascii="Calibri" w:hAnsi="Calibri" w:cs="Calibri"/>
        </w:rPr>
        <w:t>"Приложение 3</w:t>
      </w:r>
    </w:p>
    <w:p w:rsidR="00796BEA" w:rsidRDefault="00796BEA" w:rsidP="00796BEA">
      <w:pPr>
        <w:spacing w:after="1" w:line="220" w:lineRule="atLeast"/>
        <w:jc w:val="right"/>
      </w:pPr>
      <w:r>
        <w:rPr>
          <w:rFonts w:ascii="Calibri" w:hAnsi="Calibri" w:cs="Calibri"/>
        </w:rPr>
        <w:t>к Закону Астраханской области</w:t>
      </w:r>
    </w:p>
    <w:p w:rsidR="00796BEA" w:rsidRDefault="00796BEA" w:rsidP="00796BEA">
      <w:pPr>
        <w:spacing w:after="1" w:line="220" w:lineRule="atLeast"/>
        <w:jc w:val="right"/>
      </w:pPr>
      <w:r>
        <w:rPr>
          <w:rFonts w:ascii="Calibri" w:hAnsi="Calibri" w:cs="Calibri"/>
        </w:rPr>
        <w:t>"О применении индивидуальными</w:t>
      </w:r>
    </w:p>
    <w:p w:rsidR="00796BEA" w:rsidRDefault="00796BEA" w:rsidP="00796BEA">
      <w:pPr>
        <w:spacing w:after="1" w:line="220" w:lineRule="atLeast"/>
        <w:jc w:val="right"/>
      </w:pPr>
      <w:r>
        <w:rPr>
          <w:rFonts w:ascii="Calibri" w:hAnsi="Calibri" w:cs="Calibri"/>
        </w:rPr>
        <w:t>предпринимателями патентной</w:t>
      </w:r>
    </w:p>
    <w:p w:rsidR="00796BEA" w:rsidRDefault="00796BEA" w:rsidP="00796BEA">
      <w:pPr>
        <w:spacing w:after="1" w:line="220" w:lineRule="atLeast"/>
        <w:jc w:val="right"/>
      </w:pPr>
      <w:r>
        <w:rPr>
          <w:rFonts w:ascii="Calibri" w:hAnsi="Calibri" w:cs="Calibri"/>
        </w:rPr>
        <w:t>системы налогообложения на</w:t>
      </w:r>
    </w:p>
    <w:p w:rsidR="00796BEA" w:rsidRDefault="00796BEA" w:rsidP="00796BEA">
      <w:pPr>
        <w:spacing w:after="1" w:line="220" w:lineRule="atLeast"/>
        <w:jc w:val="right"/>
      </w:pPr>
      <w:r>
        <w:rPr>
          <w:rFonts w:ascii="Calibri" w:hAnsi="Calibri" w:cs="Calibri"/>
        </w:rPr>
        <w:t>территории астраханской области"</w:t>
      </w:r>
    </w:p>
    <w:p w:rsidR="00796BEA" w:rsidRDefault="00796BEA" w:rsidP="00796BEA">
      <w:pPr>
        <w:spacing w:after="1" w:line="220" w:lineRule="atLeast"/>
        <w:jc w:val="both"/>
      </w:pPr>
    </w:p>
    <w:p w:rsidR="00796BEA" w:rsidRDefault="00796BEA" w:rsidP="00796BEA">
      <w:pPr>
        <w:spacing w:after="1" w:line="220" w:lineRule="atLeast"/>
        <w:jc w:val="center"/>
      </w:pPr>
      <w:r>
        <w:rPr>
          <w:rFonts w:ascii="Calibri" w:hAnsi="Calibri" w:cs="Calibri"/>
        </w:rPr>
        <w:t>РАЗМЕР</w:t>
      </w:r>
    </w:p>
    <w:p w:rsidR="00796BEA" w:rsidRDefault="00796BEA" w:rsidP="00796BEA">
      <w:pPr>
        <w:spacing w:after="1" w:line="220" w:lineRule="atLeast"/>
        <w:jc w:val="center"/>
      </w:pPr>
      <w:r>
        <w:rPr>
          <w:rFonts w:ascii="Calibri" w:hAnsi="Calibri" w:cs="Calibri"/>
        </w:rPr>
        <w:t>ПОТЕНЦИАЛЬНО ВОЗМОЖНОГО К ПОЛУЧЕНИЮ ИНДИВИДУАЛЬНЫМ</w:t>
      </w:r>
    </w:p>
    <w:p w:rsidR="00796BEA" w:rsidRDefault="00796BEA" w:rsidP="00796BEA">
      <w:pPr>
        <w:spacing w:after="1" w:line="220" w:lineRule="atLeast"/>
        <w:jc w:val="center"/>
      </w:pPr>
      <w:r>
        <w:rPr>
          <w:rFonts w:ascii="Calibri" w:hAnsi="Calibri" w:cs="Calibri"/>
        </w:rPr>
        <w:t>ПРЕДПРИНИМАТЕЛЕМ ГОДОВОГО ДОХОДА ПО ВИДАМ</w:t>
      </w:r>
    </w:p>
    <w:p w:rsidR="00796BEA" w:rsidRDefault="00796BEA" w:rsidP="00796BEA">
      <w:pPr>
        <w:spacing w:after="1" w:line="220" w:lineRule="atLeast"/>
        <w:jc w:val="center"/>
      </w:pPr>
      <w:r>
        <w:rPr>
          <w:rFonts w:ascii="Calibri" w:hAnsi="Calibri" w:cs="Calibri"/>
        </w:rPr>
        <w:t>ПРЕДПРИНИМАТЕЛЬСКОЙ ДЕЯТЕЛЬНОСТИ, УКАЗАННЫМ В ПОДПУНКТАХ</w:t>
      </w:r>
    </w:p>
    <w:p w:rsidR="00796BEA" w:rsidRDefault="00796BEA" w:rsidP="00796BEA">
      <w:pPr>
        <w:spacing w:after="1" w:line="220" w:lineRule="atLeast"/>
        <w:jc w:val="center"/>
      </w:pPr>
      <w:r>
        <w:rPr>
          <w:rFonts w:ascii="Calibri" w:hAnsi="Calibri" w:cs="Calibri"/>
        </w:rPr>
        <w:t>10, 11, 32, 33 И ПОДПУНКТЕ 46 (В ЧАСТИ, КАСАЮЩЕЙСЯ</w:t>
      </w:r>
    </w:p>
    <w:p w:rsidR="00796BEA" w:rsidRDefault="00796BEA" w:rsidP="00796BEA">
      <w:pPr>
        <w:spacing w:after="1" w:line="220" w:lineRule="atLeast"/>
        <w:jc w:val="center"/>
      </w:pPr>
      <w:r>
        <w:rPr>
          <w:rFonts w:ascii="Calibri" w:hAnsi="Calibri" w:cs="Calibri"/>
        </w:rPr>
        <w:t>РАЗВОЗНОЙ И РАЗНОСНОЙ РОЗНИЧНОЙ ТОРГОВЛИ) ПУНКТА 2</w:t>
      </w:r>
    </w:p>
    <w:p w:rsidR="00796BEA" w:rsidRDefault="00796BEA" w:rsidP="00796BEA">
      <w:pPr>
        <w:spacing w:after="1" w:line="220" w:lineRule="atLeast"/>
        <w:jc w:val="center"/>
      </w:pPr>
      <w:r>
        <w:rPr>
          <w:rFonts w:ascii="Calibri" w:hAnsi="Calibri" w:cs="Calibri"/>
        </w:rPr>
        <w:t>СТАТЬИ 346.43 НАЛОГОВОГО КОДЕКСА РОССИЙСКОЙ ФЕДЕРАЦИИ</w:t>
      </w:r>
    </w:p>
    <w:p w:rsidR="00796BEA" w:rsidRDefault="00796BEA" w:rsidP="00796BEA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587"/>
        <w:gridCol w:w="4422"/>
        <w:gridCol w:w="2551"/>
      </w:tblGrid>
      <w:tr w:rsidR="00796BEA" w:rsidTr="00120CB9">
        <w:tc>
          <w:tcPr>
            <w:tcW w:w="454" w:type="dxa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587" w:type="dxa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вида предпринимательской деятельности</w:t>
            </w:r>
          </w:p>
        </w:tc>
        <w:tc>
          <w:tcPr>
            <w:tcW w:w="4422" w:type="dxa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Виды предпринимательской деятельности в соответствии с пунктом 2 статьи 346.43 Налогового кодекса Российской Федерации</w:t>
            </w:r>
          </w:p>
        </w:tc>
        <w:tc>
          <w:tcPr>
            <w:tcW w:w="2551" w:type="dxa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Размер потенциально возможного к получению индивидуальным предпринимателем годового дохода (руб.)</w:t>
            </w:r>
          </w:p>
        </w:tc>
      </w:tr>
      <w:tr w:rsidR="00796BEA" w:rsidTr="00120CB9">
        <w:tc>
          <w:tcPr>
            <w:tcW w:w="454" w:type="dxa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422" w:type="dxa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51" w:type="dxa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96BEA" w:rsidTr="00120CB9">
        <w:tc>
          <w:tcPr>
            <w:tcW w:w="454" w:type="dxa"/>
            <w:vMerge w:val="restart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vMerge w:val="restart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422" w:type="dxa"/>
          </w:tcPr>
          <w:p w:rsidR="00796BEA" w:rsidRDefault="00796BEA" w:rsidP="00120CB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551" w:type="dxa"/>
          </w:tcPr>
          <w:p w:rsidR="00796BEA" w:rsidRDefault="00796BEA" w:rsidP="00120CB9">
            <w:pPr>
              <w:spacing w:after="1" w:line="220" w:lineRule="atLeast"/>
            </w:pPr>
          </w:p>
        </w:tc>
      </w:tr>
      <w:tr w:rsidR="00796BEA" w:rsidTr="00120CB9">
        <w:tc>
          <w:tcPr>
            <w:tcW w:w="454" w:type="dxa"/>
            <w:vMerge/>
          </w:tcPr>
          <w:p w:rsidR="00796BEA" w:rsidRDefault="00796BEA" w:rsidP="00120CB9"/>
        </w:tc>
        <w:tc>
          <w:tcPr>
            <w:tcW w:w="1587" w:type="dxa"/>
            <w:vMerge/>
          </w:tcPr>
          <w:p w:rsidR="00796BEA" w:rsidRDefault="00796BEA" w:rsidP="00120CB9"/>
        </w:tc>
        <w:tc>
          <w:tcPr>
            <w:tcW w:w="4422" w:type="dxa"/>
          </w:tcPr>
          <w:p w:rsidR="00796BEA" w:rsidRDefault="00796BEA" w:rsidP="00120CB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автотранспортных средств</w:t>
            </w:r>
          </w:p>
        </w:tc>
        <w:tc>
          <w:tcPr>
            <w:tcW w:w="2551" w:type="dxa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463348</w:t>
            </w:r>
          </w:p>
        </w:tc>
      </w:tr>
      <w:tr w:rsidR="00796BEA" w:rsidTr="00120CB9">
        <w:tc>
          <w:tcPr>
            <w:tcW w:w="454" w:type="dxa"/>
            <w:vMerge w:val="restart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87" w:type="dxa"/>
            <w:vMerge w:val="restart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422" w:type="dxa"/>
          </w:tcPr>
          <w:p w:rsidR="00796BEA" w:rsidRDefault="00796BEA" w:rsidP="00120CB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551" w:type="dxa"/>
          </w:tcPr>
          <w:p w:rsidR="00796BEA" w:rsidRDefault="00796BEA" w:rsidP="00120CB9">
            <w:pPr>
              <w:spacing w:after="1" w:line="220" w:lineRule="atLeast"/>
            </w:pPr>
          </w:p>
        </w:tc>
      </w:tr>
      <w:tr w:rsidR="00796BEA" w:rsidTr="00120CB9">
        <w:tc>
          <w:tcPr>
            <w:tcW w:w="454" w:type="dxa"/>
            <w:vMerge/>
          </w:tcPr>
          <w:p w:rsidR="00796BEA" w:rsidRDefault="00796BEA" w:rsidP="00120CB9"/>
        </w:tc>
        <w:tc>
          <w:tcPr>
            <w:tcW w:w="1587" w:type="dxa"/>
            <w:vMerge/>
          </w:tcPr>
          <w:p w:rsidR="00796BEA" w:rsidRDefault="00796BEA" w:rsidP="00120CB9"/>
        </w:tc>
        <w:tc>
          <w:tcPr>
            <w:tcW w:w="4422" w:type="dxa"/>
          </w:tcPr>
          <w:p w:rsidR="00796BEA" w:rsidRDefault="00796BEA" w:rsidP="00120CB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автотранспортных средств</w:t>
            </w:r>
          </w:p>
        </w:tc>
        <w:tc>
          <w:tcPr>
            <w:tcW w:w="2551" w:type="dxa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602353</w:t>
            </w:r>
          </w:p>
        </w:tc>
      </w:tr>
      <w:tr w:rsidR="00796BEA" w:rsidTr="00120CB9">
        <w:tc>
          <w:tcPr>
            <w:tcW w:w="454" w:type="dxa"/>
            <w:vMerge w:val="restart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87" w:type="dxa"/>
            <w:vMerge w:val="restart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4422" w:type="dxa"/>
          </w:tcPr>
          <w:p w:rsidR="00796BEA" w:rsidRDefault="00796BEA" w:rsidP="00120CB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Оказание услуг по перевозке пассажиров водным транспортом</w:t>
            </w:r>
          </w:p>
        </w:tc>
        <w:tc>
          <w:tcPr>
            <w:tcW w:w="2551" w:type="dxa"/>
          </w:tcPr>
          <w:p w:rsidR="00796BEA" w:rsidRDefault="00796BEA" w:rsidP="00120CB9">
            <w:pPr>
              <w:spacing w:after="1" w:line="220" w:lineRule="atLeast"/>
            </w:pPr>
          </w:p>
        </w:tc>
      </w:tr>
      <w:tr w:rsidR="00796BEA" w:rsidTr="00120CB9">
        <w:tc>
          <w:tcPr>
            <w:tcW w:w="454" w:type="dxa"/>
            <w:vMerge/>
          </w:tcPr>
          <w:p w:rsidR="00796BEA" w:rsidRDefault="00796BEA" w:rsidP="00120CB9"/>
        </w:tc>
        <w:tc>
          <w:tcPr>
            <w:tcW w:w="1587" w:type="dxa"/>
            <w:vMerge/>
          </w:tcPr>
          <w:p w:rsidR="00796BEA" w:rsidRDefault="00796BEA" w:rsidP="00120CB9"/>
        </w:tc>
        <w:tc>
          <w:tcPr>
            <w:tcW w:w="4422" w:type="dxa"/>
          </w:tcPr>
          <w:p w:rsidR="00796BEA" w:rsidRDefault="00796BEA" w:rsidP="00120CB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судов водного транспорта</w:t>
            </w:r>
          </w:p>
        </w:tc>
        <w:tc>
          <w:tcPr>
            <w:tcW w:w="2551" w:type="dxa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1390055</w:t>
            </w:r>
          </w:p>
        </w:tc>
      </w:tr>
      <w:tr w:rsidR="00796BEA" w:rsidTr="00120CB9">
        <w:tc>
          <w:tcPr>
            <w:tcW w:w="454" w:type="dxa"/>
            <w:vMerge w:val="restart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587" w:type="dxa"/>
            <w:vMerge w:val="restart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4422" w:type="dxa"/>
          </w:tcPr>
          <w:p w:rsidR="00796BEA" w:rsidRDefault="00796BEA" w:rsidP="00120CB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Оказание услуг по перевозке грузов водным транспортом</w:t>
            </w:r>
          </w:p>
        </w:tc>
        <w:tc>
          <w:tcPr>
            <w:tcW w:w="2551" w:type="dxa"/>
          </w:tcPr>
          <w:p w:rsidR="00796BEA" w:rsidRDefault="00796BEA" w:rsidP="00120CB9">
            <w:pPr>
              <w:spacing w:after="1" w:line="220" w:lineRule="atLeast"/>
            </w:pPr>
          </w:p>
        </w:tc>
      </w:tr>
      <w:tr w:rsidR="00796BEA" w:rsidTr="00120CB9">
        <w:tc>
          <w:tcPr>
            <w:tcW w:w="454" w:type="dxa"/>
            <w:vMerge/>
          </w:tcPr>
          <w:p w:rsidR="00796BEA" w:rsidRDefault="00796BEA" w:rsidP="00120CB9"/>
        </w:tc>
        <w:tc>
          <w:tcPr>
            <w:tcW w:w="1587" w:type="dxa"/>
            <w:vMerge/>
          </w:tcPr>
          <w:p w:rsidR="00796BEA" w:rsidRDefault="00796BEA" w:rsidP="00120CB9"/>
        </w:tc>
        <w:tc>
          <w:tcPr>
            <w:tcW w:w="4422" w:type="dxa"/>
          </w:tcPr>
          <w:p w:rsidR="00796BEA" w:rsidRDefault="00796BEA" w:rsidP="00120CB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единицу судов водного транспорта</w:t>
            </w:r>
          </w:p>
        </w:tc>
        <w:tc>
          <w:tcPr>
            <w:tcW w:w="2551" w:type="dxa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1390055</w:t>
            </w:r>
          </w:p>
        </w:tc>
      </w:tr>
      <w:tr w:rsidR="00796BEA" w:rsidTr="00120CB9">
        <w:tc>
          <w:tcPr>
            <w:tcW w:w="454" w:type="dxa"/>
            <w:vMerge w:val="restart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1587" w:type="dxa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4422" w:type="dxa"/>
          </w:tcPr>
          <w:p w:rsidR="00796BEA" w:rsidRDefault="00796BEA" w:rsidP="00120CB9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2551" w:type="dxa"/>
          </w:tcPr>
          <w:p w:rsidR="00796BEA" w:rsidRDefault="00796BEA" w:rsidP="00120CB9">
            <w:pPr>
              <w:spacing w:after="1" w:line="220" w:lineRule="atLeast"/>
            </w:pPr>
          </w:p>
        </w:tc>
      </w:tr>
      <w:tr w:rsidR="00796BEA" w:rsidTr="00120CB9">
        <w:tc>
          <w:tcPr>
            <w:tcW w:w="454" w:type="dxa"/>
            <w:vMerge/>
          </w:tcPr>
          <w:p w:rsidR="00796BEA" w:rsidRDefault="00796BEA" w:rsidP="00120CB9"/>
        </w:tc>
        <w:tc>
          <w:tcPr>
            <w:tcW w:w="1587" w:type="dxa"/>
            <w:vMerge w:val="restart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46.1</w:t>
            </w:r>
          </w:p>
        </w:tc>
        <w:tc>
          <w:tcPr>
            <w:tcW w:w="4422" w:type="dxa"/>
          </w:tcPr>
          <w:p w:rsidR="00796BEA" w:rsidRDefault="00796BEA" w:rsidP="00120CB9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развозная и разносная розничная торговля</w:t>
            </w:r>
          </w:p>
        </w:tc>
        <w:tc>
          <w:tcPr>
            <w:tcW w:w="2551" w:type="dxa"/>
          </w:tcPr>
          <w:p w:rsidR="00796BEA" w:rsidRDefault="00796BEA" w:rsidP="00120CB9">
            <w:pPr>
              <w:spacing w:after="1" w:line="220" w:lineRule="atLeast"/>
            </w:pPr>
          </w:p>
        </w:tc>
      </w:tr>
      <w:tr w:rsidR="00796BEA" w:rsidTr="00120CB9">
        <w:tc>
          <w:tcPr>
            <w:tcW w:w="454" w:type="dxa"/>
            <w:vMerge/>
          </w:tcPr>
          <w:p w:rsidR="00796BEA" w:rsidRDefault="00796BEA" w:rsidP="00120CB9"/>
        </w:tc>
        <w:tc>
          <w:tcPr>
            <w:tcW w:w="1587" w:type="dxa"/>
            <w:vMerge/>
          </w:tcPr>
          <w:p w:rsidR="00796BEA" w:rsidRDefault="00796BEA" w:rsidP="00120CB9"/>
        </w:tc>
        <w:tc>
          <w:tcPr>
            <w:tcW w:w="4422" w:type="dxa"/>
          </w:tcPr>
          <w:p w:rsidR="00796BEA" w:rsidRDefault="00796BEA" w:rsidP="00120CB9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 один объект нестационарной торговой сети</w:t>
            </w:r>
          </w:p>
        </w:tc>
        <w:tc>
          <w:tcPr>
            <w:tcW w:w="2551" w:type="dxa"/>
          </w:tcPr>
          <w:p w:rsidR="00796BEA" w:rsidRDefault="00796BEA" w:rsidP="00120CB9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700588".</w:t>
            </w:r>
          </w:p>
        </w:tc>
      </w:tr>
    </w:tbl>
    <w:p w:rsidR="00796BEA" w:rsidRDefault="00796BEA" w:rsidP="00796BEA">
      <w:pPr>
        <w:spacing w:after="1" w:line="220" w:lineRule="atLeast"/>
        <w:jc w:val="both"/>
      </w:pPr>
    </w:p>
    <w:p w:rsidR="00796BEA" w:rsidRDefault="00796BEA" w:rsidP="00796BEA">
      <w:pPr>
        <w:spacing w:after="1" w:line="220" w:lineRule="atLeast"/>
        <w:jc w:val="both"/>
      </w:pPr>
    </w:p>
    <w:p w:rsidR="00347483" w:rsidRPr="00796BEA" w:rsidRDefault="00347483" w:rsidP="00796BEA">
      <w:bookmarkStart w:id="0" w:name="_GoBack"/>
      <w:bookmarkEnd w:id="0"/>
    </w:p>
    <w:sectPr w:rsidR="00347483" w:rsidRPr="00796BE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42"/>
    <w:rsid w:val="00110642"/>
    <w:rsid w:val="00121F71"/>
    <w:rsid w:val="00233C86"/>
    <w:rsid w:val="00327E01"/>
    <w:rsid w:val="00347483"/>
    <w:rsid w:val="00747B34"/>
    <w:rsid w:val="00796BEA"/>
    <w:rsid w:val="00B94212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6F164-5171-4149-9405-203358E9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Наиля Тайфуровна</dc:creator>
  <cp:lastModifiedBy>User</cp:lastModifiedBy>
  <cp:revision>2</cp:revision>
  <dcterms:created xsi:type="dcterms:W3CDTF">2026-04-23T12:15:00Z</dcterms:created>
  <dcterms:modified xsi:type="dcterms:W3CDTF">2026-04-23T12:15:00Z</dcterms:modified>
</cp:coreProperties>
</file>