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BA" w:rsidRPr="00D05DBA" w:rsidRDefault="00D05DBA" w:rsidP="00D05D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Должностной регламент</w:t>
      </w:r>
      <w:r w:rsidRPr="00D05DB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br/>
        <w:t xml:space="preserve">старшего государственного налогового </w:t>
      </w:r>
      <w:proofErr w:type="gramStart"/>
      <w:r w:rsidRPr="00D05DB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инспектора</w:t>
      </w:r>
      <w:r w:rsidRPr="00D05DB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br/>
        <w:t>отдела выездных проверок</w:t>
      </w:r>
      <w:r w:rsidRPr="00D05DB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br/>
        <w:t>Межрайонной инспекции Федеральной налоговой службы</w:t>
      </w:r>
      <w:proofErr w:type="gramEnd"/>
      <w:r w:rsidRPr="00D05DB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 №1 </w:t>
      </w:r>
    </w:p>
    <w:p w:rsidR="00D05DBA" w:rsidRPr="00D05DBA" w:rsidRDefault="00D05DBA" w:rsidP="00D05D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по Астраханской области</w:t>
      </w:r>
    </w:p>
    <w:p w:rsidR="00D05DBA" w:rsidRPr="00D05DBA" w:rsidRDefault="00D05DBA" w:rsidP="00D05DB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</w:p>
    <w:p w:rsidR="00D05DBA" w:rsidRPr="00D05DBA" w:rsidRDefault="00D05DBA" w:rsidP="00D05D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11-3-4-095</w:t>
      </w:r>
    </w:p>
    <w:p w:rsidR="00D05DBA" w:rsidRPr="00D05DBA" w:rsidRDefault="00D05DBA" w:rsidP="00D05DB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I. Общие положения</w:t>
      </w:r>
    </w:p>
    <w:p w:rsidR="00D05DBA" w:rsidRPr="00D05DBA" w:rsidRDefault="00D05DBA" w:rsidP="00D05DB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1. Должность федеральной государственной гражданской службы (далее - гражданская служба) старшего государственного налогового инспектора отдела  выездных проверок Межрайонной инспекции Федеральной налоговой службы №1 по Астраханской области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Назначение на должность и освобождение от должности старшего государственного налогового инспектора осуществляются приказом Межрайонной инспекции Федеральной налоговой службы №1 по Астраханской области (далее - инспекция).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Старший государственный налоговый инспектор непосредственно подчиняется начальнику отдела.</w:t>
      </w:r>
    </w:p>
    <w:p w:rsidR="00D05DBA" w:rsidRPr="00D05DBA" w:rsidRDefault="00D05DBA" w:rsidP="00D05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1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Старший государственный налоговый инспектор  </w:t>
      </w:r>
      <w:r w:rsidRPr="00D05DBA">
        <w:rPr>
          <w:rFonts w:ascii="Times New Roman" w:eastAsia="Times New Roman" w:hAnsi="Times New Roman" w:cs="Times New Roman"/>
          <w:spacing w:val="11"/>
          <w:sz w:val="26"/>
          <w:szCs w:val="26"/>
          <w:lang w:eastAsia="ru-RU"/>
        </w:rPr>
        <w:t>в своей работе руководствуется:</w:t>
      </w:r>
    </w:p>
    <w:p w:rsidR="00D05DBA" w:rsidRPr="00D05DBA" w:rsidRDefault="00D05DBA" w:rsidP="00D05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pacing w:val="11"/>
          <w:sz w:val="26"/>
          <w:szCs w:val="26"/>
          <w:lang w:eastAsia="ru-RU"/>
        </w:rPr>
        <w:t xml:space="preserve">- Конституцией </w:t>
      </w:r>
      <w:r w:rsidRPr="00D05DBA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Российской   Федерации;</w:t>
      </w:r>
    </w:p>
    <w:p w:rsidR="00D05DBA" w:rsidRPr="00D05DBA" w:rsidRDefault="00D05DBA" w:rsidP="00D0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27 мая 2003 года № 58-ФЗ «О системе государственной службы Российской Федерации»;</w:t>
      </w:r>
    </w:p>
    <w:p w:rsidR="00D05DBA" w:rsidRPr="00D05DBA" w:rsidRDefault="00D05DBA" w:rsidP="00D0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D05DB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 г</w:t>
        </w:r>
      </w:smartTag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№ 79-ФЗ «О государственной гражданской службе Российской Федерации»; </w:t>
      </w:r>
    </w:p>
    <w:p w:rsidR="00D05DBA" w:rsidRPr="00D05DBA" w:rsidRDefault="00D05DBA" w:rsidP="00D0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Налоговым кодексом Российской Федерации;</w:t>
      </w:r>
    </w:p>
    <w:p w:rsidR="00D05DBA" w:rsidRPr="00D05DBA" w:rsidRDefault="00D05DBA" w:rsidP="00D0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- указами и распоряжениями Президента Российской Федерации;</w:t>
      </w:r>
    </w:p>
    <w:p w:rsidR="00D05DBA" w:rsidRPr="00D05DBA" w:rsidRDefault="00D05DBA" w:rsidP="00D0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постановлениями и распоряжениями Правительства Российской Федерации;</w:t>
      </w:r>
    </w:p>
    <w:p w:rsidR="00D05DBA" w:rsidRPr="00D05DBA" w:rsidRDefault="00D05DBA" w:rsidP="00D0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нормативными правовыми актами Министерства финансов Российской Федерации, ФНС России и иных федеральных органов исполнительной власти,</w:t>
      </w:r>
    </w:p>
    <w:p w:rsidR="00D05DBA" w:rsidRPr="00D05DBA" w:rsidRDefault="00D05DBA" w:rsidP="00D0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постановлениями и распоряжениями Правительства Российской Федерации;</w:t>
      </w:r>
    </w:p>
    <w:p w:rsidR="00D05DBA" w:rsidRPr="00D05DBA" w:rsidRDefault="00D05DBA" w:rsidP="00D0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Кодексом этики и служебного поведения государственных гражданских служащих Федеральной налоговой службы; </w:t>
      </w:r>
    </w:p>
    <w:p w:rsidR="00D05DBA" w:rsidRPr="00D05DBA" w:rsidRDefault="00D05DBA" w:rsidP="00D0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Трудовым кодексом; </w:t>
      </w:r>
    </w:p>
    <w:p w:rsidR="00D05DBA" w:rsidRPr="00D05DBA" w:rsidRDefault="00D05DBA" w:rsidP="00D0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иными федеральными нормативными правовыми актами Российской Федерации; </w:t>
      </w:r>
    </w:p>
    <w:p w:rsidR="00D05DBA" w:rsidRPr="00D05DBA" w:rsidRDefault="00D05DBA" w:rsidP="00D0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-  должностным регламентом;</w:t>
      </w:r>
    </w:p>
    <w:p w:rsidR="00D05DBA" w:rsidRPr="00D05DBA" w:rsidRDefault="00D05DBA" w:rsidP="00D0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документами, регламентирующими работу со служебной информацией и  другими.</w:t>
      </w:r>
    </w:p>
    <w:p w:rsidR="00D05DBA" w:rsidRPr="00D05DBA" w:rsidRDefault="00D05DBA" w:rsidP="00D05DB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а) наличие высшего профессионального образования;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наличие профессиональных знаний, включая знание </w:t>
      </w:r>
      <w:hyperlink r:id="rId6" w:history="1">
        <w:r w:rsidRPr="00D05DBA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Конституции</w:t>
        </w:r>
      </w:hyperlink>
      <w:r w:rsidRPr="00D05D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аппаратного и программного обеспечения, возможностей и особенностей </w:t>
      </w:r>
      <w:proofErr w:type="gramStart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применения</w:t>
      </w:r>
      <w:proofErr w:type="gramEnd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 общих вопросов в области обеспечения информационной безопасности, </w:t>
      </w:r>
      <w:hyperlink r:id="rId7" w:history="1">
        <w:r w:rsidRPr="00D05DBA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служебного распорядка</w:t>
        </w:r>
      </w:hyperlink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информационно-телекоммуникационными сетями (в том числе сетью Интернет), в операционной системе, в</w:t>
      </w:r>
      <w:proofErr w:type="gramEnd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текстовом </w:t>
      </w:r>
      <w:proofErr w:type="gramStart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редакторе</w:t>
      </w:r>
      <w:proofErr w:type="gramEnd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, с электронными таблицами, с базами данных,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D05DBA" w:rsidRPr="00D05DBA" w:rsidRDefault="00D05DBA" w:rsidP="00D05DB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III. Должностные обязанности, права и ответственность</w:t>
      </w:r>
    </w:p>
    <w:p w:rsidR="00D05DBA" w:rsidRPr="00D05DBA" w:rsidRDefault="00D05DBA" w:rsidP="00D05DB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D05DBA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статьями 14</w:t>
        </w:r>
      </w:hyperlink>
      <w:r w:rsidRPr="00D05DB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, </w:t>
      </w:r>
      <w:hyperlink r:id="rId9" w:history="1">
        <w:r w:rsidRPr="00D05DBA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15</w:t>
        </w:r>
      </w:hyperlink>
      <w:r w:rsidRPr="00D05DB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, </w:t>
      </w:r>
      <w:hyperlink r:id="rId10" w:history="1">
        <w:r w:rsidRPr="00D05DBA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17</w:t>
        </w:r>
      </w:hyperlink>
      <w:r w:rsidRPr="00D05DB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, </w:t>
      </w:r>
      <w:hyperlink r:id="rId11" w:history="1">
        <w:r w:rsidRPr="00D05DBA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18</w:t>
        </w:r>
      </w:hyperlink>
      <w:r w:rsidRPr="00D05DB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D05DB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 г</w:t>
        </w:r>
      </w:smartTag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. № 79-ФЗ "О государственной гражданской службе Российской Федерации".</w:t>
      </w:r>
    </w:p>
    <w:p w:rsidR="00D05DBA" w:rsidRPr="00D05DBA" w:rsidRDefault="00D05DBA" w:rsidP="00D0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Старший государственный налоговый инспектор обязан:</w:t>
      </w:r>
    </w:p>
    <w:p w:rsidR="00D05DBA" w:rsidRPr="00D05DBA" w:rsidRDefault="00D05DBA" w:rsidP="00D0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 «О государственной гражданской службе Российской Федерации»;</w:t>
      </w:r>
    </w:p>
    <w:p w:rsidR="00D05DBA" w:rsidRPr="00D05DBA" w:rsidRDefault="00D05DBA" w:rsidP="00D0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нарушать запреты, связанные с гражданской службой и определенные статьей 17 Федерального закона от 27.07.2004.</w:t>
      </w:r>
    </w:p>
    <w:p w:rsidR="00D05DBA" w:rsidRPr="00D05DBA" w:rsidRDefault="00D05DBA" w:rsidP="00D0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05D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1 по Астраханской области и трудовую дисциплину;</w:t>
      </w:r>
      <w:proofErr w:type="gramEnd"/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 </w:t>
      </w:r>
      <w:proofErr w:type="gramStart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D05DB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 г</w:t>
        </w:r>
      </w:smartTag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. № 506, положением о Межрайонной инспекции Федеральной налоговой службы №1 по Астраханской области, утвержденным руководителем Управления Федеральной налоговой службы по Астраханской области 01.11.2011, положением об отделе выездных проверок, приказами (распоряжениями) ФНС России</w:t>
      </w:r>
      <w:proofErr w:type="gramEnd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приказами Управления Федеральной налоговой службы по Астраханской области (далее – управление), приказами инспекции, поручениями руководства инспекции.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0"/>
          <w:lang w:eastAsia="ru-RU"/>
        </w:rPr>
        <w:t>В соответствии с возложенными задачами старший государственный налоговый инспектор обязан:</w:t>
      </w:r>
    </w:p>
    <w:p w:rsidR="00D05DBA" w:rsidRPr="00D05DBA" w:rsidRDefault="00D05DBA" w:rsidP="00D05D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D05DB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знать </w:t>
      </w: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законодательство Российской Федерации о налогах и сборах, таможенное законодательство Российской Федерации, гражданское законодательство Российской Федерации, нормативные правовые акты </w:t>
      </w:r>
      <w:r w:rsidRPr="00D05DBA">
        <w:rPr>
          <w:rFonts w:ascii="Times New Roman" w:eastAsia="Times New Roman" w:hAnsi="Times New Roman" w:cs="Arial"/>
          <w:sz w:val="26"/>
          <w:lang w:eastAsia="ru-RU"/>
        </w:rPr>
        <w:t>федеральных органов исполнительной власти, уполномоченных осуществлять функции по выработке государственной политики и нормативно-правовому регулированию в сфере налогов и сборов и в сфере таможенного дела, обязательные для территориальных налоговых органов приказы, инструкции и методические указания федерального органа исполнительной власти, уполномоченного осуществлять функции</w:t>
      </w:r>
      <w:proofErr w:type="gramEnd"/>
      <w:r w:rsidRPr="00D05DBA">
        <w:rPr>
          <w:rFonts w:ascii="Times New Roman" w:eastAsia="Times New Roman" w:hAnsi="Times New Roman" w:cs="Arial"/>
          <w:sz w:val="26"/>
          <w:lang w:eastAsia="ru-RU"/>
        </w:rPr>
        <w:t xml:space="preserve"> по контролю и надзору в области налогов и сборов, по вопросам, связанным с налогообложением и сборами, которые не относятся к актам законодательства о налогах и сборах, иные нормативные акты;</w:t>
      </w:r>
    </w:p>
    <w:p w:rsidR="00D05DBA" w:rsidRPr="00D05DBA" w:rsidRDefault="00D05DBA" w:rsidP="00D05D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исполнять годовые и квартальные планы работы отдела по закрепленным пунктам;</w:t>
      </w:r>
    </w:p>
    <w:p w:rsidR="00D05DBA" w:rsidRPr="00D05DBA" w:rsidRDefault="00D05DBA" w:rsidP="00D05DBA">
      <w:pPr>
        <w:pStyle w:val="a3"/>
        <w:keepNext/>
        <w:numPr>
          <w:ilvl w:val="0"/>
          <w:numId w:val="7"/>
        </w:numPr>
        <w:tabs>
          <w:tab w:val="left" w:pos="3825"/>
          <w:tab w:val="left" w:pos="4422"/>
          <w:tab w:val="center" w:pos="5315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8"/>
          <w:lang w:eastAsia="ru-RU"/>
        </w:rPr>
        <w:t>знать инструкции на рабочие места в условиях использования системы ЭОД, закрепленные за ним РМ 11-3</w:t>
      </w:r>
      <w:r w:rsidRPr="00D05DBA">
        <w:rPr>
          <w:rFonts w:ascii="Times New Roman" w:eastAsia="Times New Roman" w:hAnsi="Times New Roman" w:cs="Times New Roman"/>
          <w:sz w:val="26"/>
          <w:szCs w:val="28"/>
          <w:vertAlign w:val="superscript"/>
          <w:lang w:eastAsia="ru-RU"/>
        </w:rPr>
        <w:t xml:space="preserve">-1 </w:t>
      </w:r>
      <w:r w:rsidRPr="00D05DBA">
        <w:rPr>
          <w:rFonts w:ascii="Times New Roman" w:eastAsia="Times New Roman" w:hAnsi="Times New Roman" w:cs="Times New Roman"/>
          <w:sz w:val="26"/>
          <w:szCs w:val="28"/>
          <w:lang w:eastAsia="ru-RU"/>
        </w:rPr>
        <w:t>«</w:t>
      </w:r>
      <w:r w:rsidRPr="00D05DBA">
        <w:rPr>
          <w:rFonts w:ascii="Times New Roman" w:eastAsia="Times New Roman" w:hAnsi="Times New Roman" w:cs="Times New Roman"/>
          <w:sz w:val="26"/>
          <w:szCs w:val="32"/>
          <w:lang w:eastAsia="ru-RU"/>
        </w:rPr>
        <w:t>П</w:t>
      </w:r>
      <w:r w:rsidRPr="00D05DBA">
        <w:rPr>
          <w:rFonts w:ascii="Times New Roman" w:eastAsia="Times New Roman" w:hAnsi="Times New Roman" w:cs="Times New Roman"/>
          <w:sz w:val="26"/>
          <w:szCs w:val="28"/>
          <w:lang w:eastAsia="ru-RU"/>
        </w:rPr>
        <w:t>одготовка к выездной налоговой проверке, проведение выездных налоговых проверок налогоплательщиков, плательщиков сборов и налоговых агентов, оформление их результатов, осуществление иных функций отдела, связанных с выездной налоговой проверкой»;</w:t>
      </w:r>
    </w:p>
    <w:p w:rsidR="00D05DBA" w:rsidRPr="00D05DBA" w:rsidRDefault="00D05DBA" w:rsidP="00D05DB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проводить выездные налоговые проверки налогоплательщиков, плательщиков сборов и налоговых агентов (далее - налогоплательщиков), (включая проверки филиалов и представительств организаций – налогоплательщиков), в порядке, установленном  Регламентом выездных налоговых проверок и Налоговым Кодексом Российской Федерации;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10 ст. 101 НК РФ после вынесения решения </w:t>
      </w:r>
      <w:hyperlink r:id="rId12" w:history="1">
        <w:r w:rsidRPr="00D05DB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 привлечении к ответственности</w:t>
        </w:r>
      </w:hyperlink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hyperlink r:id="rId13" w:history="1">
        <w:r w:rsidRPr="00D05DB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об отказе в привлечении к ответственности</w:t>
        </w:r>
      </w:hyperlink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 совершение налогового правонарушения подготавливать проект решение о принятии обеспечительных мер для дальнейшего его вынесения руководителем (заместителем руководителя) налогового органа, если есть достаточные основания полагать, что непринятие этих мер может затруднить или сделать невозможным в дальнейшем взыскание недоимки, пеней и штрафов, указанных в решении; 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8"/>
          <w:lang w:eastAsia="ru-RU"/>
        </w:rPr>
        <w:t>использовать для проведения выездных налоговых проверок информационные ресурсы ФНС России (внутренние источники), а также информацию, получаемую из внешних источников;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осуществлять  ведение разделов 2 - 43 информационного ресурса «Выездные налоговые проверки» в установленном порядке, в процессе подготовки к проведению и проведения выездной налоговой проверки;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осуществлять </w:t>
      </w:r>
      <w:proofErr w:type="gramStart"/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контроль за</w:t>
      </w:r>
      <w:proofErr w:type="gramEnd"/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поступлением сумм, </w:t>
      </w:r>
      <w:proofErr w:type="spellStart"/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доначисленных</w:t>
      </w:r>
      <w:proofErr w:type="spellEnd"/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по результатам выездной налоговой проверки;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осуществлять ведение  информационного  ресурса  «Журнал  </w:t>
      </w:r>
      <w:proofErr w:type="gramStart"/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учета  разделов акта выездных проверок филиалов</w:t>
      </w:r>
      <w:proofErr w:type="gramEnd"/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 иных обособленных подразделений, созданных </w:t>
      </w: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организациями, место нахождения которых находится на территории другого субъекта Российской Федерации» в установленном порядке;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0"/>
          <w:lang w:eastAsia="ru-RU"/>
        </w:rPr>
        <w:t>составлять</w:t>
      </w:r>
      <w:r w:rsidRPr="00D05DBA">
        <w:rPr>
          <w:rFonts w:ascii="Times New Roman" w:eastAsia="Times New Roman" w:hAnsi="Times New Roman" w:cs="Times New Roman"/>
          <w:color w:val="000080"/>
          <w:sz w:val="24"/>
          <w:szCs w:val="20"/>
          <w:lang w:eastAsia="ru-RU"/>
        </w:rPr>
        <w:t xml:space="preserve"> </w:t>
      </w:r>
      <w:r w:rsidRPr="00D05DBA">
        <w:rPr>
          <w:rFonts w:ascii="Times New Roman" w:eastAsia="Times New Roman" w:hAnsi="Times New Roman" w:cs="Times New Roman"/>
          <w:sz w:val="26"/>
          <w:szCs w:val="20"/>
          <w:lang w:eastAsia="ru-RU"/>
        </w:rPr>
        <w:t>протоколы об административных правонарушениях  в установленном порядке, направлять в юридический отдел материалы проверок и дела о правонарушениях, материалы по административным правонарушениям</w:t>
      </w:r>
      <w:r w:rsidRPr="00D05DBA">
        <w:rPr>
          <w:rFonts w:ascii="Times New Roman" w:eastAsia="Times New Roman" w:hAnsi="Times New Roman" w:cs="Times New Roman"/>
          <w:bCs/>
          <w:color w:val="000080"/>
          <w:sz w:val="26"/>
          <w:szCs w:val="20"/>
          <w:lang w:eastAsia="ru-RU"/>
        </w:rPr>
        <w:t>;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информировать следственные органы о налоговых нарушениях, имеющих признаки преступления (п.3 ст.82 НК РФ);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установленные сроки подготавливать материалы выездной проверки (пакет документов), с целью передачи в следственные органы, уполномоченные производить предварительное следствие по уголовным делам о преступлениях, предусмотренных </w:t>
      </w:r>
      <w:hyperlink r:id="rId14" w:history="1">
        <w:r w:rsidRPr="00D05DB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статьями 198</w:t>
        </w:r>
      </w:hyperlink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hyperlink r:id="rId15" w:history="1">
        <w:r w:rsidRPr="00D05DB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199.2</w:t>
        </w:r>
      </w:hyperlink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 РФ, для решения вопроса о возбуждении уголовного дела (п.3 ст. 32 НК РФ);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15.1. статьи 101 НК РФ в случае, если по вынесенному решению о привлечении налогоплательщика (плательщика сборов, налогового агента) - физического лица к ответственности за совершение налогового правонарушения, направлены в соответствии с </w:t>
      </w:r>
      <w:hyperlink r:id="rId16" w:history="1">
        <w:r w:rsidRPr="00D05DB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3 статьи 32</w:t>
        </w:r>
      </w:hyperlink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Налогового Кодекса материалы в следственные органы, то не позднее дня, следующего за днем направления материалов подготавливается проект  </w:t>
      </w:r>
      <w:hyperlink r:id="rId17" w:history="1">
        <w:r w:rsidRPr="00D05DB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решения</w:t>
        </w:r>
      </w:hyperlink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приостановлении исполнения принятых</w:t>
      </w:r>
      <w:proofErr w:type="gramEnd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(сбора), пеней, штрафа для дальнейшего его вынесения руководителем (заместителем руководителя) налогового;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по итогам рассмотрения материалов будет вынесено постановление об отказе в возбуждении уголовного дела или постановление о прекращении уголовного дела, а </w:t>
      </w:r>
      <w:proofErr w:type="gramStart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proofErr w:type="gramEnd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по соответствующему уголовному делу будет вынесен оправдательный приговор, не позднее дня, следующего за днем получения уведомления об этих фактах от следственных органов, подготовить проект </w:t>
      </w:r>
      <w:hyperlink r:id="rId18" w:history="1">
        <w:r w:rsidRPr="00D05DB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решения</w:t>
        </w:r>
      </w:hyperlink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возобновлении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(сбора), пеней, штрафа для дальнейшего его принятия  руководителем (заместителем руководителя) налогового органа;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действие (бездействие) налогоплательщика (плательщика сбора, налогового агента) - физического лица, послужившее основанием для привлечения его к ответственности за совершение налогового правонарушения, стало основанием для вынесения обвинительного приговора в отношении данного физического лица, подготовить проект решения об </w:t>
      </w:r>
      <w:hyperlink r:id="rId19" w:history="1">
        <w:r w:rsidRPr="00D05DB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отмене</w:t>
        </w:r>
      </w:hyperlink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вынесенное решение в части привлечения налогоплательщика (плательщика сбора, налогового агента) - физического лица к ответственности за совершение налогового правонарушения для дальнейшего его вынесения руководителем</w:t>
      </w:r>
      <w:proofErr w:type="gramEnd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(заместителем руководителя) налогового органа;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составлять отчеты и информации в установленные сроки по поручению начальника отдела и заместителя начальника отдела;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участвовать в подготовке разъяснений по применению законодательства о налогах и сборах по </w:t>
      </w:r>
      <w:r w:rsidRPr="00D05DBA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запросам налогоплательщиков;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проводить профессионально-экономические учебы с работниками отдела;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участвовать в проведении занятий в системе профессиональной подготовки  специалистов Инспекции    (совещания-семинары, профессионально-экономическая учеба, курсы повышения квалификации);  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представлять интересы Инспекции    по ее доверенности в арбитражном суде;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соблюдать Правила внутреннего служебного распорядка, техники безопасности и противопожарной безопасности;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соблюдать требования о неразглашении государственной, служебной и налоговой тайны;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вести  делопроизводство  в  соответствии  с  действующими   инструкциями  на закрепленном участке работы, исполнять обязанности технолога отдела;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иные поручения вышестоящих должностных лиц – начальника отдела, заместителя начальника отдела, данные начальником инспекции, заместителем начальника инспекции.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выполнять функции, закрепленные Приложением 11 к Порядку подключения пользователей к услуге удаленного доступа к федеральным информационным ресурсам, сопровождаемым МИ ФНС России по ЦОД, утвержденному приказом ФНС России от 11.02.2013 №ММВ-7-4/69@; 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нести персональную ответственность при использовании Услуги согласно «Инструкции пользователя по работе с услугой удаленного доступа к информационным ресурсам и сервисам, сопровождаемым МИ ФНС России по ЦОД»;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 пользователей Системы  АИС «Налог»:</w:t>
      </w:r>
    </w:p>
    <w:p w:rsidR="00D05DBA" w:rsidRPr="00D05DBA" w:rsidRDefault="00D05DBA" w:rsidP="00D05D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Calibri" w:hAnsi="Times New Roman" w:cs="Times New Roman"/>
          <w:sz w:val="26"/>
          <w:szCs w:val="26"/>
        </w:rPr>
        <w:t>соблюдать положение о порядке обращения со служебной информацией ограниченного распространения:</w:t>
      </w:r>
    </w:p>
    <w:p w:rsidR="00D05DBA" w:rsidRPr="00D05DBA" w:rsidRDefault="00D05DBA" w:rsidP="00D05DBA">
      <w:pPr>
        <w:pStyle w:val="a3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DBA">
        <w:rPr>
          <w:rFonts w:ascii="Times New Roman" w:eastAsia="Calibri" w:hAnsi="Times New Roman" w:cs="Times New Roman"/>
          <w:sz w:val="26"/>
          <w:szCs w:val="26"/>
        </w:rPr>
        <w:t>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</w:t>
      </w:r>
    </w:p>
    <w:p w:rsidR="00D05DBA" w:rsidRPr="00D05DBA" w:rsidRDefault="00D05DBA" w:rsidP="00D05DBA">
      <w:pPr>
        <w:pStyle w:val="a3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DBA">
        <w:rPr>
          <w:rFonts w:ascii="Times New Roman" w:eastAsia="Calibri" w:hAnsi="Times New Roman" w:cs="Times New Roman"/>
          <w:sz w:val="26"/>
          <w:szCs w:val="26"/>
        </w:rPr>
        <w:t>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D05DBA" w:rsidRPr="00D05DBA" w:rsidRDefault="00D05DBA" w:rsidP="00D05DBA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DBA">
        <w:rPr>
          <w:rFonts w:ascii="Times New Roman" w:eastAsia="Calibri" w:hAnsi="Times New Roman" w:cs="Times New Roman"/>
          <w:sz w:val="26"/>
          <w:szCs w:val="26"/>
        </w:rPr>
        <w:t xml:space="preserve">пользователь не имеет права сообщать </w:t>
      </w:r>
      <w:proofErr w:type="gramStart"/>
      <w:r w:rsidRPr="00D05DBA">
        <w:rPr>
          <w:rFonts w:ascii="Times New Roman" w:eastAsia="Calibri" w:hAnsi="Times New Roman" w:cs="Times New Roman"/>
          <w:sz w:val="26"/>
          <w:szCs w:val="26"/>
        </w:rPr>
        <w:t>и(</w:t>
      </w:r>
      <w:proofErr w:type="gramEnd"/>
      <w:r w:rsidRPr="00D05DBA">
        <w:rPr>
          <w:rFonts w:ascii="Times New Roman" w:eastAsia="Calibri" w:hAnsi="Times New Roman" w:cs="Times New Roman"/>
          <w:sz w:val="26"/>
          <w:szCs w:val="26"/>
        </w:rPr>
        <w:t>или) передавать свои (личные) пароли и/или персональные идентификаторы (электронные USB-ключи);</w:t>
      </w:r>
    </w:p>
    <w:p w:rsidR="00D05DBA" w:rsidRPr="00D05DBA" w:rsidRDefault="00D05DBA" w:rsidP="00D05DBA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DBA">
        <w:rPr>
          <w:rFonts w:ascii="Times New Roman" w:eastAsia="Calibri" w:hAnsi="Times New Roman" w:cs="Times New Roman"/>
          <w:sz w:val="26"/>
          <w:szCs w:val="26"/>
        </w:rPr>
        <w:t>знать обязанности пользователей Системы  АИС «Налог»;</w:t>
      </w:r>
    </w:p>
    <w:p w:rsidR="00D05DBA" w:rsidRPr="00D05DBA" w:rsidRDefault="00D05DBA" w:rsidP="00D05DBA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DBA">
        <w:rPr>
          <w:rFonts w:ascii="Times New Roman" w:eastAsia="Calibri" w:hAnsi="Times New Roman" w:cs="Times New Roman"/>
          <w:sz w:val="26"/>
          <w:szCs w:val="26"/>
        </w:rPr>
        <w:t>соблюдать порядок использования электронных носителей информации;</w:t>
      </w:r>
    </w:p>
    <w:p w:rsidR="00D05DBA" w:rsidRPr="00D05DBA" w:rsidRDefault="00D05DBA" w:rsidP="00D05DBA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DBA">
        <w:rPr>
          <w:rFonts w:ascii="Times New Roman" w:eastAsia="Calibri" w:hAnsi="Times New Roman" w:cs="Times New Roman"/>
          <w:sz w:val="26"/>
          <w:szCs w:val="26"/>
        </w:rPr>
        <w:t>соблюдать требования  политики идентификации пользователей  использующих СВТ;</w:t>
      </w:r>
    </w:p>
    <w:p w:rsidR="00D05DBA" w:rsidRPr="00D05DBA" w:rsidRDefault="00D05DBA" w:rsidP="00D05DBA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DBA">
        <w:rPr>
          <w:rFonts w:ascii="Times New Roman" w:eastAsia="Calibri" w:hAnsi="Times New Roman" w:cs="Times New Roman"/>
          <w:sz w:val="26"/>
          <w:szCs w:val="26"/>
        </w:rPr>
        <w:t>соблюдать требования политики безопасности рабочих станций и серверов использующих СВТ;</w:t>
      </w:r>
    </w:p>
    <w:p w:rsidR="00D05DBA" w:rsidRPr="00D05DBA" w:rsidRDefault="00D05DBA" w:rsidP="00D05DBA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DBA">
        <w:rPr>
          <w:rFonts w:ascii="Times New Roman" w:eastAsia="Calibri" w:hAnsi="Times New Roman" w:cs="Times New Roman"/>
          <w:sz w:val="26"/>
          <w:szCs w:val="26"/>
        </w:rPr>
        <w:t xml:space="preserve">работник Инспекции, несет полную (дисциплинарную и административную) ответственность </w:t>
      </w:r>
      <w:proofErr w:type="gramStart"/>
      <w:r w:rsidRPr="00D05DBA">
        <w:rPr>
          <w:rFonts w:ascii="Times New Roman" w:eastAsia="Calibri" w:hAnsi="Times New Roman" w:cs="Times New Roman"/>
          <w:sz w:val="26"/>
          <w:szCs w:val="26"/>
        </w:rPr>
        <w:t>за</w:t>
      </w:r>
      <w:proofErr w:type="gramEnd"/>
      <w:r w:rsidRPr="00D05DBA">
        <w:rPr>
          <w:rFonts w:ascii="Times New Roman" w:eastAsia="Calibri" w:hAnsi="Times New Roman" w:cs="Times New Roman"/>
          <w:sz w:val="26"/>
          <w:szCs w:val="26"/>
        </w:rPr>
        <w:t>:</w:t>
      </w:r>
    </w:p>
    <w:p w:rsidR="00D05DBA" w:rsidRPr="00D05DBA" w:rsidRDefault="00D05DBA" w:rsidP="00D05DBA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DBA">
        <w:rPr>
          <w:rFonts w:ascii="Times New Roman" w:eastAsia="Calibri" w:hAnsi="Times New Roman" w:cs="Times New Roman"/>
          <w:sz w:val="26"/>
          <w:szCs w:val="26"/>
        </w:rPr>
        <w:t>сохранность комплектности оборудования;</w:t>
      </w:r>
    </w:p>
    <w:p w:rsidR="00D05DBA" w:rsidRPr="00D05DBA" w:rsidRDefault="00D05DBA" w:rsidP="00D05DBA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DBA">
        <w:rPr>
          <w:rFonts w:ascii="Times New Roman" w:eastAsia="Calibri" w:hAnsi="Times New Roman" w:cs="Times New Roman"/>
          <w:sz w:val="26"/>
          <w:szCs w:val="26"/>
        </w:rPr>
        <w:t xml:space="preserve">целостность специальных </w:t>
      </w:r>
      <w:proofErr w:type="spellStart"/>
      <w:r w:rsidRPr="00D05DBA">
        <w:rPr>
          <w:rFonts w:ascii="Times New Roman" w:eastAsia="Calibri" w:hAnsi="Times New Roman" w:cs="Times New Roman"/>
          <w:sz w:val="26"/>
          <w:szCs w:val="26"/>
        </w:rPr>
        <w:t>стикеров</w:t>
      </w:r>
      <w:proofErr w:type="spellEnd"/>
      <w:r w:rsidRPr="00D05DBA">
        <w:rPr>
          <w:rFonts w:ascii="Times New Roman" w:eastAsia="Calibri" w:hAnsi="Times New Roman" w:cs="Times New Roman"/>
          <w:sz w:val="26"/>
          <w:szCs w:val="26"/>
        </w:rPr>
        <w:t xml:space="preserve"> (пломб);</w:t>
      </w:r>
    </w:p>
    <w:p w:rsidR="00D05DBA" w:rsidRPr="00D05DBA" w:rsidRDefault="00D05DBA" w:rsidP="00D05DBA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DBA">
        <w:rPr>
          <w:rFonts w:ascii="Times New Roman" w:eastAsia="Calibri" w:hAnsi="Times New Roman" w:cs="Times New Roman"/>
          <w:sz w:val="26"/>
          <w:szCs w:val="26"/>
        </w:rPr>
        <w:t>целевое использование локальных (информационное пространство рабочей станции) и сетевых ресурсов ЛВС Инспекции, предоставленных для выполнения служебных обязанностей;</w:t>
      </w:r>
    </w:p>
    <w:p w:rsidR="00D05DBA" w:rsidRPr="00D05DBA" w:rsidRDefault="00D05DBA" w:rsidP="00D05DBA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DBA">
        <w:rPr>
          <w:rFonts w:ascii="Times New Roman" w:eastAsia="Calibri" w:hAnsi="Times New Roman" w:cs="Times New Roman"/>
          <w:sz w:val="26"/>
          <w:szCs w:val="26"/>
        </w:rPr>
        <w:t>самостоятельное или с помощью третьих лиц несанкционированное подключение любых внешних устройств и ноутбуков;</w:t>
      </w:r>
    </w:p>
    <w:p w:rsidR="00D05DBA" w:rsidRPr="00D05DBA" w:rsidRDefault="00D05DBA" w:rsidP="00D05DBA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DBA">
        <w:rPr>
          <w:rFonts w:ascii="Times New Roman" w:eastAsia="Calibri" w:hAnsi="Times New Roman" w:cs="Times New Roman"/>
          <w:sz w:val="26"/>
          <w:szCs w:val="26"/>
        </w:rPr>
        <w:t>допуск других работников и лиц, не являющихся работниками Инспекции, к работе на закрепленной за сотрудником рабочей станции (исключение составляют администраторы рабочих станций и информационных ресурсов и работники отдела информатизации);</w:t>
      </w:r>
    </w:p>
    <w:p w:rsidR="00D05DBA" w:rsidRPr="00D05DBA" w:rsidRDefault="00D05DBA" w:rsidP="00D05DBA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DBA">
        <w:rPr>
          <w:rFonts w:ascii="Times New Roman" w:eastAsia="Calibri" w:hAnsi="Times New Roman" w:cs="Times New Roman"/>
          <w:sz w:val="26"/>
          <w:szCs w:val="26"/>
        </w:rPr>
        <w:t xml:space="preserve">соблюдать требования политики управления парольной защитой </w:t>
      </w:r>
      <w:proofErr w:type="gramStart"/>
      <w:r w:rsidRPr="00D05DBA">
        <w:rPr>
          <w:rFonts w:ascii="Times New Roman" w:eastAsia="Calibri" w:hAnsi="Times New Roman" w:cs="Times New Roman"/>
          <w:sz w:val="26"/>
          <w:szCs w:val="26"/>
        </w:rPr>
        <w:t>использующих</w:t>
      </w:r>
      <w:proofErr w:type="gramEnd"/>
      <w:r w:rsidRPr="00D05DBA">
        <w:rPr>
          <w:rFonts w:ascii="Times New Roman" w:eastAsia="Calibri" w:hAnsi="Times New Roman" w:cs="Times New Roman"/>
          <w:sz w:val="26"/>
          <w:szCs w:val="26"/>
        </w:rPr>
        <w:t xml:space="preserve"> СВТ;</w:t>
      </w:r>
    </w:p>
    <w:p w:rsidR="00D05DBA" w:rsidRPr="00D05DBA" w:rsidRDefault="00D05DBA" w:rsidP="00D05DBA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DBA">
        <w:rPr>
          <w:rFonts w:ascii="Times New Roman" w:eastAsia="Calibri" w:hAnsi="Times New Roman" w:cs="Times New Roman"/>
          <w:sz w:val="26"/>
          <w:szCs w:val="26"/>
        </w:rPr>
        <w:t>никому и ни при каких обстоятельствах не сообщать свои реквизиты доступа;</w:t>
      </w:r>
    </w:p>
    <w:p w:rsidR="00D05DBA" w:rsidRPr="00D05DBA" w:rsidRDefault="00D05DBA" w:rsidP="00D05DBA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DBA">
        <w:rPr>
          <w:rFonts w:ascii="Times New Roman" w:eastAsia="Calibri" w:hAnsi="Times New Roman" w:cs="Times New Roman"/>
          <w:sz w:val="26"/>
          <w:szCs w:val="26"/>
        </w:rPr>
        <w:lastRenderedPageBreak/>
        <w:t>немедленно сообщать в отдел информатизации о ставших ему известными попытках третьих лиц получить сведения о реквизитах доступа пользователей;</w:t>
      </w:r>
    </w:p>
    <w:p w:rsidR="00D05DBA" w:rsidRPr="00D05DBA" w:rsidRDefault="00D05DBA" w:rsidP="00D05DBA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DBA">
        <w:rPr>
          <w:rFonts w:ascii="Times New Roman" w:eastAsia="Calibri" w:hAnsi="Times New Roman" w:cs="Times New Roman"/>
          <w:sz w:val="26"/>
          <w:szCs w:val="26"/>
        </w:rPr>
        <w:t>немедленно докладывать в отдел информатизации об утрате своих реквизитов доступа, о блокировании учетной записи, о фактах, которые могут привести к разглашению сведений конфиденциального характера, а также о причинах и условиях возможной утечки таких сведений;</w:t>
      </w:r>
    </w:p>
    <w:p w:rsidR="00D05DBA" w:rsidRPr="00D05DBA" w:rsidRDefault="00D05DBA" w:rsidP="00D05DBA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DBA">
        <w:rPr>
          <w:rFonts w:ascii="Times New Roman" w:eastAsia="Calibri" w:hAnsi="Times New Roman" w:cs="Times New Roman"/>
          <w:sz w:val="26"/>
          <w:szCs w:val="26"/>
        </w:rPr>
        <w:t>при оставлении рабочего места без присмотра осуществлять блокировку рабочего места средствами операционной системы.</w:t>
      </w:r>
    </w:p>
    <w:p w:rsidR="00D05DBA" w:rsidRPr="00D05DBA" w:rsidRDefault="00D05DBA" w:rsidP="00D05D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proofErr w:type="gramStart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установленных полномочий </w:t>
      </w:r>
      <w:r w:rsidRPr="00D05DB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старший государственный налоговый инспектор </w:t>
      </w: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выездных проверок  </w:t>
      </w:r>
      <w:r w:rsidRPr="00D05D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</w:t>
      </w:r>
      <w:proofErr w:type="gramEnd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право:</w:t>
      </w:r>
    </w:p>
    <w:p w:rsidR="00D05DBA" w:rsidRPr="00D05DBA" w:rsidRDefault="00D05DBA" w:rsidP="00D05D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пользоваться правами государственного служащего, определенными ст. 14 Федерального закона «О государственной гражданской службе Российской Федерации»;</w:t>
      </w:r>
    </w:p>
    <w:p w:rsidR="00D05DBA" w:rsidRPr="00D05DBA" w:rsidRDefault="00D05DBA" w:rsidP="00D05DB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представлять отдел по вопросам, вытекающим из задач и функций, определенных настоящим должностным регламентом;</w:t>
      </w:r>
    </w:p>
    <w:p w:rsidR="00D05DBA" w:rsidRPr="00D05DBA" w:rsidRDefault="00D05DBA" w:rsidP="00D05DB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вносить начальнику отдела предложения для обсуждения их руководством Инспекции;</w:t>
      </w:r>
    </w:p>
    <w:p w:rsidR="00D05DBA" w:rsidRPr="00D05DBA" w:rsidRDefault="00D05DBA" w:rsidP="00D05DB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в установленном порядке получать от структурных подразделений Инспекции    необходимые  для осуществления своей деятельности справки, расчеты, иные документы и сведения, а также знакомиться с соответствующими документами и материалами, находящимися в их пользовании и на хранении;</w:t>
      </w:r>
    </w:p>
    <w:p w:rsidR="00D05DBA" w:rsidRPr="00D05DBA" w:rsidRDefault="00D05DBA" w:rsidP="00D05DB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старший государственный налоговый инспектор имеет все права, предусмотренные законодательством о труде;</w:t>
      </w:r>
    </w:p>
    <w:p w:rsidR="0087560F" w:rsidRPr="0087560F" w:rsidRDefault="00D05DBA" w:rsidP="0087560F">
      <w:pPr>
        <w:widowControl w:val="0"/>
        <w:autoSpaceDE w:val="0"/>
        <w:autoSpaceDN w:val="0"/>
        <w:adjustRightInd w:val="0"/>
        <w:spacing w:after="0" w:line="240" w:lineRule="auto"/>
        <w:ind w:left="283"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На старшего государственного инспектора возлагается следующее:</w:t>
      </w:r>
    </w:p>
    <w:p w:rsidR="00D05DBA" w:rsidRPr="0087560F" w:rsidRDefault="00D05DBA" w:rsidP="0087560F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всех разделов проектов «ЕГРН» и просмотр опубликованных отчетов по ресурсу в проекте «Отчеты», а также поиск налогоплательщиков;</w:t>
      </w:r>
    </w:p>
    <w:p w:rsidR="00D05DBA" w:rsidRPr="0087560F" w:rsidRDefault="00D05DBA" w:rsidP="0087560F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всех разделов проекта «Сведения о физических лицах», просмотр опубликованных отчетов по ресурсу в проекте «Отчеты», а также поиск налогоплательщиков;</w:t>
      </w:r>
    </w:p>
    <w:p w:rsidR="00D05DBA" w:rsidRPr="0087560F" w:rsidRDefault="00D05DBA" w:rsidP="0087560F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ресурса «Банковские счета» для ИФНС, а также поиск налогоплательщиков;</w:t>
      </w:r>
    </w:p>
    <w:p w:rsidR="00D05DBA" w:rsidRPr="0087560F" w:rsidRDefault="00D05DBA" w:rsidP="0087560F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всех разделов проекта «ЕГРЮЛ (Единый государственный реестр юридических лиц (Полные сведения))», просмотр опубликованных отчетов по ресурсу в проекте «Отчеты»,  а также поиск налогоплательщиков;</w:t>
      </w:r>
    </w:p>
    <w:p w:rsidR="00D05DBA" w:rsidRPr="0087560F" w:rsidRDefault="00D05DBA" w:rsidP="0087560F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всех разделов проекта «ЕГРИП (Единый государственный реестр индивидуальных предпринимателей (Полные сведения))», просмотр опубликованных отчетов по ресурсу в проекте «Отчеты», а также поиск налогоплательщиков;</w:t>
      </w:r>
    </w:p>
    <w:p w:rsidR="00D05DBA" w:rsidRPr="0087560F" w:rsidRDefault="00D05DBA" w:rsidP="0087560F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всех разделов проекта «Беларусь-обмен» («Таможенный союз – обмен»), просмотр опубликованных отчетов по ресурсу в проекте «Отчеты»;</w:t>
      </w:r>
    </w:p>
    <w:p w:rsidR="00D05DBA" w:rsidRPr="0087560F" w:rsidRDefault="00D05DBA" w:rsidP="0087560F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выполнять просмотр всех разделов проекта «Справочник кредитных организаций» (без возможности ручного </w:t>
      </w:r>
      <w:proofErr w:type="spellStart"/>
      <w:r w:rsidRPr="0087560F">
        <w:rPr>
          <w:rFonts w:ascii="Times New Roman" w:eastAsia="Times New Roman" w:hAnsi="Times New Roman" w:cs="Times New Roman"/>
          <w:sz w:val="26"/>
          <w:szCs w:val="24"/>
          <w:lang w:eastAsia="ru-RU"/>
        </w:rPr>
        <w:t>доопределения</w:t>
      </w:r>
      <w:proofErr w:type="spellEnd"/>
      <w:r w:rsidRPr="0087560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реквизитов кредитных организаций и их филиалов);</w:t>
      </w:r>
    </w:p>
    <w:p w:rsidR="00D05DBA" w:rsidRPr="0087560F" w:rsidRDefault="00D05DBA" w:rsidP="0087560F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работу в сервисе «</w:t>
      </w:r>
      <w:proofErr w:type="spellStart"/>
      <w:r w:rsidRPr="0087560F">
        <w:rPr>
          <w:rFonts w:ascii="Times New Roman" w:eastAsia="Times New Roman" w:hAnsi="Times New Roman" w:cs="Times New Roman"/>
          <w:sz w:val="26"/>
          <w:szCs w:val="24"/>
          <w:lang w:eastAsia="ru-RU"/>
        </w:rPr>
        <w:t>Предпроверочный</w:t>
      </w:r>
      <w:proofErr w:type="spellEnd"/>
      <w:r w:rsidRPr="0087560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анализ налогоплательщиков»;</w:t>
      </w:r>
    </w:p>
    <w:p w:rsidR="00D05DBA" w:rsidRPr="0087560F" w:rsidRDefault="00D05DBA" w:rsidP="0087560F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всех разделов ресурса «Таможня-Ф»;</w:t>
      </w:r>
    </w:p>
    <w:p w:rsidR="00D05DBA" w:rsidRPr="0087560F" w:rsidRDefault="00D05DBA" w:rsidP="0087560F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всех разделов ресурса «НДС»;</w:t>
      </w:r>
    </w:p>
    <w:p w:rsidR="00D05DBA" w:rsidRPr="0087560F" w:rsidRDefault="00D05DBA" w:rsidP="0087560F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всех разделов ресурса «Однодневки»;</w:t>
      </w:r>
    </w:p>
    <w:p w:rsidR="00D05DBA" w:rsidRPr="0087560F" w:rsidRDefault="00D05DBA" w:rsidP="0087560F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разделов ресурса «Приостановление операций по счетам» для территориальных налоговых органов;</w:t>
      </w:r>
    </w:p>
    <w:p w:rsidR="00D05DBA" w:rsidRPr="0087560F" w:rsidRDefault="00D05DBA" w:rsidP="0087560F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использовать ПК ВАИ (программный комплекс визуального анализа информации), в том числе ПМНК (поддержка мониторинга налогового контроля);</w:t>
      </w:r>
    </w:p>
    <w:p w:rsidR="00D05DBA" w:rsidRPr="00D05DBA" w:rsidRDefault="00D05DBA" w:rsidP="00D05DBA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всех разделов ресурса «</w:t>
      </w:r>
      <w:proofErr w:type="spellStart"/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Росфиннадзор</w:t>
      </w:r>
      <w:proofErr w:type="spellEnd"/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» в рамках своего региона;</w:t>
      </w:r>
    </w:p>
    <w:p w:rsidR="00D05DBA" w:rsidRPr="00D05DBA" w:rsidRDefault="00D05DBA" w:rsidP="00D05DBA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выполнять просмотр всех разделов ресурса «Учет схем уклонения от </w:t>
      </w:r>
      <w:proofErr w:type="spellStart"/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налогооблажения</w:t>
      </w:r>
      <w:proofErr w:type="spellEnd"/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»;</w:t>
      </w:r>
    </w:p>
    <w:p w:rsidR="00D05DBA" w:rsidRPr="00D05DBA" w:rsidRDefault="00D05DBA" w:rsidP="00D05DBA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всех разделов ресурса «Налоговые риски организаций»;</w:t>
      </w:r>
    </w:p>
    <w:p w:rsidR="00D05DBA" w:rsidRPr="00D05DBA" w:rsidRDefault="00D05DBA" w:rsidP="00D05DBA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всех разделов проекта «Истребование документов»;</w:t>
      </w:r>
    </w:p>
    <w:p w:rsidR="00D05DBA" w:rsidRPr="00D05DBA" w:rsidRDefault="00D05DBA" w:rsidP="00D05DBA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журнала запросов «Наличие/отсутствие задолженности», «ГИБДД. Запрос сведений о ТС и их владельцев», «УНИФО. Запросы начислений», «</w:t>
      </w:r>
      <w:proofErr w:type="spellStart"/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Росреестр</w:t>
      </w:r>
      <w:proofErr w:type="spellEnd"/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. Запрос сведений из ГКН и ЕГРП»;</w:t>
      </w:r>
    </w:p>
    <w:p w:rsidR="00D05DBA" w:rsidRPr="00D05DBA" w:rsidRDefault="00D05DBA" w:rsidP="00D05DBA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всех разделов ресурса «Среднесписочная численность работников»;</w:t>
      </w:r>
    </w:p>
    <w:p w:rsidR="00D05DBA" w:rsidRPr="00D05DBA" w:rsidRDefault="00D05DBA" w:rsidP="00D05DBA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выполнять просмотр всех разделов ресурса «Контрольно-кассовая техника», просмотр </w:t>
      </w:r>
      <w:proofErr w:type="spellStart"/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Госреестра</w:t>
      </w:r>
      <w:proofErr w:type="spellEnd"/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ККТ;</w:t>
      </w:r>
    </w:p>
    <w:p w:rsidR="00D05DBA" w:rsidRPr="00D05DBA" w:rsidRDefault="00D05DBA" w:rsidP="00D05DBA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отчетов ПАК «Аналитика»;</w:t>
      </w:r>
    </w:p>
    <w:p w:rsidR="00D05DBA" w:rsidRPr="00D05DBA" w:rsidRDefault="00D05DBA" w:rsidP="00D05DBA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ресурса «Лицензии»;</w:t>
      </w:r>
    </w:p>
    <w:p w:rsidR="00D05DBA" w:rsidRPr="00D05DBA" w:rsidRDefault="00D05DBA" w:rsidP="00D05DBA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ресурса «Коды иностранных организаций»;</w:t>
      </w:r>
    </w:p>
    <w:p w:rsidR="00D05DBA" w:rsidRPr="00D05DBA" w:rsidRDefault="00D05DBA" w:rsidP="00D05DBA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ресурса «Учет КГН»;</w:t>
      </w:r>
    </w:p>
    <w:p w:rsidR="00D05DBA" w:rsidRPr="00D05DBA" w:rsidRDefault="00D05DBA" w:rsidP="00D05DBA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просмотр ресурса «Допросы и осмотры»;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20" w:history="1">
        <w:r w:rsidRPr="00D05DBA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законодательством</w:t>
        </w:r>
      </w:hyperlink>
      <w:r w:rsidRPr="00D05DB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Федерации.</w:t>
      </w:r>
    </w:p>
    <w:p w:rsidR="00D05DBA" w:rsidRPr="00D05DBA" w:rsidRDefault="00D05DBA" w:rsidP="00D05DB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60F" w:rsidRPr="0087560F" w:rsidRDefault="00D05DBA" w:rsidP="00875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7.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D05DBA" w:rsidRPr="0087560F" w:rsidRDefault="00D05DBA" w:rsidP="0087560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4"/>
          <w:lang w:eastAsia="ru-RU"/>
        </w:rPr>
        <w:t>вносить начальнику отдела предложения по привлечению для участия  в конкретных действий по осуществлению налогового контроля экспертов, специалистов, для участия в совместных проверках сотрудников ОВД;</w:t>
      </w:r>
    </w:p>
    <w:p w:rsidR="00D05DBA" w:rsidRPr="0087560F" w:rsidRDefault="00D05DBA" w:rsidP="0087560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4"/>
          <w:lang w:eastAsia="ru-RU"/>
        </w:rPr>
        <w:t>процедуры проведения и оформления материалов выездных налоговых проверок в рамках законодательства о налогах и сборах.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8.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D05DBA" w:rsidRPr="0087560F" w:rsidRDefault="00D05DBA" w:rsidP="0087560F">
      <w:pPr>
        <w:pStyle w:val="a3"/>
        <w:numPr>
          <w:ilvl w:val="0"/>
          <w:numId w:val="18"/>
        </w:num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D05DBA" w:rsidRPr="0087560F" w:rsidRDefault="00D05DBA" w:rsidP="0087560F">
      <w:pPr>
        <w:pStyle w:val="a3"/>
        <w:numPr>
          <w:ilvl w:val="0"/>
          <w:numId w:val="18"/>
        </w:num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иным вопросам, предусмотренным положением о Межрайонной ИФНС России №1 по Астраханской области,  об отделе выездных проверок Межрайонной ИФНС России № 1 по Астраханской области, иными нормативными актами.</w:t>
      </w:r>
    </w:p>
    <w:p w:rsidR="00D05DBA" w:rsidRPr="0087560F" w:rsidRDefault="00D05DBA" w:rsidP="0087560F">
      <w:pPr>
        <w:pStyle w:val="a3"/>
        <w:numPr>
          <w:ilvl w:val="0"/>
          <w:numId w:val="18"/>
        </w:num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 проведения контрольных мероприятий, предусмотренных ст. 90-96 НК РФ.</w:t>
      </w:r>
    </w:p>
    <w:p w:rsidR="00D05DBA" w:rsidRPr="00D05DBA" w:rsidRDefault="00D05DBA" w:rsidP="00D05DB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9.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D05DBA" w:rsidRPr="0087560F" w:rsidRDefault="00D05DBA" w:rsidP="0087560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решений о привлечении к налоговой ответственности за совершение налогового правонарушения (об отказе в привлечении к налоговой ответственности);</w:t>
      </w:r>
    </w:p>
    <w:p w:rsidR="00D05DBA" w:rsidRPr="0087560F" w:rsidRDefault="00D05DBA" w:rsidP="0087560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60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приказов и распоряжений, касающихся деятельности отдела.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положений об отделе и инспекции;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графика отпусков гражданских служащих отдела;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 актов по поручению непосредственного руководителя и руководства инспекции.</w:t>
      </w:r>
    </w:p>
    <w:p w:rsidR="00D05DBA" w:rsidRPr="00D05DBA" w:rsidRDefault="00D05DBA" w:rsidP="00D05DB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D05DBA" w:rsidRPr="00D05DBA" w:rsidRDefault="00D05DBA" w:rsidP="00D05DB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VII. Порядок служебного взаимодействия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</w:t>
      </w:r>
      <w:proofErr w:type="gramStart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1" w:history="1">
        <w:r w:rsidRPr="00D05DBA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общих принципов</w:t>
        </w:r>
      </w:hyperlink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служебного поведения гражданских служащих, утвержденных </w:t>
      </w:r>
      <w:hyperlink r:id="rId22" w:history="1">
        <w:r w:rsidRPr="00D05DBA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Указом</w:t>
        </w:r>
      </w:hyperlink>
      <w:r w:rsidRPr="00D05DB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D05DB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2002 г</w:t>
        </w:r>
      </w:smartTag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. № 885 «Об утверждении общих принципов служебного поведения государственных служащих» (Собрание</w:t>
      </w:r>
      <w:proofErr w:type="gramEnd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23" w:history="1">
        <w:r w:rsidRPr="00D05DBA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статьей 18</w:t>
        </w:r>
      </w:hyperlink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D05DB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 г</w:t>
        </w:r>
      </w:smartTag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24" w:history="1">
        <w:r w:rsidRPr="00D05DBA">
          <w:rPr>
            <w:rFonts w:ascii="Times New Roman" w:eastAsia="Times New Roman" w:hAnsi="Times New Roman" w:cs="Times New Roman"/>
            <w:b/>
            <w:color w:val="000000"/>
            <w:kern w:val="32"/>
            <w:sz w:val="26"/>
            <w:szCs w:val="26"/>
            <w:lang w:eastAsia="ru-RU"/>
          </w:rPr>
          <w:t>административным регламентом</w:t>
        </w:r>
      </w:hyperlink>
      <w:r w:rsidRPr="00D05DBA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  <w:lang w:eastAsia="ru-RU"/>
        </w:rPr>
        <w:t xml:space="preserve"> </w:t>
      </w:r>
      <w:r w:rsidRPr="00D05DBA">
        <w:rPr>
          <w:rFonts w:ascii="Times New Roman" w:eastAsia="Times New Roman" w:hAnsi="Times New Roman" w:cs="Times New Roman"/>
          <w:b/>
          <w:bCs/>
          <w:color w:val="000000"/>
          <w:kern w:val="32"/>
          <w:sz w:val="26"/>
          <w:szCs w:val="26"/>
          <w:lang w:eastAsia="ru-RU"/>
        </w:rPr>
        <w:t>Федеральной налоговой службы</w:t>
      </w:r>
    </w:p>
    <w:p w:rsidR="00D05DBA" w:rsidRPr="00D05DBA" w:rsidRDefault="00D05DBA" w:rsidP="00D05DB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13. Указать полный перечень оказываемых государственных услуг либо предусмотреть, что государственные услуги не оказываются.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D05DBA" w:rsidRPr="00D05DBA" w:rsidRDefault="00D05DBA" w:rsidP="00D05DB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своевременности и оперативности выполнения поручений;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</w:t>
      </w: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грамотному составлению документа, отсутствию стилистических и грамматических ошибок);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осознанию ответственности за последствия своих действий.</w:t>
      </w:r>
    </w:p>
    <w:p w:rsidR="00D05DBA" w:rsidRPr="00D05DBA" w:rsidRDefault="00D05DBA" w:rsidP="00D05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DBA" w:rsidRPr="00D05DBA" w:rsidRDefault="00D05DBA" w:rsidP="00D05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12A9" w:rsidRDefault="00B712A9"/>
    <w:sectPr w:rsidR="00B712A9" w:rsidSect="00675663">
      <w:pgSz w:w="11906" w:h="16838"/>
      <w:pgMar w:top="719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2EA942"/>
    <w:lvl w:ilvl="0">
      <w:numFmt w:val="decimal"/>
      <w:lvlText w:val="*"/>
      <w:lvlJc w:val="left"/>
    </w:lvl>
  </w:abstractNum>
  <w:abstractNum w:abstractNumId="1">
    <w:nsid w:val="064A7024"/>
    <w:multiLevelType w:val="hybridMultilevel"/>
    <w:tmpl w:val="B81EF5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21805"/>
    <w:multiLevelType w:val="hybridMultilevel"/>
    <w:tmpl w:val="517C5AC4"/>
    <w:lvl w:ilvl="0" w:tplc="1B9CA8FA">
      <w:start w:val="2"/>
      <w:numFmt w:val="bullet"/>
      <w:lvlText w:val="-"/>
      <w:lvlJc w:val="left"/>
      <w:pPr>
        <w:ind w:left="567" w:hanging="20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4D42E6"/>
    <w:multiLevelType w:val="hybridMultilevel"/>
    <w:tmpl w:val="6CDEDD0E"/>
    <w:lvl w:ilvl="0" w:tplc="FC3C5228">
      <w:start w:val="2"/>
      <w:numFmt w:val="bullet"/>
      <w:lvlText w:val="-"/>
      <w:lvlJc w:val="left"/>
      <w:pPr>
        <w:ind w:left="567" w:hanging="20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B769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1A0F5D0C"/>
    <w:multiLevelType w:val="hybridMultilevel"/>
    <w:tmpl w:val="9FE813E2"/>
    <w:lvl w:ilvl="0" w:tplc="528C22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A609F"/>
    <w:multiLevelType w:val="hybridMultilevel"/>
    <w:tmpl w:val="0CD0C8D4"/>
    <w:lvl w:ilvl="0" w:tplc="528C22B6">
      <w:start w:val="2"/>
      <w:numFmt w:val="bullet"/>
      <w:lvlText w:val="-"/>
      <w:lvlJc w:val="left"/>
      <w:pPr>
        <w:tabs>
          <w:tab w:val="num" w:pos="705"/>
        </w:tabs>
        <w:ind w:left="705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7">
    <w:nsid w:val="37A91EE5"/>
    <w:multiLevelType w:val="hybridMultilevel"/>
    <w:tmpl w:val="D1FAEA20"/>
    <w:lvl w:ilvl="0" w:tplc="528C22B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2317C4"/>
    <w:multiLevelType w:val="hybridMultilevel"/>
    <w:tmpl w:val="DE6EDCAE"/>
    <w:lvl w:ilvl="0" w:tplc="528C22B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C7418D"/>
    <w:multiLevelType w:val="hybridMultilevel"/>
    <w:tmpl w:val="1D3A8CDC"/>
    <w:lvl w:ilvl="0" w:tplc="420E68F2">
      <w:start w:val="2"/>
      <w:numFmt w:val="bullet"/>
      <w:lvlText w:val="-"/>
      <w:lvlJc w:val="left"/>
      <w:pPr>
        <w:ind w:left="567" w:hanging="20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76CD8"/>
    <w:multiLevelType w:val="hybridMultilevel"/>
    <w:tmpl w:val="D0DE613E"/>
    <w:lvl w:ilvl="0" w:tplc="528C22B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3F2603"/>
    <w:multiLevelType w:val="hybridMultilevel"/>
    <w:tmpl w:val="FD543FAC"/>
    <w:lvl w:ilvl="0" w:tplc="528C22B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>
    <w:nsid w:val="5300707B"/>
    <w:multiLevelType w:val="hybridMultilevel"/>
    <w:tmpl w:val="FD403962"/>
    <w:lvl w:ilvl="0" w:tplc="528C22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421D9"/>
    <w:multiLevelType w:val="hybridMultilevel"/>
    <w:tmpl w:val="7EFE7EC8"/>
    <w:lvl w:ilvl="0" w:tplc="528C22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C26807"/>
    <w:multiLevelType w:val="hybridMultilevel"/>
    <w:tmpl w:val="F584757A"/>
    <w:lvl w:ilvl="0" w:tplc="EDA8D55E">
      <w:start w:val="2"/>
      <w:numFmt w:val="bullet"/>
      <w:lvlText w:val="-"/>
      <w:lvlJc w:val="left"/>
      <w:pPr>
        <w:ind w:left="567" w:hanging="20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715176B0"/>
    <w:multiLevelType w:val="hybridMultilevel"/>
    <w:tmpl w:val="104EE8BC"/>
    <w:lvl w:ilvl="0" w:tplc="528C22B6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>
    <w:nsid w:val="74EB1EA0"/>
    <w:multiLevelType w:val="hybridMultilevel"/>
    <w:tmpl w:val="12DA7B3E"/>
    <w:lvl w:ilvl="0" w:tplc="55A887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7E1E99"/>
    <w:multiLevelType w:val="hybridMultilevel"/>
    <w:tmpl w:val="1038ABBA"/>
    <w:lvl w:ilvl="0" w:tplc="BFD4DF16">
      <w:start w:val="2"/>
      <w:numFmt w:val="bullet"/>
      <w:lvlText w:val="-"/>
      <w:lvlJc w:val="left"/>
      <w:pPr>
        <w:ind w:left="567" w:hanging="20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7E0138F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>
    <w:nsid w:val="7FAC40CF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16"/>
  </w:num>
  <w:num w:numId="2">
    <w:abstractNumId w:val="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19"/>
  </w:num>
  <w:num w:numId="6">
    <w:abstractNumId w:val="18"/>
  </w:num>
  <w:num w:numId="7">
    <w:abstractNumId w:val="15"/>
  </w:num>
  <w:num w:numId="8">
    <w:abstractNumId w:val="8"/>
  </w:num>
  <w:num w:numId="9">
    <w:abstractNumId w:val="7"/>
  </w:num>
  <w:num w:numId="10">
    <w:abstractNumId w:val="1"/>
  </w:num>
  <w:num w:numId="11">
    <w:abstractNumId w:val="12"/>
  </w:num>
  <w:num w:numId="12">
    <w:abstractNumId w:val="14"/>
  </w:num>
  <w:num w:numId="13">
    <w:abstractNumId w:val="11"/>
  </w:num>
  <w:num w:numId="14">
    <w:abstractNumId w:val="17"/>
  </w:num>
  <w:num w:numId="15">
    <w:abstractNumId w:val="10"/>
  </w:num>
  <w:num w:numId="16">
    <w:abstractNumId w:val="2"/>
  </w:num>
  <w:num w:numId="17">
    <w:abstractNumId w:val="13"/>
  </w:num>
  <w:num w:numId="18">
    <w:abstractNumId w:val="9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BA"/>
    <w:rsid w:val="0087560F"/>
    <w:rsid w:val="00B712A9"/>
    <w:rsid w:val="00D0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consultantplus://offline/main?base=LAW;n=112493;fld=134;dst=100224" TargetMode="External"/><Relationship Id="rId18" Type="http://schemas.openxmlformats.org/officeDocument/2006/relationships/hyperlink" Target="consultantplus://offline/main?base=LAW;n=112502;fld=134;dst=100032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garantF1://84842.1000" TargetMode="External"/><Relationship Id="rId7" Type="http://schemas.openxmlformats.org/officeDocument/2006/relationships/hyperlink" Target="garantF1://89013.1000" TargetMode="External"/><Relationship Id="rId12" Type="http://schemas.openxmlformats.org/officeDocument/2006/relationships/hyperlink" Target="consultantplus://offline/main?base=LAW;n=112493;fld=134;dst=100184" TargetMode="External"/><Relationship Id="rId17" Type="http://schemas.openxmlformats.org/officeDocument/2006/relationships/hyperlink" Target="consultantplus://offline/main?base=LAW;n=100511;fld=134;dst=10001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98320;fld=134;dst=304" TargetMode="External"/><Relationship Id="rId20" Type="http://schemas.openxmlformats.org/officeDocument/2006/relationships/hyperlink" Target="garantF1://12036354.57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18" TargetMode="External"/><Relationship Id="rId24" Type="http://schemas.openxmlformats.org/officeDocument/2006/relationships/hyperlink" Target="garantF1://88776.11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1B94F3275053EC2ED03284005DB634BA049F5AD4B7ED03D03678AF6E40BF50BAB99C1A6CF92391mFyEI" TargetMode="External"/><Relationship Id="rId23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hyperlink" Target="consultantplus://offline/main?base=LAW;n=112502;fld=134;dst=10004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consultantplus://offline/ref=1C1B94F3275053EC2ED03284005DB634BA049F5AD4B7ED03D03678AF6E40BF50BAB99C1A6CF92C99mFy0I" TargetMode="External"/><Relationship Id="rId22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3821</Words>
  <Characters>21782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2016-01-20T08:29:00Z</dcterms:created>
  <dcterms:modified xsi:type="dcterms:W3CDTF">2016-01-20T08:46:00Z</dcterms:modified>
</cp:coreProperties>
</file>