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64" w:rsidRPr="00FA1B67" w:rsidRDefault="003C5D64" w:rsidP="003C5D64">
      <w:pPr>
        <w:tabs>
          <w:tab w:val="left" w:pos="5580"/>
        </w:tabs>
        <w:ind w:firstLine="6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Pr="00FA1B67">
        <w:rPr>
          <w:color w:val="000000"/>
          <w:sz w:val="24"/>
          <w:szCs w:val="24"/>
        </w:rPr>
        <w:t>УТВЕРЖДЕНО</w:t>
      </w:r>
    </w:p>
    <w:p w:rsidR="003C5D64" w:rsidRDefault="003C5D64" w:rsidP="003C5D64">
      <w:pPr>
        <w:tabs>
          <w:tab w:val="left" w:pos="5580"/>
        </w:tabs>
        <w:ind w:left="6120"/>
        <w:jc w:val="right"/>
        <w:rPr>
          <w:color w:val="000000"/>
          <w:sz w:val="24"/>
          <w:szCs w:val="24"/>
        </w:rPr>
      </w:pPr>
      <w:r w:rsidRPr="00FA1B67">
        <w:rPr>
          <w:color w:val="000000"/>
          <w:sz w:val="24"/>
          <w:szCs w:val="24"/>
        </w:rPr>
        <w:t xml:space="preserve">приказом Управления ФНС России </w:t>
      </w:r>
    </w:p>
    <w:p w:rsidR="003C5D64" w:rsidRPr="00FA1B67" w:rsidRDefault="003C5D64" w:rsidP="003C5D64">
      <w:pPr>
        <w:tabs>
          <w:tab w:val="left" w:pos="5580"/>
        </w:tabs>
        <w:ind w:left="6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FA1B67">
        <w:rPr>
          <w:color w:val="000000"/>
          <w:sz w:val="24"/>
          <w:szCs w:val="24"/>
        </w:rPr>
        <w:t>по Астраханской области</w:t>
      </w:r>
    </w:p>
    <w:p w:rsidR="003C5D64" w:rsidRPr="00F942CE" w:rsidRDefault="003C5D64" w:rsidP="003C5D64">
      <w:pPr>
        <w:tabs>
          <w:tab w:val="left" w:pos="5580"/>
        </w:tabs>
        <w:ind w:firstLine="6120"/>
        <w:jc w:val="right"/>
        <w:rPr>
          <w:color w:val="000000"/>
          <w:sz w:val="24"/>
          <w:szCs w:val="24"/>
        </w:rPr>
      </w:pPr>
      <w:r w:rsidRPr="00FA1B67"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</w:rPr>
        <w:t>18</w:t>
      </w:r>
      <w:r w:rsidRPr="00FA1B67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апреля</w:t>
      </w:r>
      <w:r w:rsidRPr="00FA1B67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8</w:t>
      </w:r>
      <w:r w:rsidRPr="00FA1B67">
        <w:rPr>
          <w:color w:val="000000"/>
          <w:sz w:val="24"/>
          <w:szCs w:val="24"/>
        </w:rPr>
        <w:t xml:space="preserve">  г.</w:t>
      </w:r>
      <w:r w:rsidRPr="003C5D6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 01-04/104</w:t>
      </w:r>
    </w:p>
    <w:p w:rsidR="003C5D64" w:rsidRPr="004D2571" w:rsidRDefault="003C5D64" w:rsidP="003C5D64">
      <w:pPr>
        <w:jc w:val="right"/>
        <w:rPr>
          <w:color w:val="000000"/>
          <w:sz w:val="16"/>
          <w:szCs w:val="16"/>
        </w:rPr>
      </w:pPr>
    </w:p>
    <w:p w:rsidR="003C5D64" w:rsidRDefault="003C5D64" w:rsidP="003C5D64">
      <w:pPr>
        <w:pStyle w:val="a3"/>
        <w:tabs>
          <w:tab w:val="clear" w:pos="4677"/>
          <w:tab w:val="clear" w:pos="9355"/>
        </w:tabs>
        <w:rPr>
          <w:szCs w:val="28"/>
        </w:rPr>
      </w:pPr>
    </w:p>
    <w:p w:rsidR="003C5D64" w:rsidRPr="004D2571" w:rsidRDefault="003C5D64" w:rsidP="003C5D64">
      <w:pPr>
        <w:jc w:val="center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Положение</w:t>
      </w:r>
    </w:p>
    <w:p w:rsidR="003C5D64" w:rsidRPr="004D2571" w:rsidRDefault="003C5D64" w:rsidP="003C5D64">
      <w:pPr>
        <w:jc w:val="center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о комиссии  по соблюдению требований к служебному поведению государственных гражданских служащих УФНС России по Астраханской области  и урегулированию</w:t>
      </w:r>
      <w:r>
        <w:rPr>
          <w:color w:val="000000"/>
          <w:sz w:val="28"/>
          <w:szCs w:val="28"/>
        </w:rPr>
        <w:t xml:space="preserve"> </w:t>
      </w:r>
      <w:r w:rsidRPr="004D2571">
        <w:rPr>
          <w:color w:val="000000"/>
          <w:sz w:val="28"/>
          <w:szCs w:val="28"/>
        </w:rPr>
        <w:t>конфликта интересов</w:t>
      </w:r>
      <w:r w:rsidRPr="00D14708">
        <w:rPr>
          <w:color w:val="000000"/>
          <w:sz w:val="28"/>
          <w:szCs w:val="28"/>
        </w:rPr>
        <w:t xml:space="preserve"> </w:t>
      </w:r>
    </w:p>
    <w:p w:rsidR="003C5D64" w:rsidRPr="004D2571" w:rsidRDefault="003C5D64" w:rsidP="003C5D64">
      <w:pPr>
        <w:rPr>
          <w:color w:val="000000"/>
          <w:sz w:val="16"/>
          <w:szCs w:val="16"/>
        </w:rPr>
      </w:pPr>
    </w:p>
    <w:p w:rsidR="003C5D64" w:rsidRPr="00DD62DA" w:rsidRDefault="003C5D64" w:rsidP="003C5D64">
      <w:pPr>
        <w:ind w:firstLine="708"/>
        <w:jc w:val="both"/>
        <w:rPr>
          <w:color w:val="000000"/>
          <w:sz w:val="28"/>
          <w:szCs w:val="28"/>
        </w:rPr>
      </w:pPr>
      <w:bookmarkStart w:id="0" w:name="sub_1001"/>
      <w:r w:rsidRPr="00DD62DA">
        <w:rPr>
          <w:color w:val="000000"/>
          <w:sz w:val="28"/>
          <w:szCs w:val="28"/>
        </w:rPr>
        <w:t xml:space="preserve">1. </w:t>
      </w:r>
      <w:proofErr w:type="gramStart"/>
      <w:r w:rsidRPr="00DD62DA">
        <w:rPr>
          <w:color w:val="000000"/>
          <w:sz w:val="28"/>
          <w:szCs w:val="28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</w:t>
      </w:r>
      <w:r w:rsidRPr="004D2571">
        <w:rPr>
          <w:color w:val="000000"/>
          <w:sz w:val="28"/>
          <w:szCs w:val="28"/>
        </w:rPr>
        <w:t xml:space="preserve">Управления ФНС России по Астраханской области (за исключением руководителя и заместителей руководителя УФНС России по Астраханской области) (далее – государственный служащий) </w:t>
      </w:r>
      <w:r w:rsidRPr="00DD62DA">
        <w:rPr>
          <w:color w:val="000000"/>
          <w:sz w:val="28"/>
          <w:szCs w:val="28"/>
        </w:rPr>
        <w:t xml:space="preserve">и урегулированию конфликта интересов (далее - комиссия), образуемых </w:t>
      </w:r>
      <w:r w:rsidRPr="004D2571">
        <w:rPr>
          <w:color w:val="000000"/>
          <w:sz w:val="28"/>
          <w:szCs w:val="28"/>
        </w:rPr>
        <w:t>в Управлении ФНС России по Астраханской области (далее – Управление)</w:t>
      </w:r>
      <w:r w:rsidRPr="00DD62DA">
        <w:rPr>
          <w:color w:val="000000"/>
          <w:sz w:val="28"/>
          <w:szCs w:val="28"/>
        </w:rPr>
        <w:t xml:space="preserve"> в соответствии с Федеральным </w:t>
      </w:r>
      <w:hyperlink r:id="rId5" w:history="1">
        <w:r w:rsidRPr="00DD62DA">
          <w:rPr>
            <w:color w:val="000000"/>
            <w:sz w:val="28"/>
            <w:szCs w:val="28"/>
          </w:rPr>
          <w:t>законом</w:t>
        </w:r>
      </w:hyperlink>
      <w:r w:rsidRPr="00DD62DA">
        <w:rPr>
          <w:color w:val="000000"/>
          <w:sz w:val="28"/>
          <w:szCs w:val="28"/>
        </w:rPr>
        <w:t xml:space="preserve"> от 25</w:t>
      </w:r>
      <w:proofErr w:type="gramEnd"/>
      <w:r w:rsidRPr="00DD62DA">
        <w:rPr>
          <w:color w:val="000000"/>
          <w:sz w:val="28"/>
          <w:szCs w:val="28"/>
        </w:rPr>
        <w:t xml:space="preserve"> декабря 2008 г. </w:t>
      </w:r>
      <w:r>
        <w:rPr>
          <w:color w:val="000000"/>
          <w:sz w:val="28"/>
          <w:szCs w:val="28"/>
        </w:rPr>
        <w:t>№</w:t>
      </w:r>
      <w:r w:rsidRPr="00DD62DA">
        <w:rPr>
          <w:color w:val="000000"/>
          <w:sz w:val="28"/>
          <w:szCs w:val="28"/>
        </w:rPr>
        <w:t xml:space="preserve"> 273-ФЗ </w:t>
      </w:r>
      <w:r>
        <w:rPr>
          <w:color w:val="000000"/>
          <w:sz w:val="28"/>
          <w:szCs w:val="28"/>
        </w:rPr>
        <w:t>«</w:t>
      </w:r>
      <w:r w:rsidRPr="00DD62DA">
        <w:rPr>
          <w:color w:val="000000"/>
          <w:sz w:val="28"/>
          <w:szCs w:val="28"/>
        </w:rPr>
        <w:t>О противодействии коррупции</w:t>
      </w:r>
      <w:r>
        <w:rPr>
          <w:color w:val="000000"/>
          <w:sz w:val="28"/>
          <w:szCs w:val="28"/>
        </w:rPr>
        <w:t>»</w:t>
      </w:r>
      <w:r w:rsidRPr="00DD62DA">
        <w:rPr>
          <w:color w:val="000000"/>
          <w:sz w:val="28"/>
          <w:szCs w:val="28"/>
        </w:rPr>
        <w:t>.</w:t>
      </w:r>
    </w:p>
    <w:bookmarkEnd w:id="0"/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 xml:space="preserve">2. 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органов. 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3. Основной задачей комиссии является содействие: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4D2571">
        <w:rPr>
          <w:color w:val="000000"/>
          <w:sz w:val="28"/>
          <w:szCs w:val="28"/>
        </w:rPr>
        <w:t xml:space="preserve">а) в обеспечении соблюдения государственными служащими Управления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 w:rsidRPr="004D2571">
          <w:rPr>
            <w:color w:val="000000"/>
            <w:sz w:val="28"/>
            <w:szCs w:val="28"/>
          </w:rPr>
          <w:t>2008 г</w:t>
        </w:r>
      </w:smartTag>
      <w:r w:rsidRPr="004D2571">
        <w:rPr>
          <w:color w:val="000000"/>
          <w:sz w:val="28"/>
          <w:szCs w:val="28"/>
        </w:rPr>
        <w:t>. № 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б) в осуществлении в Управлении мер по предупреждению коррупции.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bookmarkStart w:id="1" w:name="sub_10004"/>
      <w:r w:rsidRPr="004D2571">
        <w:rPr>
          <w:color w:val="000000"/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 Управления (за исключением руководителя и заместителей руководителя УФНС России по </w:t>
      </w:r>
      <w:bookmarkStart w:id="2" w:name="sub_1005"/>
      <w:bookmarkEnd w:id="1"/>
      <w:r w:rsidRPr="004D2571">
        <w:rPr>
          <w:color w:val="000000"/>
          <w:sz w:val="28"/>
          <w:szCs w:val="28"/>
        </w:rPr>
        <w:t>Астраханской области).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bookmarkStart w:id="3" w:name="sub_1006"/>
      <w:bookmarkEnd w:id="2"/>
      <w:r w:rsidRPr="004D2571">
        <w:rPr>
          <w:color w:val="000000"/>
          <w:sz w:val="28"/>
          <w:szCs w:val="28"/>
        </w:rPr>
        <w:t xml:space="preserve">5. Состав комиссии утверждается приказом руководителя Управления.  </w:t>
      </w:r>
    </w:p>
    <w:bookmarkEnd w:id="3"/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В состав комиссии входят председатель комиссии, его заместитель, назначаемый руководителем УФНС России по Астраханской области из числа членов комиссии, замещающих должности государственной службы в Управлении,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6. В состав комиссии входят: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bookmarkStart w:id="4" w:name="sub_10082"/>
      <w:r w:rsidRPr="004D2571">
        <w:rPr>
          <w:color w:val="000000"/>
          <w:sz w:val="28"/>
          <w:szCs w:val="28"/>
        </w:rPr>
        <w:t xml:space="preserve">а) заместитель руководителя Управления (председатель комиссии), руководитель подразделения кадровой службы Управления (заместитель </w:t>
      </w:r>
      <w:r w:rsidRPr="004D2571">
        <w:rPr>
          <w:color w:val="000000"/>
          <w:sz w:val="28"/>
          <w:szCs w:val="28"/>
        </w:rPr>
        <w:lastRenderedPageBreak/>
        <w:t>председателя комиссии), начальник отдела безопасности или специально выделенный сотрудник, ответственный за работу по профилактике коррупционных и иных правонарушений (секретарь комиссии), государственные служащие из подразделения кадров, государственные служащие из правового отдела, других подразделений Управления, определяемые его руководством;</w:t>
      </w:r>
    </w:p>
    <w:bookmarkEnd w:id="4"/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б) 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3C5D64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 xml:space="preserve">7. Руководитель </w:t>
      </w:r>
      <w:r>
        <w:rPr>
          <w:color w:val="000000"/>
          <w:sz w:val="28"/>
          <w:szCs w:val="28"/>
        </w:rPr>
        <w:t xml:space="preserve">Управления </w:t>
      </w:r>
      <w:r w:rsidRPr="004D2571">
        <w:rPr>
          <w:color w:val="000000"/>
          <w:sz w:val="28"/>
          <w:szCs w:val="28"/>
        </w:rPr>
        <w:t>может принять решение о включении в состав комиссии</w:t>
      </w:r>
      <w:r>
        <w:rPr>
          <w:color w:val="000000"/>
          <w:sz w:val="28"/>
          <w:szCs w:val="28"/>
        </w:rPr>
        <w:t>:</w:t>
      </w:r>
    </w:p>
    <w:p w:rsidR="003C5D64" w:rsidRPr="00B24D46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B24D46">
        <w:rPr>
          <w:color w:val="000000"/>
          <w:sz w:val="28"/>
          <w:szCs w:val="28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6" w:history="1">
        <w:r w:rsidRPr="00B24D46">
          <w:rPr>
            <w:color w:val="000000"/>
            <w:sz w:val="28"/>
            <w:szCs w:val="28"/>
          </w:rPr>
          <w:t>частью 2 статьи 20</w:t>
        </w:r>
      </w:hyperlink>
      <w:r w:rsidRPr="00B24D46">
        <w:rPr>
          <w:color w:val="000000"/>
          <w:sz w:val="28"/>
          <w:szCs w:val="28"/>
        </w:rPr>
        <w:t xml:space="preserve"> Федерального закона от 4 апреля 2005 г. № 32-ФЗ «Об Общественной палате Российской Федерации»;</w:t>
      </w:r>
    </w:p>
    <w:p w:rsidR="003C5D64" w:rsidRPr="00B24D46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B24D46">
        <w:rPr>
          <w:color w:val="000000"/>
          <w:sz w:val="28"/>
          <w:szCs w:val="28"/>
        </w:rPr>
        <w:t>б) представителя общественной организации ветеранов, созданной в Управлении;</w:t>
      </w:r>
    </w:p>
    <w:p w:rsidR="003C5D64" w:rsidRPr="00B24D46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B24D46">
        <w:rPr>
          <w:color w:val="000000"/>
          <w:sz w:val="28"/>
          <w:szCs w:val="28"/>
        </w:rPr>
        <w:t>в) представителя профсоюзной организации, действующей в установленном порядке в Управлении.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bookmarkStart w:id="5" w:name="sub_1010"/>
      <w:r w:rsidRPr="004D2571">
        <w:rPr>
          <w:color w:val="000000"/>
          <w:sz w:val="28"/>
          <w:szCs w:val="28"/>
        </w:rPr>
        <w:t xml:space="preserve">8. Лица, указанные в подпункте «б»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профсоюзной организацией, действующей в установленном порядке в Управлении, на основании запроса руководителя. </w:t>
      </w:r>
      <w:bookmarkEnd w:id="5"/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9. Число членов комиссии, не замещающих должности государственной службы в налоговом органе, должно составлять не менее одной четверти от общего числа членов комиссии.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10.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11. В заседаниях комиссии с правом совещательного голоса участвуют: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4D2571">
        <w:rPr>
          <w:color w:val="000000"/>
          <w:sz w:val="28"/>
          <w:szCs w:val="28"/>
        </w:rPr>
        <w:t>а) 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Управлении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  <w:proofErr w:type="gramEnd"/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 xml:space="preserve">б) другие государственные служащие, замещающие должности государственной службы в Управлении;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4D2571">
        <w:rPr>
          <w:color w:val="000000"/>
          <w:sz w:val="28"/>
          <w:szCs w:val="28"/>
        </w:rPr>
        <w:t xml:space="preserve"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</w:t>
      </w:r>
      <w:r w:rsidRPr="004D2571">
        <w:rPr>
          <w:color w:val="000000"/>
          <w:sz w:val="28"/>
          <w:szCs w:val="28"/>
        </w:rPr>
        <w:lastRenderedPageBreak/>
        <w:t>дня заседания комиссии на основании ходатайства</w:t>
      </w:r>
      <w:r w:rsidRPr="003C5D64">
        <w:rPr>
          <w:color w:val="000000"/>
          <w:sz w:val="28"/>
          <w:szCs w:val="28"/>
        </w:rPr>
        <w:t xml:space="preserve"> </w:t>
      </w:r>
      <w:r w:rsidRPr="004D2571">
        <w:rPr>
          <w:color w:val="000000"/>
          <w:sz w:val="28"/>
          <w:szCs w:val="28"/>
        </w:rPr>
        <w:t>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12.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налоговом органе, недопустимо.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13.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14. Основаниями для проведения заседания комиссии являются: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4D2571">
        <w:rPr>
          <w:color w:val="000000"/>
          <w:sz w:val="28"/>
          <w:szCs w:val="28"/>
        </w:rPr>
        <w:t xml:space="preserve">а) представление руководителем Управления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4D2571">
          <w:rPr>
            <w:color w:val="000000"/>
            <w:sz w:val="28"/>
            <w:szCs w:val="28"/>
          </w:rPr>
          <w:t>2009 г</w:t>
        </w:r>
      </w:smartTag>
      <w:r w:rsidRPr="004D2571">
        <w:rPr>
          <w:color w:val="000000"/>
          <w:sz w:val="28"/>
          <w:szCs w:val="28"/>
        </w:rPr>
        <w:t>. № 1065 «О проверке достоверности и полноты сведений, представляемых гражданами, претендующими на замещение</w:t>
      </w:r>
      <w:proofErr w:type="gramEnd"/>
      <w:r w:rsidRPr="004D2571">
        <w:rPr>
          <w:color w:val="000000"/>
          <w:sz w:val="28"/>
          <w:szCs w:val="28"/>
        </w:rPr>
        <w:t xml:space="preserve">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(Собрание законодательства Российской Федерации, 2009, № 39, ст. 4588, 2010, № 3, ст. 274, № 27, ст. 3446, № 30, ст. 4070) материалов проверки, свидетельствующих: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3C5D64">
        <w:rPr>
          <w:color w:val="000000"/>
          <w:sz w:val="28"/>
          <w:szCs w:val="28"/>
        </w:rPr>
        <w:t>-</w:t>
      </w:r>
      <w:r w:rsidRPr="004D2571">
        <w:rPr>
          <w:color w:val="000000"/>
          <w:sz w:val="28"/>
          <w:szCs w:val="28"/>
        </w:rPr>
        <w:t>о представлении государственным служащим недостоверных или неполных сведений, предусмотренных подпунктом «а» пункта 1 названного Положения;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3C5D64">
        <w:rPr>
          <w:color w:val="000000"/>
          <w:sz w:val="28"/>
          <w:szCs w:val="28"/>
        </w:rPr>
        <w:t>-</w:t>
      </w:r>
      <w:r w:rsidRPr="004D2571">
        <w:rPr>
          <w:color w:val="000000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4D2571">
        <w:rPr>
          <w:color w:val="000000"/>
          <w:sz w:val="28"/>
          <w:szCs w:val="28"/>
        </w:rPr>
        <w:t xml:space="preserve">б) поступившее в подразделение кадровой службы по профилактике коррупционных и иных правонарушений Управления либо должностному лицу кадровой службы Управления, ответственному за работу по профилактике коррупционных и иных правонарушений, в установленном порядке: </w:t>
      </w:r>
      <w:proofErr w:type="gramEnd"/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3C5D64">
        <w:rPr>
          <w:color w:val="000000"/>
          <w:sz w:val="28"/>
          <w:szCs w:val="28"/>
        </w:rPr>
        <w:t>-</w:t>
      </w:r>
      <w:r w:rsidRPr="004D2571">
        <w:rPr>
          <w:color w:val="000000"/>
          <w:sz w:val="28"/>
          <w:szCs w:val="28"/>
        </w:rPr>
        <w:t>обращение гражданина, замещавшего в Управлении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</w:t>
      </w:r>
      <w:proofErr w:type="gramEnd"/>
      <w:r w:rsidRPr="004D2571">
        <w:rPr>
          <w:color w:val="000000"/>
          <w:sz w:val="28"/>
          <w:szCs w:val="28"/>
        </w:rPr>
        <w:t xml:space="preserve"> со дня увольнения с государственной службы;</w:t>
      </w:r>
    </w:p>
    <w:p w:rsidR="003C5D64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3C5D64">
        <w:rPr>
          <w:color w:val="000000"/>
          <w:sz w:val="28"/>
          <w:szCs w:val="28"/>
        </w:rPr>
        <w:t>-</w:t>
      </w:r>
      <w:r w:rsidRPr="004D2571">
        <w:rPr>
          <w:color w:val="000000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C5D64" w:rsidRDefault="003C5D64" w:rsidP="003C5D64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3C5D64">
        <w:rPr>
          <w:color w:val="000000"/>
          <w:sz w:val="28"/>
          <w:szCs w:val="28"/>
        </w:rPr>
        <w:t>-</w:t>
      </w:r>
      <w:r w:rsidRPr="00F942CE">
        <w:rPr>
          <w:color w:val="000000"/>
          <w:sz w:val="28"/>
          <w:szCs w:val="28"/>
        </w:rPr>
        <w:t>заявление государственного служащего о невозможности выполнить требования Федерального закона от 7 мая 2013 г.</w:t>
      </w:r>
      <w:r>
        <w:rPr>
          <w:color w:val="000000"/>
          <w:sz w:val="28"/>
          <w:szCs w:val="28"/>
        </w:rPr>
        <w:t xml:space="preserve"> №</w:t>
      </w:r>
      <w:r w:rsidRPr="00F942CE">
        <w:rPr>
          <w:color w:val="000000"/>
          <w:sz w:val="28"/>
          <w:szCs w:val="28"/>
        </w:rPr>
        <w:t xml:space="preserve"> 79-ФЗ «О запрете отдельным </w:t>
      </w:r>
      <w:r w:rsidRPr="00F942CE">
        <w:rPr>
          <w:color w:val="000000"/>
          <w:sz w:val="28"/>
          <w:szCs w:val="28"/>
        </w:rP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F942CE">
        <w:rPr>
          <w:color w:val="000000"/>
          <w:sz w:val="28"/>
          <w:szCs w:val="28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</w:t>
      </w:r>
      <w:r>
        <w:rPr>
          <w:color w:val="000000"/>
          <w:sz w:val="28"/>
          <w:szCs w:val="28"/>
        </w:rPr>
        <w:t>уга) и несовершеннолетних детей</w:t>
      </w:r>
      <w:r w:rsidRPr="00F942CE">
        <w:rPr>
          <w:color w:val="000000"/>
          <w:sz w:val="28"/>
          <w:szCs w:val="28"/>
        </w:rPr>
        <w:t>;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3C5D64">
        <w:rPr>
          <w:color w:val="000000"/>
          <w:sz w:val="28"/>
          <w:szCs w:val="28"/>
        </w:rPr>
        <w:t>-</w:t>
      </w:r>
      <w:r w:rsidRPr="00485EF7">
        <w:rPr>
          <w:color w:val="000000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</w:t>
      </w:r>
      <w:r>
        <w:rPr>
          <w:color w:val="000000"/>
          <w:sz w:val="28"/>
          <w:szCs w:val="28"/>
        </w:rPr>
        <w:t>ести к конфликту интересов.</w:t>
      </w:r>
    </w:p>
    <w:p w:rsidR="003C5D64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в) представление руководителя Управления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Управлении мер по предупреждению коррупции.</w:t>
      </w:r>
    </w:p>
    <w:p w:rsidR="003C5D64" w:rsidRDefault="003C5D64" w:rsidP="003C5D64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E6233A">
        <w:rPr>
          <w:color w:val="000000"/>
          <w:sz w:val="28"/>
          <w:szCs w:val="28"/>
        </w:rPr>
        <w:t xml:space="preserve">г) представление руководителем Управления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7" w:history="1">
        <w:r w:rsidRPr="00E6233A">
          <w:rPr>
            <w:color w:val="000000"/>
            <w:sz w:val="28"/>
            <w:szCs w:val="28"/>
          </w:rPr>
          <w:t>частью 1 статьи 3</w:t>
        </w:r>
      </w:hyperlink>
      <w:r w:rsidRPr="00E6233A">
        <w:rPr>
          <w:color w:val="000000"/>
          <w:sz w:val="28"/>
          <w:szCs w:val="28"/>
        </w:rPr>
        <w:t xml:space="preserve"> Федерального закона от</w:t>
      </w:r>
      <w:r>
        <w:rPr>
          <w:color w:val="000000"/>
          <w:sz w:val="28"/>
          <w:szCs w:val="28"/>
        </w:rPr>
        <w:t xml:space="preserve"> </w:t>
      </w:r>
      <w:r w:rsidRPr="00E6233A">
        <w:rPr>
          <w:color w:val="000000"/>
          <w:sz w:val="28"/>
          <w:szCs w:val="28"/>
        </w:rPr>
        <w:t xml:space="preserve">3 декабря 2012 г. </w:t>
      </w:r>
      <w:r>
        <w:rPr>
          <w:color w:val="000000"/>
          <w:sz w:val="28"/>
          <w:szCs w:val="28"/>
        </w:rPr>
        <w:t>№</w:t>
      </w:r>
      <w:r w:rsidRPr="00E6233A">
        <w:rPr>
          <w:color w:val="000000"/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доходам» (далее - Федеральный закон</w:t>
      </w:r>
      <w:r>
        <w:rPr>
          <w:color w:val="000000"/>
          <w:sz w:val="28"/>
          <w:szCs w:val="28"/>
        </w:rPr>
        <w:t xml:space="preserve"> </w:t>
      </w:r>
      <w:r w:rsidRPr="00E6233A">
        <w:rPr>
          <w:color w:val="000000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3C5D64" w:rsidRPr="00B24D46" w:rsidRDefault="003C5D64" w:rsidP="003C5D64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24D46">
        <w:rPr>
          <w:color w:val="000000"/>
          <w:sz w:val="28"/>
          <w:szCs w:val="28"/>
        </w:rPr>
        <w:t>д) поступившее в соответствии с частью 4 статьи 12 Федерального закона от 25 декабря 2008 г. № 273-ФЗ «О противодействии коррупции»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 w:rsidRPr="00B24D46">
        <w:rPr>
          <w:color w:val="000000"/>
          <w:sz w:val="28"/>
          <w:szCs w:val="28"/>
        </w:rPr>
        <w:t xml:space="preserve"> </w:t>
      </w:r>
      <w:proofErr w:type="gramStart"/>
      <w:r w:rsidRPr="00B24D46">
        <w:rPr>
          <w:color w:val="000000"/>
          <w:sz w:val="28"/>
          <w:szCs w:val="28"/>
        </w:rPr>
        <w:t>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B24D46">
        <w:rPr>
          <w:color w:val="000000"/>
          <w:sz w:val="28"/>
          <w:szCs w:val="28"/>
        </w:rPr>
        <w:t xml:space="preserve"> договора в коммерческой или некоммерческой организации комиссией не рассматривался.</w:t>
      </w:r>
    </w:p>
    <w:p w:rsidR="003C5D64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15.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C5D64" w:rsidRPr="00B24D46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B24D46">
        <w:rPr>
          <w:color w:val="000000"/>
          <w:sz w:val="28"/>
          <w:szCs w:val="28"/>
        </w:rPr>
        <w:lastRenderedPageBreak/>
        <w:t xml:space="preserve">15.1. Обращение, указанное в абзаце втором подпункта «б» пункта 14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</w:p>
    <w:p w:rsidR="003C5D64" w:rsidRPr="00B24D46" w:rsidRDefault="003C5D64" w:rsidP="003C5D64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24D46">
        <w:rPr>
          <w:color w:val="000000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B24D46">
        <w:rPr>
          <w:color w:val="000000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3C5D64" w:rsidRPr="00B24D46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B24D46">
        <w:rPr>
          <w:color w:val="000000"/>
          <w:sz w:val="28"/>
          <w:szCs w:val="28"/>
        </w:rPr>
        <w:t>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3C5D64" w:rsidRPr="00B24D46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B24D46">
        <w:rPr>
          <w:color w:val="000000"/>
          <w:sz w:val="28"/>
          <w:szCs w:val="28"/>
        </w:rPr>
        <w:t>15.2. Обращение, указанное в абзаце втором подпункта «б» пункта 14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3C5D64" w:rsidRPr="00B24D46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B24D46">
        <w:rPr>
          <w:color w:val="000000"/>
          <w:sz w:val="28"/>
          <w:szCs w:val="28"/>
        </w:rPr>
        <w:t xml:space="preserve">15.3. Уведомление, указанное в подпункте «д» пункта 14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8" w:history="1">
        <w:r w:rsidRPr="00B24D46">
          <w:rPr>
            <w:color w:val="000000"/>
            <w:sz w:val="28"/>
            <w:szCs w:val="28"/>
          </w:rPr>
          <w:t>статьи 12</w:t>
        </w:r>
      </w:hyperlink>
      <w:r w:rsidRPr="00B24D46">
        <w:rPr>
          <w:color w:val="000000"/>
          <w:sz w:val="28"/>
          <w:szCs w:val="28"/>
        </w:rPr>
        <w:t xml:space="preserve"> Федерального закона от 25 декабря 2008 г. № 273-ФЗ «О противодействии коррупции». </w:t>
      </w:r>
    </w:p>
    <w:p w:rsidR="003C5D64" w:rsidRPr="00B24D46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B24D46">
        <w:rPr>
          <w:color w:val="000000"/>
          <w:sz w:val="28"/>
          <w:szCs w:val="28"/>
        </w:rPr>
        <w:t xml:space="preserve">15.4. Уведомление, указанное в </w:t>
      </w:r>
      <w:hyperlink w:anchor="P118" w:history="1">
        <w:r w:rsidRPr="00B24D46">
          <w:rPr>
            <w:color w:val="000000"/>
            <w:sz w:val="28"/>
            <w:szCs w:val="28"/>
          </w:rPr>
          <w:t>абзаце пятом подпункта «б» пункта 1</w:t>
        </w:r>
      </w:hyperlink>
      <w:r w:rsidRPr="00B24D46">
        <w:rPr>
          <w:color w:val="000000"/>
          <w:sz w:val="28"/>
          <w:szCs w:val="28"/>
        </w:rPr>
        <w:t>4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B24D46">
        <w:rPr>
          <w:color w:val="000000"/>
          <w:sz w:val="28"/>
          <w:szCs w:val="28"/>
        </w:rPr>
        <w:t xml:space="preserve">15.5. </w:t>
      </w:r>
      <w:proofErr w:type="gramStart"/>
      <w:r w:rsidRPr="00B24D46">
        <w:rPr>
          <w:color w:val="000000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пятом подпункта «б» и подпункте «д» пункта 14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 w:rsidRPr="00B24D46">
        <w:rPr>
          <w:color w:val="000000"/>
          <w:sz w:val="28"/>
          <w:szCs w:val="28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</w:t>
      </w:r>
      <w:r>
        <w:rPr>
          <w:color w:val="000000"/>
          <w:sz w:val="28"/>
          <w:szCs w:val="28"/>
        </w:rPr>
        <w:lastRenderedPageBreak/>
        <w:t>уведомления</w:t>
      </w:r>
      <w:r w:rsidRPr="003C5D64">
        <w:rPr>
          <w:color w:val="000000"/>
          <w:sz w:val="28"/>
          <w:szCs w:val="28"/>
        </w:rPr>
        <w:t xml:space="preserve"> </w:t>
      </w:r>
      <w:r w:rsidRPr="00B24D46">
        <w:rPr>
          <w:color w:val="000000"/>
          <w:sz w:val="28"/>
          <w:szCs w:val="28"/>
        </w:rPr>
        <w:t>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C5D64" w:rsidRPr="00B24D46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B24D46">
        <w:rPr>
          <w:color w:val="000000"/>
          <w:sz w:val="28"/>
          <w:szCs w:val="28"/>
        </w:rPr>
        <w:t xml:space="preserve">15.6. Мотивированные заключения, предусмотренные </w:t>
      </w:r>
      <w:hyperlink r:id="rId9" w:history="1">
        <w:r w:rsidRPr="00B24D46">
          <w:rPr>
            <w:color w:val="000000"/>
            <w:sz w:val="28"/>
            <w:szCs w:val="28"/>
          </w:rPr>
          <w:t>пунктами 15.1</w:t>
        </w:r>
      </w:hyperlink>
      <w:r w:rsidRPr="00B24D46">
        <w:rPr>
          <w:color w:val="000000"/>
          <w:sz w:val="28"/>
          <w:szCs w:val="28"/>
        </w:rPr>
        <w:t xml:space="preserve">, </w:t>
      </w:r>
      <w:hyperlink r:id="rId10" w:history="1">
        <w:r w:rsidRPr="00B24D46">
          <w:rPr>
            <w:color w:val="000000"/>
            <w:sz w:val="28"/>
            <w:szCs w:val="28"/>
          </w:rPr>
          <w:t>15.3</w:t>
        </w:r>
      </w:hyperlink>
      <w:r w:rsidRPr="00B24D46">
        <w:rPr>
          <w:color w:val="000000"/>
          <w:sz w:val="28"/>
          <w:szCs w:val="28"/>
        </w:rPr>
        <w:t xml:space="preserve"> и </w:t>
      </w:r>
      <w:hyperlink r:id="rId11" w:history="1">
        <w:r w:rsidRPr="00B24D46">
          <w:rPr>
            <w:color w:val="000000"/>
            <w:sz w:val="28"/>
            <w:szCs w:val="28"/>
          </w:rPr>
          <w:t>15.4</w:t>
        </w:r>
      </w:hyperlink>
      <w:r w:rsidRPr="00B24D46">
        <w:rPr>
          <w:color w:val="000000"/>
          <w:sz w:val="28"/>
          <w:szCs w:val="28"/>
        </w:rPr>
        <w:t xml:space="preserve"> настоящего Положения, должны содержать:</w:t>
      </w:r>
    </w:p>
    <w:p w:rsidR="003C5D64" w:rsidRPr="00B24D46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B24D46">
        <w:rPr>
          <w:color w:val="000000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12" w:history="1">
        <w:r w:rsidRPr="00B24D46">
          <w:rPr>
            <w:color w:val="000000"/>
            <w:sz w:val="28"/>
            <w:szCs w:val="28"/>
          </w:rPr>
          <w:t>абзацах втором</w:t>
        </w:r>
      </w:hyperlink>
      <w:r w:rsidRPr="00B24D46">
        <w:rPr>
          <w:color w:val="000000"/>
          <w:sz w:val="28"/>
          <w:szCs w:val="28"/>
        </w:rPr>
        <w:t xml:space="preserve"> и </w:t>
      </w:r>
      <w:hyperlink r:id="rId13" w:history="1">
        <w:r w:rsidRPr="00B24D46">
          <w:rPr>
            <w:color w:val="000000"/>
            <w:sz w:val="28"/>
            <w:szCs w:val="28"/>
          </w:rPr>
          <w:t>пятом подпункта «б</w:t>
        </w:r>
      </w:hyperlink>
      <w:r w:rsidRPr="00B24D46">
        <w:rPr>
          <w:color w:val="000000"/>
          <w:sz w:val="28"/>
          <w:szCs w:val="28"/>
        </w:rPr>
        <w:t xml:space="preserve">» и </w:t>
      </w:r>
      <w:hyperlink r:id="rId14" w:history="1">
        <w:r w:rsidRPr="00B24D46">
          <w:rPr>
            <w:color w:val="000000"/>
            <w:sz w:val="28"/>
            <w:szCs w:val="28"/>
          </w:rPr>
          <w:t>подпункте «д» пункта 1</w:t>
        </w:r>
      </w:hyperlink>
      <w:r w:rsidRPr="00B24D46">
        <w:rPr>
          <w:color w:val="000000"/>
          <w:sz w:val="28"/>
          <w:szCs w:val="28"/>
        </w:rPr>
        <w:t>4 настоящего Положения;</w:t>
      </w:r>
    </w:p>
    <w:p w:rsidR="003C5D64" w:rsidRPr="00B24D46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B24D46">
        <w:rPr>
          <w:color w:val="00000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C5D64" w:rsidRPr="00B24D46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B24D46">
        <w:rPr>
          <w:color w:val="000000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5" w:history="1">
        <w:r w:rsidRPr="00B24D46">
          <w:rPr>
            <w:color w:val="000000"/>
            <w:sz w:val="28"/>
            <w:szCs w:val="28"/>
          </w:rPr>
          <w:t>абзацах втором</w:t>
        </w:r>
      </w:hyperlink>
      <w:r w:rsidRPr="00B24D46">
        <w:rPr>
          <w:color w:val="000000"/>
          <w:sz w:val="28"/>
          <w:szCs w:val="28"/>
        </w:rPr>
        <w:t xml:space="preserve"> и </w:t>
      </w:r>
      <w:hyperlink r:id="rId16" w:history="1">
        <w:r w:rsidRPr="00B24D46">
          <w:rPr>
            <w:color w:val="000000"/>
            <w:sz w:val="28"/>
            <w:szCs w:val="28"/>
          </w:rPr>
          <w:t>пятом подпункта «б</w:t>
        </w:r>
      </w:hyperlink>
      <w:r w:rsidRPr="00B24D46">
        <w:rPr>
          <w:color w:val="000000"/>
          <w:sz w:val="28"/>
          <w:szCs w:val="28"/>
        </w:rPr>
        <w:t xml:space="preserve">» и </w:t>
      </w:r>
      <w:hyperlink r:id="rId17" w:history="1">
        <w:r w:rsidRPr="00B24D46">
          <w:rPr>
            <w:color w:val="000000"/>
            <w:sz w:val="28"/>
            <w:szCs w:val="28"/>
          </w:rPr>
          <w:t>подпункте «д» пункта 1</w:t>
        </w:r>
      </w:hyperlink>
      <w:r w:rsidRPr="00B24D46">
        <w:rPr>
          <w:color w:val="000000"/>
          <w:sz w:val="28"/>
          <w:szCs w:val="28"/>
        </w:rPr>
        <w:t xml:space="preserve">4 настоящего Положения, а также рекомендации для принятия одного из решений в соответствии с </w:t>
      </w:r>
      <w:hyperlink r:id="rId18" w:history="1">
        <w:r w:rsidRPr="00B24D46">
          <w:rPr>
            <w:color w:val="000000"/>
            <w:sz w:val="28"/>
            <w:szCs w:val="28"/>
          </w:rPr>
          <w:t xml:space="preserve">пунктами </w:t>
        </w:r>
      </w:hyperlink>
      <w:r w:rsidRPr="00B24D46">
        <w:rPr>
          <w:color w:val="000000"/>
          <w:sz w:val="28"/>
          <w:szCs w:val="28"/>
        </w:rPr>
        <w:t xml:space="preserve">22, </w:t>
      </w:r>
      <w:hyperlink r:id="rId19" w:history="1">
        <w:r w:rsidRPr="00B24D46">
          <w:rPr>
            <w:color w:val="000000"/>
            <w:sz w:val="28"/>
            <w:szCs w:val="28"/>
          </w:rPr>
          <w:t>23.3</w:t>
        </w:r>
      </w:hyperlink>
      <w:r w:rsidRPr="00B24D46">
        <w:rPr>
          <w:color w:val="000000"/>
          <w:sz w:val="28"/>
          <w:szCs w:val="28"/>
        </w:rPr>
        <w:t xml:space="preserve">, </w:t>
      </w:r>
      <w:hyperlink r:id="rId20" w:history="1">
        <w:r w:rsidRPr="00B24D46">
          <w:rPr>
            <w:color w:val="000000"/>
            <w:sz w:val="28"/>
            <w:szCs w:val="28"/>
          </w:rPr>
          <w:t>24.1</w:t>
        </w:r>
      </w:hyperlink>
      <w:r w:rsidRPr="00B24D46">
        <w:rPr>
          <w:color w:val="000000"/>
          <w:sz w:val="28"/>
          <w:szCs w:val="28"/>
        </w:rPr>
        <w:t xml:space="preserve"> настоящего Положения или иного решения.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B24D46">
        <w:rPr>
          <w:color w:val="000000"/>
          <w:sz w:val="28"/>
          <w:szCs w:val="28"/>
        </w:rPr>
        <w:t xml:space="preserve"> 16. Председатель комиссии при поступлении</w:t>
      </w:r>
      <w:r w:rsidRPr="004D2571">
        <w:rPr>
          <w:color w:val="000000"/>
          <w:sz w:val="28"/>
          <w:szCs w:val="28"/>
        </w:rPr>
        <w:t xml:space="preserve"> к нему информации, содержащей основания для проведения заседания комиссии: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 xml:space="preserve">а) </w:t>
      </w:r>
      <w:r w:rsidRPr="00620121">
        <w:rPr>
          <w:color w:val="000000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</w:t>
      </w:r>
      <w:r>
        <w:rPr>
          <w:color w:val="000000"/>
          <w:sz w:val="28"/>
          <w:szCs w:val="28"/>
        </w:rPr>
        <w:t>6</w:t>
      </w:r>
      <w:r w:rsidRPr="00620121">
        <w:rPr>
          <w:color w:val="000000"/>
          <w:sz w:val="28"/>
          <w:szCs w:val="28"/>
        </w:rPr>
        <w:t>.1 и 1</w:t>
      </w:r>
      <w:r>
        <w:rPr>
          <w:color w:val="000000"/>
          <w:sz w:val="28"/>
          <w:szCs w:val="28"/>
        </w:rPr>
        <w:t>6</w:t>
      </w:r>
      <w:r w:rsidRPr="00620121">
        <w:rPr>
          <w:color w:val="000000"/>
          <w:sz w:val="28"/>
          <w:szCs w:val="28"/>
        </w:rPr>
        <w:t>.2 настоящего Положения</w:t>
      </w:r>
      <w:r w:rsidRPr="004D2571">
        <w:rPr>
          <w:color w:val="000000"/>
          <w:sz w:val="28"/>
          <w:szCs w:val="28"/>
        </w:rPr>
        <w:t>;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4D2571">
        <w:rPr>
          <w:color w:val="000000"/>
          <w:sz w:val="28"/>
          <w:szCs w:val="28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налогового органа по профилактике коррупционных и иных правонарушений либо должностному лицу кадровой службы Управления, ответственному за работу по профилактике коррупционных</w:t>
      </w:r>
      <w:proofErr w:type="gramEnd"/>
      <w:r w:rsidRPr="004D2571">
        <w:rPr>
          <w:color w:val="000000"/>
          <w:sz w:val="28"/>
          <w:szCs w:val="28"/>
        </w:rPr>
        <w:t xml:space="preserve"> и иных правонарушений, и с результатами ее проверки;</w:t>
      </w:r>
    </w:p>
    <w:p w:rsidR="003C5D64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C5D64" w:rsidRPr="00374F13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B24D46">
        <w:rPr>
          <w:color w:val="000000"/>
          <w:sz w:val="28"/>
          <w:szCs w:val="28"/>
        </w:rPr>
        <w:t xml:space="preserve">16.1. Заседание комиссии по рассмотрению заявлений, указанных в абзацах третьем и четвертом подпункта «б»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</w:t>
      </w:r>
      <w:r w:rsidRPr="00374F13">
        <w:rPr>
          <w:color w:val="000000"/>
          <w:sz w:val="28"/>
          <w:szCs w:val="28"/>
        </w:rPr>
        <w:t>об имуществе и обязательствах имущественного характера.</w:t>
      </w:r>
    </w:p>
    <w:p w:rsidR="003C5D64" w:rsidRPr="00374F13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374F13">
        <w:rPr>
          <w:color w:val="000000"/>
          <w:sz w:val="28"/>
          <w:szCs w:val="28"/>
        </w:rPr>
        <w:t xml:space="preserve">16.2. Уведомление, указанное в </w:t>
      </w:r>
      <w:hyperlink r:id="rId21" w:history="1">
        <w:r w:rsidRPr="00374F13">
          <w:rPr>
            <w:color w:val="000000"/>
            <w:sz w:val="28"/>
            <w:szCs w:val="28"/>
          </w:rPr>
          <w:t xml:space="preserve">подпункте </w:t>
        </w:r>
        <w:r>
          <w:rPr>
            <w:color w:val="000000"/>
            <w:sz w:val="28"/>
            <w:szCs w:val="28"/>
          </w:rPr>
          <w:t>«</w:t>
        </w:r>
        <w:r w:rsidRPr="00374F13">
          <w:rPr>
            <w:color w:val="000000"/>
            <w:sz w:val="28"/>
            <w:szCs w:val="28"/>
          </w:rPr>
          <w:t>д</w:t>
        </w:r>
        <w:r>
          <w:rPr>
            <w:color w:val="000000"/>
            <w:sz w:val="28"/>
            <w:szCs w:val="28"/>
          </w:rPr>
          <w:t>»</w:t>
        </w:r>
        <w:r w:rsidRPr="00374F13">
          <w:rPr>
            <w:color w:val="000000"/>
            <w:sz w:val="28"/>
            <w:szCs w:val="28"/>
          </w:rPr>
          <w:t xml:space="preserve"> пункта 1</w:t>
        </w:r>
      </w:hyperlink>
      <w:r w:rsidRPr="00374F13">
        <w:rPr>
          <w:color w:val="000000"/>
          <w:sz w:val="28"/>
          <w:szCs w:val="28"/>
        </w:rPr>
        <w:t>4 настоящего Положения, как правило, рассматривается на очередном (плановом) заседании комиссии.</w:t>
      </w:r>
    </w:p>
    <w:p w:rsidR="003C5D64" w:rsidRPr="00B24D46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17. </w:t>
      </w:r>
      <w:r w:rsidRPr="00B24D46">
        <w:rPr>
          <w:color w:val="000000"/>
          <w:sz w:val="28"/>
          <w:szCs w:val="28"/>
        </w:rPr>
        <w:t xml:space="preserve">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</w:t>
      </w:r>
      <w:r w:rsidRPr="00B24D46">
        <w:rPr>
          <w:color w:val="000000"/>
          <w:sz w:val="28"/>
          <w:szCs w:val="28"/>
        </w:rPr>
        <w:lastRenderedPageBreak/>
        <w:t>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3C5D64" w:rsidRPr="00B24D46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B24D46">
        <w:rPr>
          <w:color w:val="000000"/>
          <w:sz w:val="28"/>
          <w:szCs w:val="28"/>
        </w:rPr>
        <w:t>17.1. Заседания комиссии могут проводиться в отсутствие государственного служащего или гражданина в случае:</w:t>
      </w:r>
    </w:p>
    <w:p w:rsidR="003C5D64" w:rsidRPr="00B24D46" w:rsidRDefault="003C5D64" w:rsidP="003C5D64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24D46">
        <w:rPr>
          <w:color w:val="000000"/>
          <w:sz w:val="28"/>
          <w:szCs w:val="28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3C5D64" w:rsidRPr="00B24D46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B24D46">
        <w:rPr>
          <w:color w:val="000000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C5D64" w:rsidRDefault="003C5D64" w:rsidP="003C5D64">
      <w:pPr>
        <w:ind w:firstLine="708"/>
        <w:jc w:val="both"/>
        <w:rPr>
          <w:snapToGrid/>
          <w:sz w:val="28"/>
          <w:szCs w:val="28"/>
        </w:rPr>
      </w:pPr>
      <w:r w:rsidRPr="004D2571">
        <w:rPr>
          <w:color w:val="000000"/>
          <w:sz w:val="28"/>
          <w:szCs w:val="28"/>
        </w:rPr>
        <w:t>18. </w:t>
      </w:r>
      <w:r w:rsidRPr="00B24D46">
        <w:rPr>
          <w:color w:val="000000"/>
          <w:sz w:val="28"/>
          <w:szCs w:val="28"/>
        </w:rPr>
        <w:t>На заседании комиссии заслушиваются поясн</w:t>
      </w:r>
      <w:r>
        <w:rPr>
          <w:snapToGrid/>
          <w:sz w:val="28"/>
          <w:szCs w:val="28"/>
        </w:rPr>
        <w:t>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19.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20. 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4D2571">
        <w:rPr>
          <w:color w:val="000000"/>
          <w:sz w:val="28"/>
          <w:szCs w:val="28"/>
        </w:rPr>
        <w:t>а) установить, что сведения, представленные государственным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4D2571">
        <w:rPr>
          <w:color w:val="000000"/>
          <w:sz w:val="28"/>
          <w:szCs w:val="28"/>
        </w:rPr>
        <w:t xml:space="preserve">от 21 сентября </w:t>
      </w:r>
      <w:smartTag w:uri="urn:schemas-microsoft-com:office:smarttags" w:element="metricconverter">
        <w:smartTagPr>
          <w:attr w:name="ProductID" w:val="2009 г"/>
        </w:smartTagPr>
        <w:r w:rsidRPr="004D2571">
          <w:rPr>
            <w:color w:val="000000"/>
            <w:sz w:val="28"/>
            <w:szCs w:val="28"/>
          </w:rPr>
          <w:t>2009 г</w:t>
        </w:r>
      </w:smartTag>
      <w:r w:rsidRPr="004D2571">
        <w:rPr>
          <w:color w:val="000000"/>
          <w:sz w:val="28"/>
          <w:szCs w:val="28"/>
        </w:rPr>
        <w:t>. № 1065, являются достоверными и полными;</w:t>
      </w:r>
      <w:proofErr w:type="gramEnd"/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4D2571">
        <w:rPr>
          <w:color w:val="000000"/>
          <w:sz w:val="28"/>
          <w:szCs w:val="28"/>
        </w:rPr>
        <w:t xml:space="preserve">б) установить, что сведения, представленные государственным служащим в соответствии с подпунктом «а» пункта 1 Положения, названного </w:t>
      </w:r>
      <w:r w:rsidRPr="00F906FB">
        <w:rPr>
          <w:color w:val="000000"/>
          <w:sz w:val="28"/>
          <w:szCs w:val="28"/>
        </w:rPr>
        <w:t xml:space="preserve">в </w:t>
      </w:r>
      <w:hyperlink w:anchor="sub_10221" w:history="1">
        <w:r w:rsidRPr="00F906FB">
          <w:rPr>
            <w:rStyle w:val="a5"/>
            <w:color w:val="000000"/>
            <w:sz w:val="28"/>
            <w:szCs w:val="28"/>
            <w:u w:val="none"/>
          </w:rPr>
          <w:t xml:space="preserve">подпункте </w:t>
        </w:r>
        <w:r w:rsidRPr="00F906FB">
          <w:rPr>
            <w:color w:val="000000"/>
            <w:sz w:val="28"/>
            <w:szCs w:val="28"/>
          </w:rPr>
          <w:t>«а»</w:t>
        </w:r>
        <w:r w:rsidRPr="00F906FB">
          <w:rPr>
            <w:color w:val="000000"/>
            <w:sz w:val="28"/>
            <w:szCs w:val="28"/>
            <w:u w:val="single"/>
          </w:rPr>
          <w:t xml:space="preserve"> </w:t>
        </w:r>
      </w:hyperlink>
      <w:r w:rsidRPr="004D2571">
        <w:rPr>
          <w:color w:val="000000"/>
          <w:sz w:val="28"/>
          <w:szCs w:val="28"/>
        </w:rPr>
        <w:t>настоящего пункта, являются недостоверными и (или) неполными.</w:t>
      </w:r>
      <w:proofErr w:type="gramEnd"/>
      <w:r w:rsidRPr="004D2571">
        <w:rPr>
          <w:color w:val="000000"/>
          <w:sz w:val="28"/>
          <w:szCs w:val="28"/>
        </w:rPr>
        <w:t xml:space="preserve"> В этом случае комиссия рекомендует руководителю Управления применить к государственному служащему конкретную меру ответственности.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21. 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Управления указать государственному служащему на недопустимость нарушения требований к </w:t>
      </w:r>
      <w:r w:rsidRPr="004D2571">
        <w:rPr>
          <w:color w:val="000000"/>
          <w:sz w:val="28"/>
          <w:szCs w:val="28"/>
        </w:rPr>
        <w:lastRenderedPageBreak/>
        <w:t>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22. 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23. 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3C5D64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Управления применить к государственному служащему конкретную меру ответственности.</w:t>
      </w:r>
    </w:p>
    <w:p w:rsidR="003C5D64" w:rsidRPr="00AF79DF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AF79DF">
        <w:rPr>
          <w:color w:val="000000"/>
          <w:sz w:val="28"/>
          <w:szCs w:val="28"/>
        </w:rPr>
        <w:t>23.1. По итогам рассмотрения вопроса, указанного в подпункте "г" пункта 14 настоящего Положения, комиссия принимает одно из следующих решений:</w:t>
      </w:r>
    </w:p>
    <w:p w:rsidR="003C5D64" w:rsidRPr="00AF79DF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AF79DF">
        <w:rPr>
          <w:color w:val="000000"/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22" w:history="1">
        <w:r w:rsidRPr="00AF79DF">
          <w:rPr>
            <w:color w:val="000000"/>
            <w:sz w:val="28"/>
            <w:szCs w:val="28"/>
          </w:rPr>
          <w:t>частью 1 статьи 3</w:t>
        </w:r>
      </w:hyperlink>
      <w:r w:rsidRPr="00AF79DF">
        <w:rPr>
          <w:color w:val="000000"/>
          <w:sz w:val="28"/>
          <w:szCs w:val="28"/>
        </w:rPr>
        <w:t xml:space="preserve"> Федерального закона </w:t>
      </w:r>
      <w:r>
        <w:rPr>
          <w:color w:val="000000"/>
          <w:sz w:val="28"/>
          <w:szCs w:val="28"/>
        </w:rPr>
        <w:t>«</w:t>
      </w:r>
      <w:r w:rsidRPr="00AF79DF">
        <w:rPr>
          <w:color w:val="000000"/>
          <w:sz w:val="28"/>
          <w:szCs w:val="28"/>
        </w:rPr>
        <w:t xml:space="preserve">О </w:t>
      </w:r>
      <w:proofErr w:type="gramStart"/>
      <w:r w:rsidRPr="00AF79DF">
        <w:rPr>
          <w:color w:val="000000"/>
          <w:sz w:val="28"/>
          <w:szCs w:val="28"/>
        </w:rPr>
        <w:t>контроле за</w:t>
      </w:r>
      <w:proofErr w:type="gramEnd"/>
      <w:r w:rsidRPr="00AF79DF">
        <w:rPr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color w:val="000000"/>
          <w:sz w:val="28"/>
          <w:szCs w:val="28"/>
        </w:rPr>
        <w:t>»</w:t>
      </w:r>
      <w:r w:rsidRPr="00AF79DF">
        <w:rPr>
          <w:color w:val="000000"/>
          <w:sz w:val="28"/>
          <w:szCs w:val="28"/>
        </w:rPr>
        <w:t>, являются достоверными и полными;</w:t>
      </w:r>
    </w:p>
    <w:p w:rsidR="003C5D64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AF79DF">
        <w:rPr>
          <w:color w:val="000000"/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23" w:history="1">
        <w:r w:rsidRPr="00AF79DF">
          <w:rPr>
            <w:color w:val="000000"/>
            <w:sz w:val="28"/>
            <w:szCs w:val="28"/>
          </w:rPr>
          <w:t>частью 1 статьи 3</w:t>
        </w:r>
      </w:hyperlink>
      <w:r w:rsidRPr="00AF79DF">
        <w:rPr>
          <w:color w:val="000000"/>
          <w:sz w:val="28"/>
          <w:szCs w:val="28"/>
        </w:rPr>
        <w:t xml:space="preserve"> Федерального закона "О </w:t>
      </w:r>
      <w:proofErr w:type="gramStart"/>
      <w:r w:rsidRPr="00AF79DF">
        <w:rPr>
          <w:color w:val="000000"/>
          <w:sz w:val="28"/>
          <w:szCs w:val="28"/>
        </w:rPr>
        <w:t>контроле за</w:t>
      </w:r>
      <w:proofErr w:type="gramEnd"/>
      <w:r w:rsidRPr="00AF79DF">
        <w:rPr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Управления Федеральной налоговой службы по Астраханской области применить к государственному служащему конкретную меру ответственности и (или) направить материалы, полученные в результате </w:t>
      </w:r>
      <w:r w:rsidRPr="00AF79DF">
        <w:rPr>
          <w:color w:val="000000"/>
          <w:sz w:val="28"/>
          <w:szCs w:val="28"/>
        </w:rPr>
        <w:lastRenderedPageBreak/>
        <w:t xml:space="preserve">осуществления </w:t>
      </w:r>
      <w:proofErr w:type="gramStart"/>
      <w:r w:rsidRPr="00AF79DF">
        <w:rPr>
          <w:color w:val="000000"/>
          <w:sz w:val="28"/>
          <w:szCs w:val="28"/>
        </w:rPr>
        <w:t>контроля за</w:t>
      </w:r>
      <w:proofErr w:type="gramEnd"/>
      <w:r w:rsidRPr="00AF79DF">
        <w:rPr>
          <w:color w:val="000000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C5D64" w:rsidRPr="00F942CE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F942CE">
        <w:rPr>
          <w:color w:val="000000"/>
          <w:sz w:val="28"/>
          <w:szCs w:val="28"/>
        </w:rPr>
        <w:t>23.2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3C5D64" w:rsidRPr="00F942CE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F942CE">
        <w:rPr>
          <w:color w:val="000000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</w:p>
    <w:p w:rsidR="003C5D64" w:rsidRPr="00F942CE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F942CE">
        <w:rPr>
          <w:color w:val="000000"/>
          <w:sz w:val="28"/>
          <w:szCs w:val="28"/>
        </w:rPr>
        <w:t>и (или) пользоваться иностранными финансовыми инструментами», являются объективными и уважительными;</w:t>
      </w:r>
    </w:p>
    <w:p w:rsidR="003C5D64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F942CE">
        <w:rPr>
          <w:color w:val="000000"/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r>
        <w:rPr>
          <w:color w:val="000000"/>
          <w:sz w:val="28"/>
          <w:szCs w:val="28"/>
        </w:rPr>
        <w:t>.</w:t>
      </w:r>
    </w:p>
    <w:p w:rsidR="003C5D64" w:rsidRPr="0062012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620121">
        <w:rPr>
          <w:color w:val="000000"/>
          <w:sz w:val="28"/>
          <w:szCs w:val="28"/>
        </w:rPr>
        <w:t>23.3. По итогам рассмотрения вопроса, указанного в абзаце пятом подпункта "б" пункта 14 настоящего Положения, комиссия принимает одно из следующих решений:</w:t>
      </w:r>
    </w:p>
    <w:p w:rsidR="003C5D64" w:rsidRPr="0062012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620121">
        <w:rPr>
          <w:color w:val="000000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3C5D64" w:rsidRPr="0062012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620121">
        <w:rPr>
          <w:color w:val="000000"/>
          <w:sz w:val="28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3C5D64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620121">
        <w:rPr>
          <w:color w:val="000000"/>
          <w:sz w:val="28"/>
          <w:szCs w:val="28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r>
        <w:rPr>
          <w:color w:val="000000"/>
          <w:sz w:val="28"/>
          <w:szCs w:val="28"/>
        </w:rPr>
        <w:t>.</w:t>
      </w:r>
    </w:p>
    <w:p w:rsidR="003C5D64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24. </w:t>
      </w:r>
      <w:r w:rsidRPr="00F942CE">
        <w:rPr>
          <w:color w:val="000000"/>
          <w:sz w:val="28"/>
          <w:szCs w:val="28"/>
        </w:rPr>
        <w:t>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пунктами</w:t>
      </w:r>
      <w:r w:rsidRPr="00C47B2A">
        <w:rPr>
          <w:color w:val="000000"/>
          <w:sz w:val="28"/>
          <w:szCs w:val="28"/>
        </w:rPr>
        <w:t xml:space="preserve"> 20 - 23, 23.1 - 23.3 и</w:t>
      </w:r>
      <w:r w:rsidRPr="00F942CE">
        <w:rPr>
          <w:color w:val="000000"/>
          <w:sz w:val="28"/>
          <w:szCs w:val="28"/>
        </w:rPr>
        <w:t xml:space="preserve"> 24.1 настоящего Положения. Основания и мотивы принятия такого решения должны быть отражены в протоколе заседания комиссии</w:t>
      </w:r>
      <w:r w:rsidRPr="004D2571">
        <w:rPr>
          <w:color w:val="000000"/>
          <w:sz w:val="28"/>
          <w:szCs w:val="28"/>
        </w:rPr>
        <w:t>.</w:t>
      </w:r>
    </w:p>
    <w:p w:rsidR="003C5D64" w:rsidRPr="00D872C0" w:rsidRDefault="003C5D64" w:rsidP="003C5D64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D872C0">
        <w:rPr>
          <w:snapToGrid/>
          <w:sz w:val="28"/>
          <w:szCs w:val="28"/>
        </w:rPr>
        <w:t>24.1. По итогам рассмотрения вопроса, указанного в подпункте "д" пункта 14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3C5D64" w:rsidRPr="00D872C0" w:rsidRDefault="003C5D64" w:rsidP="003C5D64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D872C0">
        <w:rPr>
          <w:snapToGrid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C5D64" w:rsidRDefault="003C5D64" w:rsidP="003C5D64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D872C0">
        <w:rPr>
          <w:snapToGrid/>
          <w:sz w:val="28"/>
          <w:szCs w:val="28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bookmarkStart w:id="6" w:name="_GoBack"/>
      <w:r w:rsidRPr="003C5D64">
        <w:rPr>
          <w:snapToGrid/>
          <w:sz w:val="28"/>
          <w:szCs w:val="28"/>
        </w:rPr>
        <w:fldChar w:fldCharType="begin"/>
      </w:r>
      <w:r w:rsidRPr="003C5D64">
        <w:rPr>
          <w:snapToGrid/>
          <w:sz w:val="28"/>
          <w:szCs w:val="28"/>
        </w:rPr>
        <w:instrText xml:space="preserve">HYPERLINK consultantplus://offline/ref=4605764C1B9AB04EAC2BCC402E2D0B23C6AF7CDDFFD9A9C7B4B2C8B6749D8DB805D1C1ACt1C0K </w:instrText>
      </w:r>
      <w:r w:rsidRPr="003C5D64">
        <w:rPr>
          <w:snapToGrid/>
          <w:sz w:val="28"/>
          <w:szCs w:val="28"/>
        </w:rPr>
      </w:r>
      <w:r w:rsidRPr="003C5D64">
        <w:rPr>
          <w:snapToGrid/>
          <w:sz w:val="28"/>
          <w:szCs w:val="28"/>
        </w:rPr>
        <w:fldChar w:fldCharType="separate"/>
      </w:r>
      <w:r w:rsidRPr="003C5D64">
        <w:rPr>
          <w:snapToGrid/>
          <w:sz w:val="28"/>
          <w:szCs w:val="28"/>
        </w:rPr>
        <w:t>статьи 12</w:t>
      </w:r>
      <w:r w:rsidRPr="003C5D64">
        <w:rPr>
          <w:snapToGrid/>
          <w:sz w:val="28"/>
          <w:szCs w:val="28"/>
        </w:rPr>
        <w:fldChar w:fldCharType="end"/>
      </w:r>
      <w:bookmarkEnd w:id="6"/>
      <w:r w:rsidRPr="00D872C0">
        <w:rPr>
          <w:snapToGrid/>
          <w:sz w:val="28"/>
          <w:szCs w:val="28"/>
        </w:rPr>
        <w:t xml:space="preserve"> Федерального закона от 25 декабря 2008 г. </w:t>
      </w:r>
      <w:r>
        <w:rPr>
          <w:snapToGrid/>
          <w:sz w:val="28"/>
          <w:szCs w:val="28"/>
        </w:rPr>
        <w:t xml:space="preserve">№ </w:t>
      </w:r>
      <w:r w:rsidRPr="00D872C0">
        <w:rPr>
          <w:snapToGrid/>
          <w:sz w:val="28"/>
          <w:szCs w:val="28"/>
        </w:rPr>
        <w:t xml:space="preserve">273-ФЗ </w:t>
      </w:r>
      <w:r>
        <w:rPr>
          <w:snapToGrid/>
          <w:sz w:val="28"/>
          <w:szCs w:val="28"/>
        </w:rPr>
        <w:t>«</w:t>
      </w:r>
      <w:r w:rsidRPr="00D872C0">
        <w:rPr>
          <w:snapToGrid/>
          <w:sz w:val="28"/>
          <w:szCs w:val="28"/>
        </w:rPr>
        <w:t>О противодействии коррупции</w:t>
      </w:r>
      <w:r>
        <w:rPr>
          <w:snapToGrid/>
          <w:sz w:val="28"/>
          <w:szCs w:val="28"/>
        </w:rPr>
        <w:t>»</w:t>
      </w:r>
      <w:r w:rsidRPr="00D872C0">
        <w:rPr>
          <w:snapToGrid/>
          <w:sz w:val="28"/>
          <w:szCs w:val="28"/>
        </w:rPr>
        <w:t>. В этом случае комиссия рекомендует руководителю Управления проинформировать об указанных обстоятельствах органы прокуратуры и уведомившую организацию.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 xml:space="preserve">25. По итогам рассмотрения вопроса, предусмотренного </w:t>
      </w:r>
      <w:r w:rsidRPr="004D2571">
        <w:rPr>
          <w:color w:val="000000"/>
          <w:sz w:val="28"/>
          <w:szCs w:val="28"/>
        </w:rPr>
        <w:br/>
        <w:t>подпунктом «в» пункта 14 настоящего Положения, комиссия принимает соответствующее решение.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26. Для исполнения решений комиссии могут быть подготовлены проекты актов, решений или поручений руководителя Управления, которые в установленном порядке представляются на рассмотрение руководителя.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28.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руководителя Управления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29. В протоколе заседания комиссии указываются: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в) предъявляемые к государственному служащему претензии, материалы, на которых они основываются;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е) источник информации, содержащей основания для проведения заседания комиссии, дата поступления информации в Управление;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ж) другие сведения;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з) результаты голосования;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и) решение и обоснование его принятия.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30.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lastRenderedPageBreak/>
        <w:t xml:space="preserve">31. Копии протокола заседания комиссии </w:t>
      </w:r>
      <w:r>
        <w:rPr>
          <w:color w:val="000000"/>
          <w:sz w:val="28"/>
          <w:szCs w:val="28"/>
        </w:rPr>
        <w:t xml:space="preserve">в </w:t>
      </w:r>
      <w:r w:rsidRPr="00C47B2A">
        <w:rPr>
          <w:color w:val="000000"/>
          <w:sz w:val="28"/>
          <w:szCs w:val="28"/>
        </w:rPr>
        <w:t xml:space="preserve">7-дневный срок </w:t>
      </w:r>
      <w:r w:rsidRPr="004D2571">
        <w:rPr>
          <w:color w:val="000000"/>
          <w:sz w:val="28"/>
          <w:szCs w:val="28"/>
        </w:rPr>
        <w:t>со дня заседания направляются руководителю Управления,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 xml:space="preserve">32. Руководитель обязан рассмотреть протокол заседания комиссии и вправе учесть в пределах своей </w:t>
      </w:r>
      <w:proofErr w:type="gramStart"/>
      <w:r w:rsidRPr="004D2571">
        <w:rPr>
          <w:color w:val="000000"/>
          <w:sz w:val="28"/>
          <w:szCs w:val="28"/>
        </w:rPr>
        <w:t>компетенции</w:t>
      </w:r>
      <w:proofErr w:type="gramEnd"/>
      <w:r w:rsidRPr="004D2571">
        <w:rPr>
          <w:color w:val="000000"/>
          <w:sz w:val="28"/>
          <w:szCs w:val="28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Управления в письменной форме уведомляет комиссию в месячный срок со дня поступления к нему протокола заседания комиссии. Решение руководителя Управления оглашается на ближайшем заседании комиссии и принимается к сведению без обсуждения.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33. 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Управления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3C5D64" w:rsidRPr="004D2571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34. </w:t>
      </w:r>
      <w:proofErr w:type="gramStart"/>
      <w:r w:rsidRPr="004D2571">
        <w:rPr>
          <w:color w:val="000000"/>
          <w:sz w:val="28"/>
          <w:szCs w:val="28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C5D64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35. 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C5D64" w:rsidRPr="00E30C21" w:rsidRDefault="003C5D64" w:rsidP="003C5D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35.1.</w:t>
      </w:r>
      <w:r w:rsidRPr="00563F2B">
        <w:rPr>
          <w:snapToGrid/>
          <w:sz w:val="28"/>
          <w:szCs w:val="28"/>
        </w:rPr>
        <w:t xml:space="preserve"> </w:t>
      </w:r>
      <w:proofErr w:type="gramStart"/>
      <w:r>
        <w:rPr>
          <w:snapToGrid/>
          <w:sz w:val="28"/>
          <w:szCs w:val="28"/>
        </w:rPr>
        <w:t xml:space="preserve">Выписка из решения комиссии, заверенная подписью секретаря комиссии и печатью государственного </w:t>
      </w:r>
      <w:r w:rsidRPr="00E30C21">
        <w:rPr>
          <w:color w:val="000000"/>
          <w:sz w:val="28"/>
          <w:szCs w:val="28"/>
        </w:rPr>
        <w:t xml:space="preserve">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r:id="rId24" w:history="1">
        <w:r w:rsidRPr="00E30C21">
          <w:rPr>
            <w:color w:val="000000"/>
            <w:sz w:val="28"/>
            <w:szCs w:val="28"/>
          </w:rPr>
          <w:t xml:space="preserve">абзаце втором подпункта </w:t>
        </w:r>
        <w:r>
          <w:rPr>
            <w:color w:val="000000"/>
            <w:sz w:val="28"/>
            <w:szCs w:val="28"/>
          </w:rPr>
          <w:t>«</w:t>
        </w:r>
        <w:r w:rsidRPr="00E30C21">
          <w:rPr>
            <w:color w:val="000000"/>
            <w:sz w:val="28"/>
            <w:szCs w:val="28"/>
          </w:rPr>
          <w:t>б</w:t>
        </w:r>
        <w:r>
          <w:rPr>
            <w:color w:val="000000"/>
            <w:sz w:val="28"/>
            <w:szCs w:val="28"/>
          </w:rPr>
          <w:t>»</w:t>
        </w:r>
        <w:r w:rsidRPr="00E30C21">
          <w:rPr>
            <w:color w:val="000000"/>
            <w:sz w:val="28"/>
            <w:szCs w:val="28"/>
          </w:rPr>
          <w:t xml:space="preserve"> пункта 1</w:t>
        </w:r>
      </w:hyperlink>
      <w:r w:rsidRPr="00E30C21">
        <w:rPr>
          <w:color w:val="000000"/>
          <w:sz w:val="28"/>
          <w:szCs w:val="28"/>
        </w:rPr>
        <w:t>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E30C21">
        <w:rPr>
          <w:color w:val="000000"/>
          <w:sz w:val="28"/>
          <w:szCs w:val="28"/>
        </w:rPr>
        <w:t xml:space="preserve"> соответствующего заседания комиссии.</w:t>
      </w:r>
    </w:p>
    <w:p w:rsidR="003C5D64" w:rsidRDefault="003C5D64" w:rsidP="003C5D64">
      <w:pPr>
        <w:ind w:firstLine="708"/>
        <w:jc w:val="both"/>
        <w:rPr>
          <w:color w:val="000000"/>
          <w:sz w:val="28"/>
          <w:szCs w:val="28"/>
        </w:rPr>
      </w:pPr>
      <w:r w:rsidRPr="004D2571">
        <w:rPr>
          <w:color w:val="000000"/>
          <w:sz w:val="28"/>
          <w:szCs w:val="28"/>
        </w:rPr>
        <w:t>36. Организационно-техническое</w:t>
      </w:r>
      <w:r>
        <w:rPr>
          <w:color w:val="000000"/>
          <w:sz w:val="28"/>
          <w:szCs w:val="28"/>
        </w:rPr>
        <w:t xml:space="preserve"> </w:t>
      </w:r>
      <w:r w:rsidRPr="004D257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D2571">
        <w:rPr>
          <w:color w:val="000000"/>
          <w:sz w:val="28"/>
          <w:szCs w:val="28"/>
        </w:rPr>
        <w:t>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3C5D64" w:rsidRPr="00B02262" w:rsidRDefault="003C5D64" w:rsidP="003C5D64">
      <w:pPr>
        <w:pStyle w:val="a3"/>
        <w:tabs>
          <w:tab w:val="clear" w:pos="4677"/>
          <w:tab w:val="clear" w:pos="9355"/>
        </w:tabs>
        <w:ind w:firstLine="708"/>
        <w:jc w:val="both"/>
        <w:rPr>
          <w:color w:val="000000"/>
          <w:szCs w:val="28"/>
        </w:rPr>
      </w:pPr>
    </w:p>
    <w:p w:rsidR="003C5D64" w:rsidRDefault="003C5D64" w:rsidP="003C5D64">
      <w:pPr>
        <w:pStyle w:val="a3"/>
        <w:tabs>
          <w:tab w:val="clear" w:pos="4677"/>
          <w:tab w:val="clear" w:pos="9355"/>
        </w:tabs>
        <w:ind w:firstLine="708"/>
        <w:jc w:val="both"/>
        <w:rPr>
          <w:color w:val="000000"/>
          <w:szCs w:val="28"/>
        </w:rPr>
      </w:pPr>
    </w:p>
    <w:p w:rsidR="003C5D64" w:rsidRDefault="003C5D64" w:rsidP="003C5D64">
      <w:pPr>
        <w:pStyle w:val="a3"/>
        <w:tabs>
          <w:tab w:val="clear" w:pos="4677"/>
          <w:tab w:val="clear" w:pos="9355"/>
        </w:tabs>
        <w:ind w:firstLine="708"/>
        <w:jc w:val="both"/>
        <w:rPr>
          <w:color w:val="000000"/>
          <w:szCs w:val="28"/>
        </w:rPr>
      </w:pPr>
    </w:p>
    <w:p w:rsidR="003C5D64" w:rsidRPr="00B02262" w:rsidRDefault="003C5D64" w:rsidP="003C5D64">
      <w:pPr>
        <w:pStyle w:val="a3"/>
        <w:tabs>
          <w:tab w:val="clear" w:pos="4677"/>
          <w:tab w:val="clear" w:pos="9355"/>
        </w:tabs>
        <w:ind w:firstLine="708"/>
        <w:jc w:val="both"/>
        <w:rPr>
          <w:color w:val="000000"/>
          <w:szCs w:val="28"/>
        </w:rPr>
      </w:pPr>
    </w:p>
    <w:p w:rsidR="008C4B1F" w:rsidRDefault="008C4B1F"/>
    <w:sectPr w:rsidR="008C4B1F" w:rsidSect="00D14708">
      <w:headerReference w:type="even" r:id="rId25"/>
      <w:headerReference w:type="default" r:id="rId26"/>
      <w:pgSz w:w="11906" w:h="16838" w:code="9"/>
      <w:pgMar w:top="709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DB" w:rsidRDefault="003C5D64" w:rsidP="0006574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>PAGE</w:instrText>
    </w:r>
    <w:r>
      <w:rPr>
        <w:rStyle w:val="a6"/>
      </w:rPr>
      <w:instrText xml:space="preserve">  </w:instrText>
    </w:r>
    <w:r>
      <w:rPr>
        <w:rStyle w:val="a6"/>
      </w:rPr>
      <w:fldChar w:fldCharType="end"/>
    </w:r>
  </w:p>
  <w:p w:rsidR="00F636DB" w:rsidRDefault="003C5D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DB" w:rsidRDefault="003C5D64" w:rsidP="0006574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</w:t>
    </w:r>
    <w:r>
      <w:rPr>
        <w:rStyle w:val="a6"/>
      </w:rPr>
      <w:fldChar w:fldCharType="end"/>
    </w:r>
  </w:p>
  <w:p w:rsidR="00F636DB" w:rsidRDefault="003C5D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64"/>
    <w:rsid w:val="003C5D64"/>
    <w:rsid w:val="008C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6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5D6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C5D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3C5D64"/>
    <w:rPr>
      <w:color w:val="0000FF"/>
      <w:u w:val="single"/>
    </w:rPr>
  </w:style>
  <w:style w:type="character" w:styleId="a6">
    <w:name w:val="page number"/>
    <w:basedOn w:val="a0"/>
    <w:rsid w:val="003C5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6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5D6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C5D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3C5D64"/>
    <w:rPr>
      <w:color w:val="0000FF"/>
      <w:u w:val="single"/>
    </w:rPr>
  </w:style>
  <w:style w:type="character" w:styleId="a6">
    <w:name w:val="page number"/>
    <w:basedOn w:val="a0"/>
    <w:rsid w:val="003C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97CFEC37DE84F949C78B008FAFA85D25B7950D21A96F3777D42F66AC411033D824B68d0N5J" TargetMode="External"/><Relationship Id="rId13" Type="http://schemas.openxmlformats.org/officeDocument/2006/relationships/hyperlink" Target="consultantplus://offline/ref=A06619B38BD0A9F1BACA5AE70CE9498A0CECB3F13E88F19FCFB34257A8A3A1BB74B411B2C0FE63CFZDH5L" TargetMode="External"/><Relationship Id="rId18" Type="http://schemas.openxmlformats.org/officeDocument/2006/relationships/hyperlink" Target="consultantplus://offline/ref=A06619B38BD0A9F1BACA5AE70CE9498A0CECB3F13E88F19FCFB34257A8A3A1BB74B411B2C0FE63CAZDH4L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79AD3D654216BE344BE0BD41ABCE1FBB863A62A6731BC15827580A5F5D7BA1200C40S5TEJ" TargetMode="External"/><Relationship Id="rId7" Type="http://schemas.openxmlformats.org/officeDocument/2006/relationships/hyperlink" Target="consultantplus://offline/ref=7532C2991CD610440E79BD757CE8DD5948E24AC8923FAD31B4FE7E8BBDB88FE1C66915B670535B7FiC3AI" TargetMode="External"/><Relationship Id="rId12" Type="http://schemas.openxmlformats.org/officeDocument/2006/relationships/hyperlink" Target="consultantplus://offline/ref=A06619B38BD0A9F1BACA5AE70CE9498A0CECB3F13E88F19FCFB34257A8A3A1BB74B411B2C0FE62C2ZDH3L" TargetMode="External"/><Relationship Id="rId17" Type="http://schemas.openxmlformats.org/officeDocument/2006/relationships/hyperlink" Target="consultantplus://offline/ref=A06619B38BD0A9F1BACA5AE70CE9498A0CECB3F13E88F19FCFB34257A8A3A1BB74B411B2C0FE63CEZDH0L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6619B38BD0A9F1BACA5AE70CE9498A0CECB3F13E88F19FCFB34257A8A3A1BB74B411B2C0FE63CFZDH5L" TargetMode="External"/><Relationship Id="rId20" Type="http://schemas.openxmlformats.org/officeDocument/2006/relationships/hyperlink" Target="consultantplus://offline/ref=A06619B38BD0A9F1BACA5AE70CE9498A0CECB3F13E88F19FCFB34257A8A3A1BB74B411B2C0FE63CFZDH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F6A3EA01F8C07F78701EB237F1570E0D31345732C3C1D6BC943D25D695D1DC864CBDF7F2CA56FFs9T2L" TargetMode="External"/><Relationship Id="rId11" Type="http://schemas.openxmlformats.org/officeDocument/2006/relationships/hyperlink" Target="consultantplus://offline/ref=A06619B38BD0A9F1BACA5AE70CE9498A0CECB3F13E88F19FCFB34257A8A3A1BB74B411B2C0FE63CFZDH0L" TargetMode="External"/><Relationship Id="rId24" Type="http://schemas.openxmlformats.org/officeDocument/2006/relationships/hyperlink" Target="consultantplus://offline/ref=E214A514653F08FDA4625A84A39C44B7A8281C907F2FC0252EDF249B082EEB34A098E60BC22EEAAFe6G9K" TargetMode="External"/><Relationship Id="rId5" Type="http://schemas.openxmlformats.org/officeDocument/2006/relationships/hyperlink" Target="consultantplus://offline/ref=60F17CB6A34D9DA6AEB2B6262A46D033FA8FA211B69F6B788D0161DBD7B4AD95EB99EACD2E773E6FzFBFL" TargetMode="External"/><Relationship Id="rId15" Type="http://schemas.openxmlformats.org/officeDocument/2006/relationships/hyperlink" Target="consultantplus://offline/ref=A06619B38BD0A9F1BACA5AE70CE9498A0CECB3F13E88F19FCFB34257A8A3A1BB74B411B2C0FE62C2ZDH3L" TargetMode="External"/><Relationship Id="rId23" Type="http://schemas.openxmlformats.org/officeDocument/2006/relationships/hyperlink" Target="consultantplus://offline/ref=20E8078963F8426B3AE49777E01EBA4B038E155CCC36B3E729EE5EC57645DF0EBA23EC6070A53B3Bx0QD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06619B38BD0A9F1BACA5AE70CE9498A0CECB3F13E88F19FCFB34257A8A3A1BB74B411B2C0FE63CFZDH3L" TargetMode="External"/><Relationship Id="rId19" Type="http://schemas.openxmlformats.org/officeDocument/2006/relationships/hyperlink" Target="consultantplus://offline/ref=A06619B38BD0A9F1BACA5AE70CE9498A0CECB3F13E88F19FCFB34257A8A3A1BB74B411B2C0FE63CCZDH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6619B38BD0A9F1BACA5AE70CE9498A0CECB3F13E88F19FCFB34257A8A3A1BB74B411B2C0FE63CFZDH2L" TargetMode="External"/><Relationship Id="rId14" Type="http://schemas.openxmlformats.org/officeDocument/2006/relationships/hyperlink" Target="consultantplus://offline/ref=A06619B38BD0A9F1BACA5AE70CE9498A0CECB3F13E88F19FCFB34257A8A3A1BB74B411B2C0FE63CEZDH0L" TargetMode="External"/><Relationship Id="rId22" Type="http://schemas.openxmlformats.org/officeDocument/2006/relationships/hyperlink" Target="consultantplus://offline/ref=20E8078963F8426B3AE49777E01EBA4B038E155CCC36B3E729EE5EC57645DF0EBA23EC6070A53B3Bx0QD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5271</Words>
  <Characters>30047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2018-04-20T05:31:00Z</dcterms:created>
  <dcterms:modified xsi:type="dcterms:W3CDTF">2018-04-20T05:34:00Z</dcterms:modified>
</cp:coreProperties>
</file>