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3C" w:rsidRDefault="00235A3C">
      <w:pPr>
        <w:pStyle w:val="ConsPlusTitlePage"/>
      </w:pPr>
      <w:r>
        <w:br/>
      </w:r>
    </w:p>
    <w:p w:rsidR="00235A3C" w:rsidRDefault="00235A3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35A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5A3C" w:rsidRDefault="00235A3C">
            <w:pPr>
              <w:pStyle w:val="ConsPlusNormal"/>
              <w:outlineLvl w:val="0"/>
            </w:pPr>
            <w:r>
              <w:t>9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5A3C" w:rsidRDefault="00235A3C">
            <w:pPr>
              <w:pStyle w:val="ConsPlusNormal"/>
              <w:jc w:val="right"/>
              <w:outlineLvl w:val="0"/>
            </w:pPr>
            <w:r>
              <w:t>N 82-З</w:t>
            </w:r>
          </w:p>
        </w:tc>
      </w:tr>
    </w:tbl>
    <w:p w:rsidR="00235A3C" w:rsidRDefault="00235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5A3C" w:rsidRDefault="00235A3C">
      <w:pPr>
        <w:pStyle w:val="ConsPlusNormal"/>
      </w:pPr>
    </w:p>
    <w:p w:rsidR="00235A3C" w:rsidRDefault="00235A3C">
      <w:pPr>
        <w:pStyle w:val="ConsPlusTitle"/>
        <w:jc w:val="center"/>
      </w:pPr>
      <w:r>
        <w:t>ЗАКОН</w:t>
      </w:r>
    </w:p>
    <w:p w:rsidR="00235A3C" w:rsidRDefault="00235A3C">
      <w:pPr>
        <w:pStyle w:val="ConsPlusTitle"/>
        <w:jc w:val="center"/>
      </w:pPr>
      <w:r>
        <w:t>БРЯНСКОЙ ОБЛАСТИ</w:t>
      </w:r>
    </w:p>
    <w:p w:rsidR="00235A3C" w:rsidRDefault="00235A3C">
      <w:pPr>
        <w:pStyle w:val="ConsPlusTitle"/>
        <w:jc w:val="center"/>
      </w:pPr>
    </w:p>
    <w:p w:rsidR="00235A3C" w:rsidRDefault="00235A3C">
      <w:pPr>
        <w:pStyle w:val="ConsPlusTitle"/>
        <w:jc w:val="center"/>
      </w:pPr>
      <w:r>
        <w:t>О ТРАНСПОРТНОМ НАЛОГЕ</w:t>
      </w:r>
    </w:p>
    <w:p w:rsidR="00235A3C" w:rsidRDefault="00235A3C">
      <w:pPr>
        <w:pStyle w:val="ConsPlusNormal"/>
      </w:pPr>
    </w:p>
    <w:p w:rsidR="00235A3C" w:rsidRDefault="00235A3C">
      <w:pPr>
        <w:pStyle w:val="ConsPlusNormal"/>
        <w:jc w:val="right"/>
      </w:pPr>
      <w:r>
        <w:t>Принят</w:t>
      </w:r>
    </w:p>
    <w:p w:rsidR="00235A3C" w:rsidRDefault="00235A3C">
      <w:pPr>
        <w:pStyle w:val="ConsPlusNormal"/>
        <w:jc w:val="right"/>
      </w:pPr>
      <w:r>
        <w:t>Брянской областной Думой</w:t>
      </w:r>
    </w:p>
    <w:p w:rsidR="00235A3C" w:rsidRDefault="00235A3C">
      <w:pPr>
        <w:pStyle w:val="ConsPlusNormal"/>
        <w:jc w:val="right"/>
      </w:pPr>
      <w:r>
        <w:t>24 октября 2002 года</w:t>
      </w:r>
    </w:p>
    <w:p w:rsidR="00235A3C" w:rsidRDefault="00235A3C">
      <w:pPr>
        <w:spacing w:after="1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ind w:firstLine="540"/>
        <w:jc w:val="both"/>
        <w:outlineLvl w:val="1"/>
      </w:pPr>
      <w:r w:rsidRPr="000D55C0">
        <w:t xml:space="preserve">Статья 1. Настоящим Законом в соответствии с Федеральным </w:t>
      </w:r>
      <w:hyperlink r:id="rId5" w:history="1">
        <w:r w:rsidRPr="000D55C0">
          <w:t>законом</w:t>
        </w:r>
      </w:hyperlink>
      <w:r w:rsidRPr="000D55C0">
        <w:t xml:space="preserve"> от 24 июля 2002 года N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на территории Брянской области вводится транспортный налог.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ind w:firstLine="540"/>
        <w:jc w:val="both"/>
        <w:outlineLvl w:val="1"/>
      </w:pPr>
      <w:r w:rsidRPr="000D55C0">
        <w:t>Статья 2. Установить налоговые ставки по транспортному налогу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6" w:history="1">
        <w:r w:rsidRPr="000D55C0">
          <w:t>Закона</w:t>
        </w:r>
      </w:hyperlink>
      <w:r w:rsidRPr="000D55C0">
        <w:t xml:space="preserve"> Брянской области от 29.11.2019 N 100-З)</w:t>
      </w:r>
    </w:p>
    <w:p w:rsidR="00235A3C" w:rsidRPr="000D55C0" w:rsidRDefault="00235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47"/>
        <w:gridCol w:w="1392"/>
      </w:tblGrid>
      <w:tr w:rsidR="000D55C0" w:rsidRPr="000D55C0"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Наименование объекта налогообложения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Налоговая ставка (в рублях)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Автомобили легковые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80 </w:t>
            </w:r>
            <w:proofErr w:type="spellStart"/>
            <w:r w:rsidRPr="000D55C0">
              <w:t>л.с</w:t>
            </w:r>
            <w:proofErr w:type="spellEnd"/>
            <w:r w:rsidRPr="000D55C0">
              <w:t>. (до 58,84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7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80 </w:t>
            </w:r>
            <w:proofErr w:type="spellStart"/>
            <w:r w:rsidRPr="000D55C0">
              <w:t>л.с</w:t>
            </w:r>
            <w:proofErr w:type="spellEnd"/>
            <w:r w:rsidRPr="000D55C0">
              <w:t xml:space="preserve">. до 100 </w:t>
            </w:r>
            <w:proofErr w:type="spellStart"/>
            <w:r w:rsidRPr="000D55C0">
              <w:t>л.с</w:t>
            </w:r>
            <w:proofErr w:type="spellEnd"/>
            <w:r w:rsidRPr="000D55C0">
              <w:t>.</w:t>
            </w:r>
          </w:p>
          <w:p w:rsidR="00235A3C" w:rsidRPr="000D55C0" w:rsidRDefault="00235A3C">
            <w:pPr>
              <w:pStyle w:val="ConsPlusNormal"/>
            </w:pPr>
            <w:r w:rsidRPr="000D55C0">
              <w:t>(свыше 58,84 кВт до 73,55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10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150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73,55 кВт до 110,33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18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200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110,33 кВт до 147,1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40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200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250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147,1 кВт до 183,9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75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250 </w:t>
            </w:r>
            <w:proofErr w:type="spellStart"/>
            <w:r w:rsidRPr="000D55C0">
              <w:t>л.с</w:t>
            </w:r>
            <w:proofErr w:type="spellEnd"/>
            <w:r w:rsidRPr="000D55C0">
              <w:t>. (свыше 183,9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130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Мотоциклы и мотороллеры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20 </w:t>
            </w:r>
            <w:proofErr w:type="spellStart"/>
            <w:r w:rsidRPr="000D55C0">
              <w:t>л.с</w:t>
            </w:r>
            <w:proofErr w:type="spellEnd"/>
            <w:r w:rsidRPr="000D55C0">
              <w:t>. (до 14,7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4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lastRenderedPageBreak/>
              <w:t xml:space="preserve">свыше 20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35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14,7 кВт до 25,74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6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35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25,74 кВт до 36,77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8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50 </w:t>
            </w:r>
            <w:proofErr w:type="spellStart"/>
            <w:r w:rsidRPr="000D55C0">
              <w:t>л.с</w:t>
            </w:r>
            <w:proofErr w:type="spellEnd"/>
            <w:r w:rsidRPr="000D55C0">
              <w:t>. (свыше 36,77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25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Автобусы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200 </w:t>
            </w:r>
            <w:proofErr w:type="spellStart"/>
            <w:r w:rsidRPr="000D55C0">
              <w:t>л.с</w:t>
            </w:r>
            <w:proofErr w:type="spellEnd"/>
            <w:r w:rsidRPr="000D55C0">
              <w:t>. (до 147,1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40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200 </w:t>
            </w:r>
            <w:proofErr w:type="spellStart"/>
            <w:r w:rsidRPr="000D55C0">
              <w:t>л.с</w:t>
            </w:r>
            <w:proofErr w:type="spellEnd"/>
            <w:r w:rsidRPr="000D55C0">
              <w:t>. (свыше 147,1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60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Грузовые автомобили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100 </w:t>
            </w:r>
            <w:proofErr w:type="spellStart"/>
            <w:r w:rsidRPr="000D55C0">
              <w:t>л.с</w:t>
            </w:r>
            <w:proofErr w:type="spellEnd"/>
            <w:r w:rsidRPr="000D55C0">
              <w:t>. (до 73,55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15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150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73,55 кВт до 110,33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200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110,33 кВт до 147,1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40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200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 xml:space="preserve">. до 250 </w:t>
            </w:r>
            <w:proofErr w:type="spellStart"/>
            <w:r w:rsidRPr="000D55C0">
              <w:t>л.</w:t>
            </w:r>
            <w:proofErr w:type="gramStart"/>
            <w:r w:rsidRPr="000D55C0">
              <w:t>с</w:t>
            </w:r>
            <w:proofErr w:type="spellEnd"/>
            <w:proofErr w:type="gramEnd"/>
            <w:r w:rsidRPr="000D55C0">
              <w:t>. (свыше 147,1 кВт до 183,9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50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250 </w:t>
            </w:r>
            <w:proofErr w:type="spellStart"/>
            <w:r w:rsidRPr="000D55C0">
              <w:t>л.с</w:t>
            </w:r>
            <w:proofErr w:type="spellEnd"/>
            <w:r w:rsidRPr="000D55C0">
              <w:t>. (свыше 183,9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60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Снегоходы, мотосани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50 </w:t>
            </w:r>
            <w:proofErr w:type="spellStart"/>
            <w:r w:rsidRPr="000D55C0">
              <w:t>л.с</w:t>
            </w:r>
            <w:proofErr w:type="spellEnd"/>
            <w:r w:rsidRPr="000D55C0">
              <w:t>. (до 36,77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25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50 </w:t>
            </w:r>
            <w:proofErr w:type="spellStart"/>
            <w:r w:rsidRPr="000D55C0">
              <w:t>л.с</w:t>
            </w:r>
            <w:proofErr w:type="spellEnd"/>
            <w:r w:rsidRPr="000D55C0">
              <w:t>. (свыше 36,77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50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100 </w:t>
            </w:r>
            <w:proofErr w:type="spellStart"/>
            <w:r w:rsidRPr="000D55C0">
              <w:t>л.с</w:t>
            </w:r>
            <w:proofErr w:type="spellEnd"/>
            <w:r w:rsidRPr="000D55C0">
              <w:t>. (до 73,55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100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100 </w:t>
            </w:r>
            <w:proofErr w:type="spellStart"/>
            <w:r w:rsidRPr="000D55C0">
              <w:t>л.с</w:t>
            </w:r>
            <w:proofErr w:type="spellEnd"/>
            <w:r w:rsidRPr="000D55C0">
              <w:t>. (свыше 73,55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до 100 </w:t>
            </w:r>
            <w:proofErr w:type="spellStart"/>
            <w:r w:rsidRPr="000D55C0">
              <w:t>л.с</w:t>
            </w:r>
            <w:proofErr w:type="spellEnd"/>
            <w:r w:rsidRPr="000D55C0">
              <w:t>. (до 73,55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100 </w:t>
            </w:r>
            <w:proofErr w:type="spellStart"/>
            <w:r w:rsidRPr="000D55C0">
              <w:t>л.с</w:t>
            </w:r>
            <w:proofErr w:type="spellEnd"/>
            <w:r w:rsidRPr="000D55C0">
              <w:t>. (свыше 73,55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400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Гидроциклы с мощностью двигателя</w:t>
            </w:r>
          </w:p>
          <w:p w:rsidR="00235A3C" w:rsidRPr="000D55C0" w:rsidRDefault="00235A3C">
            <w:pPr>
              <w:pStyle w:val="ConsPlusNormal"/>
            </w:pPr>
            <w:r w:rsidRPr="000D55C0">
              <w:t>(с каждой лошадиной силы):</w:t>
            </w:r>
          </w:p>
          <w:p w:rsidR="00235A3C" w:rsidRPr="000D55C0" w:rsidRDefault="00235A3C">
            <w:pPr>
              <w:pStyle w:val="ConsPlusNormal"/>
            </w:pPr>
            <w:r w:rsidRPr="000D55C0">
              <w:t xml:space="preserve">до 100 </w:t>
            </w:r>
            <w:proofErr w:type="spellStart"/>
            <w:r w:rsidRPr="000D55C0">
              <w:t>л.с</w:t>
            </w:r>
            <w:proofErr w:type="spellEnd"/>
            <w:r w:rsidRPr="000D55C0">
              <w:t>. (до 73,55 кВт) включительно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250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 xml:space="preserve">свыше 100 </w:t>
            </w:r>
            <w:proofErr w:type="spellStart"/>
            <w:r w:rsidRPr="000D55C0">
              <w:t>л.с</w:t>
            </w:r>
            <w:proofErr w:type="spellEnd"/>
            <w:r w:rsidRPr="000D55C0">
              <w:t>. (свыше 73,55 кВт)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500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lastRenderedPageBreak/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both"/>
            </w:pPr>
            <w:r w:rsidRPr="000D55C0">
              <w:t xml:space="preserve">(в ред. </w:t>
            </w:r>
            <w:hyperlink r:id="rId7" w:history="1">
              <w:r w:rsidRPr="000D55C0">
                <w:t>Закона</w:t>
              </w:r>
            </w:hyperlink>
            <w:r w:rsidRPr="000D55C0">
              <w:t xml:space="preserve"> Брянской области от 29.11.2019 N 100-З)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250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Самолеты, имеющие реактивные двигатели (с каждого килограмма силы тяги)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200</w:t>
            </w:r>
          </w:p>
        </w:tc>
      </w:tr>
      <w:tr w:rsidR="000D55C0" w:rsidRPr="000D55C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</w:pPr>
            <w:r w:rsidRPr="000D55C0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35A3C" w:rsidRPr="000D55C0" w:rsidRDefault="00235A3C">
            <w:pPr>
              <w:pStyle w:val="ConsPlusNormal"/>
              <w:jc w:val="center"/>
            </w:pPr>
            <w:r w:rsidRPr="000D55C0">
              <w:t>2000</w:t>
            </w:r>
          </w:p>
        </w:tc>
      </w:tr>
    </w:tbl>
    <w:p w:rsidR="00235A3C" w:rsidRPr="000D55C0" w:rsidRDefault="00235A3C">
      <w:pPr>
        <w:pStyle w:val="ConsPlusNormal"/>
        <w:jc w:val="both"/>
      </w:pPr>
      <w:r w:rsidRPr="000D55C0">
        <w:t xml:space="preserve">(статья 2 в ред. </w:t>
      </w:r>
      <w:hyperlink r:id="rId8" w:history="1">
        <w:r w:rsidRPr="000D55C0">
          <w:t>Закона</w:t>
        </w:r>
      </w:hyperlink>
      <w:r w:rsidRPr="000D55C0">
        <w:t xml:space="preserve"> Брянской области от 29.10.2018 N 89-З)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Title"/>
        <w:ind w:firstLine="540"/>
        <w:jc w:val="both"/>
        <w:outlineLvl w:val="1"/>
      </w:pPr>
      <w:r w:rsidRPr="000D55C0">
        <w:t>Статья 3. Льготы по транспортному налогу</w:t>
      </w:r>
    </w:p>
    <w:p w:rsidR="00235A3C" w:rsidRPr="000D55C0" w:rsidRDefault="00235A3C">
      <w:pPr>
        <w:pStyle w:val="ConsPlusNormal"/>
        <w:ind w:firstLine="540"/>
        <w:jc w:val="both"/>
      </w:pPr>
      <w:r w:rsidRPr="000D55C0">
        <w:t xml:space="preserve">(в ред. </w:t>
      </w:r>
      <w:hyperlink r:id="rId9" w:history="1">
        <w:r w:rsidRPr="000D55C0">
          <w:t>Закона</w:t>
        </w:r>
      </w:hyperlink>
      <w:r w:rsidRPr="000D55C0">
        <w:t xml:space="preserve"> Брянской области от 12.11.2004 N 69-З)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ind w:firstLine="540"/>
        <w:jc w:val="both"/>
      </w:pPr>
      <w:r w:rsidRPr="000D55C0">
        <w:t>1. Освободить от уплаты транспортного налога: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1) Героев Советского Союза, Героев Российской Федерации, Героев Социалистического Труда, граждан, награжденных орденом Славы трех степеней, орденом Трудовой Славы трех степеней, Почетных граждан Брянской области;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2) исключен. - </w:t>
      </w:r>
      <w:hyperlink r:id="rId10" w:history="1">
        <w:r w:rsidRPr="000D55C0">
          <w:t>Закон</w:t>
        </w:r>
      </w:hyperlink>
      <w:r w:rsidRPr="000D55C0">
        <w:t xml:space="preserve"> Брянской области от 05.06.2008 N 42-З;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3) исключен с 1 января 2019 года. - </w:t>
      </w:r>
      <w:hyperlink r:id="rId11" w:history="1">
        <w:r w:rsidRPr="000D55C0">
          <w:t>Закон</w:t>
        </w:r>
      </w:hyperlink>
      <w:r w:rsidRPr="000D55C0">
        <w:t xml:space="preserve"> Брянской области от 29.10.2018 N 89-З;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4) общественные организации, осуществляющие подготовку парашютистов, пилотов-любителей, в части летательных аппаратов;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5) исключен. - </w:t>
      </w:r>
      <w:hyperlink r:id="rId12" w:history="1">
        <w:r w:rsidRPr="000D55C0">
          <w:t>Закон</w:t>
        </w:r>
      </w:hyperlink>
      <w:r w:rsidRPr="000D55C0">
        <w:t xml:space="preserve"> Брянской области от 09.11.2011 N 115-З;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6) исключен. - </w:t>
      </w:r>
      <w:hyperlink r:id="rId13" w:history="1">
        <w:r w:rsidRPr="000D55C0">
          <w:t>Закон</w:t>
        </w:r>
      </w:hyperlink>
      <w:r w:rsidRPr="000D55C0">
        <w:t xml:space="preserve"> Брянской области от 05.06.2008 N 42-З;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7) участников, инвалидов Великой Отечественной войны и ветеранов боевых действий, имеющих автомобили легковые с мощностью двигателя до 150 </w:t>
      </w:r>
      <w:proofErr w:type="spellStart"/>
      <w:r w:rsidRPr="000D55C0">
        <w:t>л.с</w:t>
      </w:r>
      <w:proofErr w:type="spellEnd"/>
      <w:r w:rsidRPr="000D55C0">
        <w:t xml:space="preserve">. (110,33 кВт) включительно, мотоциклы и мотороллеры с мощностью двигателя до 40 </w:t>
      </w:r>
      <w:proofErr w:type="spellStart"/>
      <w:r w:rsidRPr="000D55C0">
        <w:t>л.с</w:t>
      </w:r>
      <w:proofErr w:type="spellEnd"/>
      <w:r w:rsidRPr="000D55C0">
        <w:t>. (29,42 кВт) включительно;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Законов Брянской области от 03.04.2014 </w:t>
      </w:r>
      <w:hyperlink r:id="rId14" w:history="1">
        <w:r w:rsidRPr="000D55C0">
          <w:t>N 16-З</w:t>
        </w:r>
      </w:hyperlink>
      <w:r w:rsidRPr="000D55C0">
        <w:t xml:space="preserve">, от 26.04.2021 </w:t>
      </w:r>
      <w:hyperlink r:id="rId15" w:history="1">
        <w:r w:rsidRPr="000D55C0">
          <w:t>N 26-З</w:t>
        </w:r>
      </w:hyperlink>
      <w:r w:rsidRPr="000D55C0">
        <w:t>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8) граждан согласно </w:t>
      </w:r>
      <w:hyperlink r:id="rId16" w:history="1">
        <w:r w:rsidRPr="000D55C0">
          <w:t>пунктам 7</w:t>
        </w:r>
      </w:hyperlink>
      <w:r w:rsidRPr="000D55C0">
        <w:t xml:space="preserve"> и </w:t>
      </w:r>
      <w:hyperlink r:id="rId17" w:history="1">
        <w:r w:rsidRPr="000D55C0">
          <w:t>9 статьи 13</w:t>
        </w:r>
      </w:hyperlink>
      <w:r w:rsidRPr="000D55C0">
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АЭС", имеющих автомобили легковые с мощностью двигателя до 150 </w:t>
      </w:r>
      <w:proofErr w:type="spellStart"/>
      <w:r w:rsidRPr="000D55C0">
        <w:t>л.с</w:t>
      </w:r>
      <w:proofErr w:type="spellEnd"/>
      <w:r w:rsidRPr="000D55C0">
        <w:t xml:space="preserve">. (110,33 кВт) включительно, мотоциклы и мотороллеры с мощностью двигателя до 40 </w:t>
      </w:r>
      <w:proofErr w:type="spellStart"/>
      <w:r w:rsidRPr="000D55C0">
        <w:t>л.с</w:t>
      </w:r>
      <w:proofErr w:type="spellEnd"/>
      <w:r w:rsidRPr="000D55C0">
        <w:t>. (29,42 кВт) включительно;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18" w:history="1">
        <w:r w:rsidRPr="000D55C0">
          <w:t>Закона</w:t>
        </w:r>
      </w:hyperlink>
      <w:r w:rsidRPr="000D55C0">
        <w:t xml:space="preserve"> Брянской области от 26.04.2021 N 26-З)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9) инвалидов 1 и 2 групп, инвалидов детства, имеющих автомобили легковые с мощностью двигателя до 150 </w:t>
      </w:r>
      <w:proofErr w:type="spellStart"/>
      <w:r w:rsidRPr="000D55C0">
        <w:t>л.с</w:t>
      </w:r>
      <w:proofErr w:type="spellEnd"/>
      <w:r w:rsidRPr="000D55C0">
        <w:t xml:space="preserve">. (110,33 кВт) включительно, мотоциклы и мотороллеры с мощностью двигателя до 40 </w:t>
      </w:r>
      <w:proofErr w:type="spellStart"/>
      <w:r w:rsidRPr="000D55C0">
        <w:t>л.с</w:t>
      </w:r>
      <w:proofErr w:type="spellEnd"/>
      <w:r w:rsidRPr="000D55C0">
        <w:t>. (29,42 кВт) включительно.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19" w:history="1">
        <w:r w:rsidRPr="000D55C0">
          <w:t>Закона</w:t>
        </w:r>
      </w:hyperlink>
      <w:r w:rsidRPr="000D55C0">
        <w:t xml:space="preserve"> Брянской области от 26.04.2021 N 26-З)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Абзац исключен. - </w:t>
      </w:r>
      <w:hyperlink r:id="rId20" w:history="1">
        <w:r w:rsidRPr="000D55C0">
          <w:t>Закон</w:t>
        </w:r>
      </w:hyperlink>
      <w:r w:rsidRPr="000D55C0">
        <w:t xml:space="preserve"> Брянской области от 26.04.2021 N 26-З;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lastRenderedPageBreak/>
        <w:t>10) общественные организации инвалидов;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11) предприятия, единственным учредителем которых являются общественные организации инвалидов, в которых инвалиды составляют не менее 50 процентов от общего числа работников;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12) исключен с 1 января 2019 года. - </w:t>
      </w:r>
      <w:hyperlink r:id="rId21" w:history="1">
        <w:r w:rsidRPr="000D55C0">
          <w:t>Закон</w:t>
        </w:r>
      </w:hyperlink>
      <w:r w:rsidRPr="000D55C0">
        <w:t xml:space="preserve"> Брянской области от 29.10.2018 N 89-З;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13) исключен. - </w:t>
      </w:r>
      <w:hyperlink r:id="rId22" w:history="1">
        <w:r w:rsidRPr="000D55C0">
          <w:t>Закон</w:t>
        </w:r>
      </w:hyperlink>
      <w:r w:rsidRPr="000D55C0">
        <w:t xml:space="preserve"> Брянской области от 02.11.2012 N 72-З;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14) исключен с 1 января 2019 года. - </w:t>
      </w:r>
      <w:hyperlink r:id="rId23" w:history="1">
        <w:r w:rsidRPr="000D55C0">
          <w:t>Закон</w:t>
        </w:r>
      </w:hyperlink>
      <w:r w:rsidRPr="000D55C0">
        <w:t xml:space="preserve"> Брянской области от 29.10.2018 N 89-З;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15) одного из родителей (законных представителей) в семье, признанной многодетной в соответствии с </w:t>
      </w:r>
      <w:hyperlink r:id="rId24" w:history="1">
        <w:r w:rsidRPr="000D55C0">
          <w:t>Законом</w:t>
        </w:r>
      </w:hyperlink>
      <w:r w:rsidRPr="000D55C0">
        <w:t xml:space="preserve"> Брянской области от 20 февраля 2008 года N 12-З "Об охране семьи, материнства, отцовства и детства в Брянской области", за одно зарегистрированное на него транспортное средство с мощностью двигателя до 200 лошадиных сил (до 147,1 кВт) включительно (автомобили, мотоциклы, мотороллеры, автобусы, тракторы).</w:t>
      </w:r>
    </w:p>
    <w:p w:rsidR="00235A3C" w:rsidRPr="000D55C0" w:rsidRDefault="00235A3C">
      <w:pPr>
        <w:pStyle w:val="ConsPlusNormal"/>
        <w:jc w:val="both"/>
      </w:pPr>
      <w:r w:rsidRPr="000D55C0">
        <w:t>(</w:t>
      </w:r>
      <w:proofErr w:type="spellStart"/>
      <w:r w:rsidRPr="000D55C0">
        <w:t>пп</w:t>
      </w:r>
      <w:proofErr w:type="spellEnd"/>
      <w:r w:rsidRPr="000D55C0">
        <w:t xml:space="preserve">. 15 введен </w:t>
      </w:r>
      <w:hyperlink r:id="rId25" w:history="1">
        <w:r w:rsidRPr="000D55C0">
          <w:t>Законом</w:t>
        </w:r>
      </w:hyperlink>
      <w:r w:rsidRPr="000D55C0">
        <w:t xml:space="preserve"> Брянской области от 29.07.2019 N 73-З)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2. Установить, что размер ставки транспортного налога по легковым автомобилям с мощностью двигателя до 150 </w:t>
      </w:r>
      <w:proofErr w:type="spellStart"/>
      <w:r w:rsidRPr="000D55C0">
        <w:t>л.с</w:t>
      </w:r>
      <w:proofErr w:type="spellEnd"/>
      <w:r w:rsidRPr="000D55C0">
        <w:t>. (110,33 кВт) включительно, принадлежащим пенсионерам, а также лицам, достигшим возраста 60 лет для мужчин и 55 лет для женщин, (на одно транспортное средство по их выбору) снижен на 50 процентов.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Законов Брянской области от 24.09.2018 </w:t>
      </w:r>
      <w:hyperlink r:id="rId26" w:history="1">
        <w:r w:rsidRPr="000D55C0">
          <w:t>N 67-З</w:t>
        </w:r>
      </w:hyperlink>
      <w:r w:rsidRPr="000D55C0">
        <w:t xml:space="preserve">, от 26.04.2021 </w:t>
      </w:r>
      <w:hyperlink r:id="rId27" w:history="1">
        <w:r w:rsidRPr="000D55C0">
          <w:t>N 26-З</w:t>
        </w:r>
      </w:hyperlink>
      <w:r w:rsidRPr="000D55C0">
        <w:t>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Установить, что размер ставки транспортного налога по мотоциклам и мотороллерам с мощностью двигателя до 40 </w:t>
      </w:r>
      <w:proofErr w:type="spellStart"/>
      <w:r w:rsidRPr="000D55C0">
        <w:t>л.с</w:t>
      </w:r>
      <w:proofErr w:type="spellEnd"/>
      <w:r w:rsidRPr="000D55C0">
        <w:t>. (29,42 кВт) включительно, принадлежащим пенсионерам, а также лицам, достигшим возраста 60 лет для мужчин и 55 лет для женщин, (на одно транспортное средство по их выбору) снижен на 50 процентов.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28" w:history="1">
        <w:r w:rsidRPr="000D55C0">
          <w:t>Закона</w:t>
        </w:r>
      </w:hyperlink>
      <w:r w:rsidRPr="000D55C0">
        <w:t xml:space="preserve"> Брянской области от 24.09.2018 N 67-З)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Установить, что размер ставки транспортного налога по легковым автомобилям с мощностью двигателя до 100 лошадиных сил (73,55 кВт) включительно снижен на 50 процентов, если количество лет, прошедших с года их выпуска, составляет 20 и более лет.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29" w:history="1">
        <w:r w:rsidRPr="000D55C0">
          <w:t>Закона</w:t>
        </w:r>
      </w:hyperlink>
      <w:r w:rsidRPr="000D55C0">
        <w:t xml:space="preserve"> Брянской области от 28.11.2011 N 118-З)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Абзац исключен с 1 января 2020 года. - </w:t>
      </w:r>
      <w:hyperlink r:id="rId30" w:history="1">
        <w:r w:rsidRPr="000D55C0">
          <w:t>Закон</w:t>
        </w:r>
      </w:hyperlink>
      <w:r w:rsidRPr="000D55C0">
        <w:t xml:space="preserve"> Брянской области от 29.07.2019 N 73-З.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Установить, что размер ставки транспортного налога по легковым автомобилям с мощностью двигателя до 150 </w:t>
      </w:r>
      <w:proofErr w:type="spellStart"/>
      <w:r w:rsidRPr="000D55C0">
        <w:t>л.с</w:t>
      </w:r>
      <w:proofErr w:type="spellEnd"/>
      <w:r w:rsidRPr="000D55C0">
        <w:t>. (до 110,33 кВт) включительно, принадлежащим одному из родителей (законных представителей) ребенка-инвалида, - на одно транспортное средство по их выбору, снижен на 50 процентов.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31" w:history="1">
        <w:r w:rsidRPr="000D55C0">
          <w:t>Законом</w:t>
        </w:r>
      </w:hyperlink>
      <w:r w:rsidRPr="000D55C0">
        <w:t xml:space="preserve"> Брянской области от 09.11.2015 N 110-З)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Абзац исключен. - </w:t>
      </w:r>
      <w:hyperlink r:id="rId32" w:history="1">
        <w:r w:rsidRPr="000D55C0">
          <w:t>Закон</w:t>
        </w:r>
      </w:hyperlink>
      <w:r w:rsidRPr="000D55C0">
        <w:t xml:space="preserve"> Брянской области от 26.04.2021 N 26-З.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Установить, что в 2015 году размер ставки транспортного налога по грузовым автомобилям с мощностью двигателя свыше 250 лошадиных сил (свыше 183,9 кВт) для организаций, выполняющих международные автомобильные перевозки грузов, объем которых в общем объеме перевозок составляет не менее 70 процентов, и среднемесячная заработная плата на одного работника по организации за отчетный квартал составила не ниже размера среднемесячной номинальной начисленной заработной платы, сложившейся по экономике в Брянской области за предыдущий отчетный год, по данным территориального органа Федеральной службы государственной статистики по Брянской области, снижен на 20 процентов.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Законов Брянской области от 09.11.2011 </w:t>
      </w:r>
      <w:hyperlink r:id="rId33" w:history="1">
        <w:r w:rsidRPr="000D55C0">
          <w:t>N 115-З</w:t>
        </w:r>
      </w:hyperlink>
      <w:r w:rsidRPr="000D55C0">
        <w:t xml:space="preserve">, от 02.11.2012 </w:t>
      </w:r>
      <w:hyperlink r:id="rId34" w:history="1">
        <w:r w:rsidRPr="000D55C0">
          <w:t>N 72-З</w:t>
        </w:r>
      </w:hyperlink>
      <w:r w:rsidRPr="000D55C0">
        <w:t xml:space="preserve">, от 03.10.2013 </w:t>
      </w:r>
      <w:hyperlink r:id="rId35" w:history="1">
        <w:r w:rsidRPr="000D55C0">
          <w:t>N 69-З</w:t>
        </w:r>
      </w:hyperlink>
      <w:r w:rsidRPr="000D55C0">
        <w:t xml:space="preserve">, от 28.11.2014 </w:t>
      </w:r>
      <w:hyperlink r:id="rId36" w:history="1">
        <w:r w:rsidRPr="000D55C0">
          <w:t>N 75-З</w:t>
        </w:r>
      </w:hyperlink>
      <w:r w:rsidRPr="000D55C0">
        <w:t>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lastRenderedPageBreak/>
        <w:t xml:space="preserve">Абзац утратил силу. - </w:t>
      </w:r>
      <w:hyperlink r:id="rId37" w:history="1">
        <w:r w:rsidRPr="000D55C0">
          <w:t>Закон</w:t>
        </w:r>
      </w:hyperlink>
      <w:r w:rsidRPr="000D55C0">
        <w:t xml:space="preserve"> Брянской области от 29.10.2010 N 88-З.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Абзацы девятый - тринадцатый исключены с 1 января 2019 года. - </w:t>
      </w:r>
      <w:hyperlink r:id="rId38" w:history="1">
        <w:r w:rsidRPr="000D55C0">
          <w:t>Закон</w:t>
        </w:r>
      </w:hyperlink>
      <w:r w:rsidRPr="000D55C0">
        <w:t xml:space="preserve"> Брянской области от 29.10.2018 N 89-З.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3. Налоговые льготы по транспортному налогу предоставляются налогоплательщикам в соответствии с основаниями, установленными настоящим Законом.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39" w:history="1">
        <w:r w:rsidRPr="000D55C0">
          <w:t>Закона</w:t>
        </w:r>
      </w:hyperlink>
      <w:r w:rsidRPr="000D55C0">
        <w:t xml:space="preserve"> Брянской области от 31.07.2018 N 63-З)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Налогоплательщику, имеющему право на получение налоговой льготы по нескольким основаниям, налоговая льгота предоставляется на одно транспортное средство по одному из оснований по его выбору.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40" w:history="1">
        <w:r w:rsidRPr="000D55C0">
          <w:t>Законом</w:t>
        </w:r>
      </w:hyperlink>
      <w:r w:rsidRPr="000D55C0">
        <w:t xml:space="preserve"> Брянской области от 26.04.2021 N 26-З)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Абзац исключен с 1 января 2020 года. - </w:t>
      </w:r>
      <w:hyperlink r:id="rId41" w:history="1">
        <w:r w:rsidRPr="000D55C0">
          <w:t>Закон</w:t>
        </w:r>
      </w:hyperlink>
      <w:r w:rsidRPr="000D55C0">
        <w:t xml:space="preserve"> Брянской области от 29.11.2019 N 100-З.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Законов Брянской области от 31.07.2018 </w:t>
      </w:r>
      <w:hyperlink r:id="rId42" w:history="1">
        <w:r w:rsidRPr="000D55C0">
          <w:t>N 63-З</w:t>
        </w:r>
      </w:hyperlink>
      <w:r w:rsidRPr="000D55C0">
        <w:t xml:space="preserve">, от 29.11.2019 </w:t>
      </w:r>
      <w:hyperlink r:id="rId43" w:history="1">
        <w:r w:rsidRPr="000D55C0">
          <w:t>N 100-З</w:t>
        </w:r>
      </w:hyperlink>
      <w:r w:rsidRPr="000D55C0">
        <w:t>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При непредставлении налогоплательщиком, имеющим право на налоговую льготу, заявления о предоставлении налоговой льготы налоговая льгота предоставляется в отношении одного объекта налогообложения с максимальной исчисленной суммой налога.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44" w:history="1">
        <w:r w:rsidRPr="000D55C0">
          <w:t>Законом</w:t>
        </w:r>
      </w:hyperlink>
      <w:r w:rsidRPr="000D55C0">
        <w:t xml:space="preserve"> Брянской области от 26.04.2021 N 26-З)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 xml:space="preserve">В случае,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45" w:history="1">
        <w:r w:rsidRPr="000D55C0">
          <w:t>кодексом</w:t>
        </w:r>
      </w:hyperlink>
      <w:r w:rsidRPr="000D55C0">
        <w:t xml:space="preserve"> Российской Федерации и другими федеральными законами, начиная с налогового периода, в котором у налогоплательщика - физического лица возникло право на налоговую льготу.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46" w:history="1">
        <w:r w:rsidRPr="000D55C0">
          <w:t>Законом</w:t>
        </w:r>
      </w:hyperlink>
      <w:r w:rsidRPr="000D55C0">
        <w:t xml:space="preserve"> Брянской области от 29.11.2019 N 100-З; в ред. </w:t>
      </w:r>
      <w:hyperlink r:id="rId47" w:history="1">
        <w:r w:rsidRPr="000D55C0">
          <w:t>Закона</w:t>
        </w:r>
      </w:hyperlink>
      <w:r w:rsidRPr="000D55C0">
        <w:t xml:space="preserve"> Брянской области от 26.04.2021 N 26-З)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При возникновении права на льготу в течение налогового периода льгота предоставляется с месяца, в котором возникло это право.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48" w:history="1">
        <w:r w:rsidRPr="000D55C0">
          <w:t>Законом</w:t>
        </w:r>
      </w:hyperlink>
      <w:r w:rsidRPr="000D55C0">
        <w:t xml:space="preserve"> Брянской области от 10.10.2006 N 78-З)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При утрате права на льготу в течение налогового периода эта льгота прекращает предоставляться с месяца, следующего за месяцем, в котором утрачено право на льготу.</w:t>
      </w:r>
    </w:p>
    <w:p w:rsidR="00235A3C" w:rsidRPr="000D55C0" w:rsidRDefault="00235A3C">
      <w:pPr>
        <w:pStyle w:val="ConsPlusNormal"/>
        <w:jc w:val="both"/>
      </w:pPr>
      <w:r w:rsidRPr="000D55C0">
        <w:t xml:space="preserve">(абзац введен </w:t>
      </w:r>
      <w:hyperlink r:id="rId49" w:history="1">
        <w:r w:rsidRPr="000D55C0">
          <w:t>Законом</w:t>
        </w:r>
      </w:hyperlink>
      <w:r w:rsidRPr="000D55C0">
        <w:t xml:space="preserve"> Брянской области от 10.10.2006 N 78-З)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Title"/>
        <w:ind w:firstLine="540"/>
        <w:jc w:val="both"/>
        <w:outlineLvl w:val="1"/>
      </w:pPr>
      <w:r w:rsidRPr="000D55C0">
        <w:t>Статья 4. Отчетный период</w:t>
      </w:r>
    </w:p>
    <w:p w:rsidR="00235A3C" w:rsidRPr="000D55C0" w:rsidRDefault="00235A3C">
      <w:pPr>
        <w:pStyle w:val="ConsPlusNormal"/>
        <w:ind w:firstLine="540"/>
        <w:jc w:val="both"/>
      </w:pPr>
      <w:r w:rsidRPr="000D55C0">
        <w:t xml:space="preserve">(в ред. </w:t>
      </w:r>
      <w:hyperlink r:id="rId50" w:history="1">
        <w:r w:rsidRPr="000D55C0">
          <w:t>Закона</w:t>
        </w:r>
      </w:hyperlink>
      <w:r w:rsidRPr="000D55C0">
        <w:t xml:space="preserve"> Брянской области от 10.10.2006 N 78-З)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ind w:firstLine="540"/>
        <w:jc w:val="both"/>
      </w:pPr>
      <w:r w:rsidRPr="000D55C0">
        <w:t>Отчетными периодами для налогоплательщиков-организаций признаются первый квартал, второй квартал, третий квартал.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51" w:history="1">
        <w:r w:rsidRPr="000D55C0">
          <w:t>Закона</w:t>
        </w:r>
      </w:hyperlink>
      <w:r w:rsidRPr="000D55C0">
        <w:t xml:space="preserve"> Брянской области от 29.11.2019 N 100-З)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Title"/>
        <w:ind w:firstLine="540"/>
        <w:jc w:val="both"/>
        <w:outlineLvl w:val="1"/>
      </w:pPr>
      <w:r w:rsidRPr="000D55C0">
        <w:t>Статья 5. Порядок уплаты налога и сумм авансовых платежей по налогу налогоплательщиками-организациями</w:t>
      </w:r>
    </w:p>
    <w:p w:rsidR="00235A3C" w:rsidRPr="000D55C0" w:rsidRDefault="00235A3C">
      <w:pPr>
        <w:pStyle w:val="ConsPlusNormal"/>
        <w:ind w:firstLine="540"/>
        <w:jc w:val="both"/>
      </w:pPr>
      <w:r w:rsidRPr="000D55C0">
        <w:t xml:space="preserve">(в ред. </w:t>
      </w:r>
      <w:hyperlink r:id="rId52" w:history="1">
        <w:r w:rsidRPr="000D55C0">
          <w:t>Закона</w:t>
        </w:r>
      </w:hyperlink>
      <w:r w:rsidRPr="000D55C0">
        <w:t xml:space="preserve"> Брянской области от 29.11.2019 N 100-З)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ind w:firstLine="540"/>
        <w:jc w:val="both"/>
      </w:pPr>
      <w:r w:rsidRPr="000D55C0">
        <w:t>1. Уплата налога и авансовых платежей по налогу производится налогоплательщиками-организациями в бюджет по месту нахождения транспортных средств.</w:t>
      </w:r>
    </w:p>
    <w:p w:rsidR="00235A3C" w:rsidRPr="000D55C0" w:rsidRDefault="00235A3C">
      <w:pPr>
        <w:pStyle w:val="ConsPlusNormal"/>
        <w:spacing w:before="220"/>
        <w:ind w:firstLine="540"/>
        <w:jc w:val="both"/>
      </w:pPr>
      <w:r w:rsidRPr="000D55C0">
        <w:t>2. Налогоплательщики-организации по истечении каждого отчетного периода исчисляют и уплачивают суммы авансовых платежей по налогу и по истечении налогового периода уплачивают сумму налога.</w:t>
      </w:r>
    </w:p>
    <w:p w:rsidR="00235A3C" w:rsidRPr="000D55C0" w:rsidRDefault="00235A3C">
      <w:pPr>
        <w:pStyle w:val="ConsPlusNormal"/>
        <w:ind w:firstLine="540"/>
        <w:jc w:val="both"/>
      </w:pPr>
    </w:p>
    <w:p w:rsidR="00235A3C" w:rsidRPr="000D55C0" w:rsidRDefault="00235A3C">
      <w:pPr>
        <w:pStyle w:val="ConsPlusTitle"/>
        <w:ind w:firstLine="540"/>
        <w:jc w:val="both"/>
        <w:outlineLvl w:val="1"/>
      </w:pPr>
      <w:r w:rsidRPr="000D55C0">
        <w:t xml:space="preserve">Статья 6. Исключена. - </w:t>
      </w:r>
      <w:hyperlink r:id="rId53" w:history="1">
        <w:r w:rsidRPr="000D55C0">
          <w:t>Закон</w:t>
        </w:r>
      </w:hyperlink>
      <w:r w:rsidRPr="000D55C0">
        <w:t xml:space="preserve"> Брянской области от 28.11.2014 N 75-З.</w:t>
      </w:r>
    </w:p>
    <w:p w:rsidR="00235A3C" w:rsidRPr="000D55C0" w:rsidRDefault="00235A3C">
      <w:pPr>
        <w:pStyle w:val="ConsPlusNormal"/>
        <w:ind w:firstLine="540"/>
        <w:jc w:val="both"/>
      </w:pPr>
    </w:p>
    <w:p w:rsidR="00235A3C" w:rsidRPr="000D55C0" w:rsidRDefault="00235A3C">
      <w:pPr>
        <w:pStyle w:val="ConsPlusNormal"/>
        <w:ind w:firstLine="540"/>
        <w:jc w:val="both"/>
        <w:outlineLvl w:val="1"/>
      </w:pPr>
      <w:r w:rsidRPr="000D55C0">
        <w:t>Статья 7. Настоящий Закон вступает в силу с 1 января 2003 года, но не ранее чем по истечении одного месяца со дня его официального опубликования.</w:t>
      </w:r>
    </w:p>
    <w:p w:rsidR="00235A3C" w:rsidRPr="000D55C0" w:rsidRDefault="00235A3C">
      <w:pPr>
        <w:pStyle w:val="ConsPlusNormal"/>
        <w:jc w:val="both"/>
      </w:pPr>
      <w:r w:rsidRPr="000D55C0">
        <w:t xml:space="preserve">(в ред. </w:t>
      </w:r>
      <w:hyperlink r:id="rId54" w:history="1">
        <w:r w:rsidRPr="000D55C0">
          <w:t>Закона</w:t>
        </w:r>
      </w:hyperlink>
      <w:r w:rsidRPr="000D55C0">
        <w:t xml:space="preserve"> Брянской области от 30.05.2003 N 33-З)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jc w:val="right"/>
      </w:pPr>
      <w:r w:rsidRPr="000D55C0">
        <w:t>Глава администрации (губернатор)</w:t>
      </w:r>
    </w:p>
    <w:p w:rsidR="00235A3C" w:rsidRPr="000D55C0" w:rsidRDefault="00235A3C">
      <w:pPr>
        <w:pStyle w:val="ConsPlusNormal"/>
        <w:jc w:val="right"/>
      </w:pPr>
      <w:r w:rsidRPr="000D55C0">
        <w:t>Брянской области</w:t>
      </w:r>
    </w:p>
    <w:p w:rsidR="00235A3C" w:rsidRPr="000D55C0" w:rsidRDefault="00235A3C">
      <w:pPr>
        <w:pStyle w:val="ConsPlusNormal"/>
        <w:jc w:val="right"/>
      </w:pPr>
      <w:r w:rsidRPr="000D55C0">
        <w:t>Ю.Е.ЛОДКИН</w:t>
      </w:r>
    </w:p>
    <w:p w:rsidR="00235A3C" w:rsidRPr="000D55C0" w:rsidRDefault="00235A3C">
      <w:pPr>
        <w:pStyle w:val="ConsPlusNormal"/>
      </w:pPr>
      <w:r w:rsidRPr="000D55C0">
        <w:t>г. Брянск</w:t>
      </w:r>
    </w:p>
    <w:p w:rsidR="00235A3C" w:rsidRPr="000D55C0" w:rsidRDefault="00235A3C">
      <w:pPr>
        <w:pStyle w:val="ConsPlusNormal"/>
        <w:spacing w:before="220"/>
      </w:pPr>
      <w:r w:rsidRPr="000D55C0">
        <w:t>9 ноября 2002 г.</w:t>
      </w:r>
    </w:p>
    <w:p w:rsidR="00235A3C" w:rsidRPr="000D55C0" w:rsidRDefault="00235A3C">
      <w:pPr>
        <w:pStyle w:val="ConsPlusNormal"/>
        <w:spacing w:before="220"/>
      </w:pPr>
      <w:r w:rsidRPr="000D55C0">
        <w:t>N 82-З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jc w:val="right"/>
        <w:outlineLvl w:val="0"/>
      </w:pPr>
      <w:r w:rsidRPr="000D55C0">
        <w:t>Приложение</w:t>
      </w:r>
    </w:p>
    <w:p w:rsidR="00235A3C" w:rsidRPr="000D55C0" w:rsidRDefault="00235A3C">
      <w:pPr>
        <w:pStyle w:val="ConsPlusNormal"/>
        <w:jc w:val="right"/>
      </w:pPr>
      <w:r w:rsidRPr="000D55C0">
        <w:t>к Закону</w:t>
      </w:r>
    </w:p>
    <w:p w:rsidR="00235A3C" w:rsidRPr="000D55C0" w:rsidRDefault="00235A3C">
      <w:pPr>
        <w:pStyle w:val="ConsPlusNormal"/>
        <w:jc w:val="right"/>
      </w:pPr>
      <w:r w:rsidRPr="000D55C0">
        <w:t>Брянской области</w:t>
      </w:r>
    </w:p>
    <w:p w:rsidR="00235A3C" w:rsidRPr="000D55C0" w:rsidRDefault="00235A3C">
      <w:pPr>
        <w:pStyle w:val="ConsPlusNormal"/>
        <w:jc w:val="right"/>
      </w:pPr>
      <w:r w:rsidRPr="000D55C0">
        <w:t>"О транспортном налоге"</w:t>
      </w:r>
    </w:p>
    <w:p w:rsidR="00235A3C" w:rsidRPr="000D55C0" w:rsidRDefault="00235A3C">
      <w:pPr>
        <w:pStyle w:val="ConsPlusNormal"/>
        <w:jc w:val="right"/>
      </w:pPr>
      <w:r w:rsidRPr="000D55C0">
        <w:t>от 9 ноября 2002 г. N 82-З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jc w:val="center"/>
      </w:pPr>
      <w:r w:rsidRPr="000D55C0">
        <w:t>НАЛОГОВАЯ ДЕКЛАРАЦИЯ</w:t>
      </w:r>
    </w:p>
    <w:p w:rsidR="00235A3C" w:rsidRPr="000D55C0" w:rsidRDefault="00235A3C">
      <w:pPr>
        <w:pStyle w:val="ConsPlusNormal"/>
        <w:jc w:val="center"/>
      </w:pPr>
      <w:r w:rsidRPr="000D55C0">
        <w:t>ПО ТРАНСПОРТНОМУ НАЛОГУ</w:t>
      </w:r>
    </w:p>
    <w:p w:rsidR="00235A3C" w:rsidRPr="000D55C0" w:rsidRDefault="00235A3C">
      <w:pPr>
        <w:pStyle w:val="ConsPlusNormal"/>
        <w:jc w:val="center"/>
      </w:pPr>
    </w:p>
    <w:p w:rsidR="00235A3C" w:rsidRPr="000D55C0" w:rsidRDefault="00235A3C">
      <w:pPr>
        <w:pStyle w:val="ConsPlusNormal"/>
        <w:ind w:firstLine="540"/>
        <w:jc w:val="both"/>
      </w:pPr>
      <w:r w:rsidRPr="000D55C0">
        <w:t xml:space="preserve">Исключена. - </w:t>
      </w:r>
      <w:hyperlink r:id="rId55" w:history="1">
        <w:r w:rsidRPr="000D55C0">
          <w:t>Закон</w:t>
        </w:r>
      </w:hyperlink>
      <w:r w:rsidRPr="000D55C0">
        <w:t xml:space="preserve"> Брянской области от 30.05.2003 N 33-З.</w:t>
      </w: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</w:pPr>
    </w:p>
    <w:p w:rsidR="00235A3C" w:rsidRPr="000D55C0" w:rsidRDefault="00235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7AE" w:rsidRPr="000D55C0" w:rsidRDefault="000D55C0">
      <w:bookmarkStart w:id="0" w:name="_GoBack"/>
      <w:bookmarkEnd w:id="0"/>
    </w:p>
    <w:sectPr w:rsidR="002D17AE" w:rsidRPr="000D55C0" w:rsidSect="00A9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3C"/>
    <w:rsid w:val="000D55C0"/>
    <w:rsid w:val="00235A3C"/>
    <w:rsid w:val="00632571"/>
    <w:rsid w:val="00C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FC2803E1953D1C6A33C261F8F636AB78216046C11FBB5F184CFC4C8E25A8882B5E8541459AC4917CD4F406E2F2AE429E1403A9AAE7130938DF72686DI" TargetMode="External"/><Relationship Id="rId18" Type="http://schemas.openxmlformats.org/officeDocument/2006/relationships/hyperlink" Target="consultantplus://offline/ref=53FC2803E1953D1C6A33C261F8F636AB78216046C61ABA58194CFC4C8E25A8882B5E8541459AC4917CD4F407E2F2AE429E1403A9AAE7130938DF72686DI" TargetMode="External"/><Relationship Id="rId26" Type="http://schemas.openxmlformats.org/officeDocument/2006/relationships/hyperlink" Target="consultantplus://offline/ref=53FC2803E1953D1C6A33C261F8F636AB78216046C518BB5D104CFC4C8E25A8882B5E8541459AC4917CD4F406E2F2AE429E1403A9AAE7130938DF72686DI" TargetMode="External"/><Relationship Id="rId39" Type="http://schemas.openxmlformats.org/officeDocument/2006/relationships/hyperlink" Target="consultantplus://offline/ref=53FC2803E1953D1C6A33C261F8F636AB78216046C519BF5E184CFC4C8E25A8882B5E8541459AC4917CD4F409E2F2AE429E1403A9AAE7130938DF72686DI" TargetMode="External"/><Relationship Id="rId21" Type="http://schemas.openxmlformats.org/officeDocument/2006/relationships/hyperlink" Target="consultantplus://offline/ref=53FC2803E1953D1C6A33C261F8F636AB78216046C518BC5F144CFC4C8E25A8882B5E8541459AC4917CD4FC0EE2F2AE429E1403A9AAE7130938DF72686DI" TargetMode="External"/><Relationship Id="rId34" Type="http://schemas.openxmlformats.org/officeDocument/2006/relationships/hyperlink" Target="consultantplus://offline/ref=53FC2803E1953D1C6A33C261F8F636AB78216046C21ABD5F164CFC4C8E25A8882B5E8541459AC4917CD4F407E2F2AE429E1403A9AAE7130938DF72686DI" TargetMode="External"/><Relationship Id="rId42" Type="http://schemas.openxmlformats.org/officeDocument/2006/relationships/hyperlink" Target="consultantplus://offline/ref=53FC2803E1953D1C6A33C261F8F636AB78216046C519BF5E184CFC4C8E25A8882B5E8541459AC4917CD4F50EE2F2AE429E1403A9AAE7130938DF72686DI" TargetMode="External"/><Relationship Id="rId47" Type="http://schemas.openxmlformats.org/officeDocument/2006/relationships/hyperlink" Target="consultantplus://offline/ref=53FC2803E1953D1C6A33C261F8F636AB78216046C61ABA58194CFC4C8E25A8882B5E8541459AC4917CD4F60FE2F2AE429E1403A9AAE7130938DF72686DI" TargetMode="External"/><Relationship Id="rId50" Type="http://schemas.openxmlformats.org/officeDocument/2006/relationships/hyperlink" Target="consultantplus://offline/ref=53FC2803E1953D1C6A33C261F8F636AB78216046C81CBD5F1A11F644D729AA8F240192460C96C5917CD5F705BDF7BB53C61B00B6B4E208153ADD6761I" TargetMode="External"/><Relationship Id="rId55" Type="http://schemas.openxmlformats.org/officeDocument/2006/relationships/hyperlink" Target="consultantplus://offline/ref=53FC2803E1953D1C6A33C261F8F636AB78216046C314BB5D1A11F644D729AA8F240192460C96C5917CD6F305BDF7BB53C61B00B6B4E208153ADD6761I" TargetMode="External"/><Relationship Id="rId7" Type="http://schemas.openxmlformats.org/officeDocument/2006/relationships/hyperlink" Target="consultantplus://offline/ref=53FC2803E1953D1C6A33C261F8F636AB78216046C61DBA5B174CFC4C8E25A8882B5E8541459AC4917CD4F50EE2F2AE429E1403A9AAE7130938DF72686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FC2803E1953D1C6A33DC6CEE9A6AA67A2F3F49C315B10D4D13A711D92CA2DF6C11DC030197C59674DFA05FADF3F204CA0701ADAAE51615636BI" TargetMode="External"/><Relationship Id="rId29" Type="http://schemas.openxmlformats.org/officeDocument/2006/relationships/hyperlink" Target="consultantplus://offline/ref=53FC2803E1953D1C6A33C261F8F636AB78216046C219B959194CFC4C8E25A8882B5E8541459AC4917CD4F409E2F2AE429E1403A9AAE7130938DF72686DI" TargetMode="External"/><Relationship Id="rId11" Type="http://schemas.openxmlformats.org/officeDocument/2006/relationships/hyperlink" Target="consultantplus://offline/ref=53FC2803E1953D1C6A33C261F8F636AB78216046C518BC5F144CFC4C8E25A8882B5E8541459AC4917CD4FC0EE2F2AE429E1403A9AAE7130938DF72686DI" TargetMode="External"/><Relationship Id="rId24" Type="http://schemas.openxmlformats.org/officeDocument/2006/relationships/hyperlink" Target="consultantplus://offline/ref=53FC2803E1953D1C6A33C261F8F636AB78216046C61BBD5F124CFC4C8E25A8882B5E855345C2C8937DCAF40BF7A4FF046C6AI" TargetMode="External"/><Relationship Id="rId32" Type="http://schemas.openxmlformats.org/officeDocument/2006/relationships/hyperlink" Target="consultantplus://offline/ref=53FC2803E1953D1C6A33C261F8F636AB78216046C61ABA58194CFC4C8E25A8882B5E8541459AC4917CD4F50BE2F2AE429E1403A9AAE7130938DF72686DI" TargetMode="External"/><Relationship Id="rId37" Type="http://schemas.openxmlformats.org/officeDocument/2006/relationships/hyperlink" Target="consultantplus://offline/ref=53FC2803E1953D1C6A33C261F8F636AB78216046C21DBE5D194CFC4C8E25A8882B5E8541459AC4917CD4F50EE2F2AE429E1403A9AAE7130938DF72686DI" TargetMode="External"/><Relationship Id="rId40" Type="http://schemas.openxmlformats.org/officeDocument/2006/relationships/hyperlink" Target="consultantplus://offline/ref=53FC2803E1953D1C6A33C261F8F636AB78216046C61ABA58194CFC4C8E25A8882B5E8541459AC4917CD4F509E2F2AE429E1403A9AAE7130938DF72686DI" TargetMode="External"/><Relationship Id="rId45" Type="http://schemas.openxmlformats.org/officeDocument/2006/relationships/hyperlink" Target="consultantplus://offline/ref=53FC2803E1953D1C6A33DC6CEE9A6AA67A2D3948C615B10D4D13A711D92CA2DF7E11840F0396DB9179CAF60EEB6A67I" TargetMode="External"/><Relationship Id="rId53" Type="http://schemas.openxmlformats.org/officeDocument/2006/relationships/hyperlink" Target="consultantplus://offline/ref=53FC2803E1953D1C6A33C261F8F636AB78216046C31BB25B114CFC4C8E25A8882B5E8541459AC4917CD4FD0EE2F2AE429E1403A9AAE7130938DF72686DI" TargetMode="External"/><Relationship Id="rId5" Type="http://schemas.openxmlformats.org/officeDocument/2006/relationships/hyperlink" Target="consultantplus://offline/ref=53FC2803E1953D1C6A33DC6CEE9A6AA67B223D4DC614B10D4D13A711D92CA2DF6C11DC030197C69278DFA05FADF3F204CA0701ADAAE51615636BI" TargetMode="External"/><Relationship Id="rId19" Type="http://schemas.openxmlformats.org/officeDocument/2006/relationships/hyperlink" Target="consultantplus://offline/ref=53FC2803E1953D1C6A33C261F8F636AB78216046C61ABA58194CFC4C8E25A8882B5E8541459AC4917CD4F50FE2F2AE429E1403A9AAE7130938DF72686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FC2803E1953D1C6A33C261F8F636AB78216046C51CBF521A11F644D729AA8F240192460C96C5917CD4F305BDF7BB53C61B00B6B4E208153ADD6761I" TargetMode="External"/><Relationship Id="rId14" Type="http://schemas.openxmlformats.org/officeDocument/2006/relationships/hyperlink" Target="consultantplus://offline/ref=53FC2803E1953D1C6A33C261F8F636AB78216046C31EB353134CFC4C8E25A8882B5E8541459AC4917CD4F409E2F2AE429E1403A9AAE7130938DF72686DI" TargetMode="External"/><Relationship Id="rId22" Type="http://schemas.openxmlformats.org/officeDocument/2006/relationships/hyperlink" Target="consultantplus://offline/ref=53FC2803E1953D1C6A33C261F8F636AB78216046C21ABD5F164CFC4C8E25A8882B5E8541459AC4917CD4F406E2F2AE429E1403A9AAE7130938DF72686DI" TargetMode="External"/><Relationship Id="rId27" Type="http://schemas.openxmlformats.org/officeDocument/2006/relationships/hyperlink" Target="consultantplus://offline/ref=53FC2803E1953D1C6A33C261F8F636AB78216046C61ABA58194CFC4C8E25A8882B5E8541459AC4917CD4F50AE2F2AE429E1403A9AAE7130938DF72686DI" TargetMode="External"/><Relationship Id="rId30" Type="http://schemas.openxmlformats.org/officeDocument/2006/relationships/hyperlink" Target="consultantplus://offline/ref=53FC2803E1953D1C6A33C261F8F636AB78216046C515BC5D154CFC4C8E25A8882B5E8541459AC4917CD4F50EE2F2AE429E1403A9AAE7130938DF72686DI" TargetMode="External"/><Relationship Id="rId35" Type="http://schemas.openxmlformats.org/officeDocument/2006/relationships/hyperlink" Target="consultantplus://offline/ref=53FC2803E1953D1C6A33C261F8F636AB78216046C31CBE5A144CFC4C8E25A8882B5E8541459AC4917CD4F406E2F2AE429E1403A9AAE7130938DF72686DI" TargetMode="External"/><Relationship Id="rId43" Type="http://schemas.openxmlformats.org/officeDocument/2006/relationships/hyperlink" Target="consultantplus://offline/ref=53FC2803E1953D1C6A33C261F8F636AB78216046C61DBA5B174CFC4C8E25A8882B5E8541459AC4917CD4F50DE2F2AE429E1403A9AAE7130938DF72686DI" TargetMode="External"/><Relationship Id="rId48" Type="http://schemas.openxmlformats.org/officeDocument/2006/relationships/hyperlink" Target="consultantplus://offline/ref=53FC2803E1953D1C6A33C261F8F636AB78216046C81CBD5F1A11F644D729AA8F240192460C96C5917CD5F505BDF7BB53C61B00B6B4E208153ADD6761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53FC2803E1953D1C6A33C261F8F636AB78216046C518BC5F144CFC4C8E25A8882B5E8541459AC4917CD4F406E2F2AE429E1403A9AAE7130938DF72686DI" TargetMode="External"/><Relationship Id="rId51" Type="http://schemas.openxmlformats.org/officeDocument/2006/relationships/hyperlink" Target="consultantplus://offline/ref=53FC2803E1953D1C6A33C261F8F636AB78216046C61DBA5B174CFC4C8E25A8882B5E8541459AC4917CD4F60EE2F2AE429E1403A9AAE7130938DF72686D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3FC2803E1953D1C6A33C261F8F636AB78216046C219BB5C124CFC4C8E25A8882B5E8541459AC4917CD4F407E2F2AE429E1403A9AAE7130938DF72686DI" TargetMode="External"/><Relationship Id="rId17" Type="http://schemas.openxmlformats.org/officeDocument/2006/relationships/hyperlink" Target="consultantplus://offline/ref=53FC2803E1953D1C6A33DC6CEE9A6AA67A2F3F49C315B10D4D13A711D92CA2DF6C11DC030197C5997CDFA05FADF3F204CA0701ADAAE51615636BI" TargetMode="External"/><Relationship Id="rId25" Type="http://schemas.openxmlformats.org/officeDocument/2006/relationships/hyperlink" Target="consultantplus://offline/ref=53FC2803E1953D1C6A33C261F8F636AB78216046C515BC5D154CFC4C8E25A8882B5E8541459AC4917CD4F409E2F2AE429E1403A9AAE7130938DF72686DI" TargetMode="External"/><Relationship Id="rId33" Type="http://schemas.openxmlformats.org/officeDocument/2006/relationships/hyperlink" Target="consultantplus://offline/ref=53FC2803E1953D1C6A33C261F8F636AB78216046C219BB5C124CFC4C8E25A8882B5E8541459AC4917CD4F50CE2F2AE429E1403A9AAE7130938DF72686DI" TargetMode="External"/><Relationship Id="rId38" Type="http://schemas.openxmlformats.org/officeDocument/2006/relationships/hyperlink" Target="consultantplus://offline/ref=53FC2803E1953D1C6A33C261F8F636AB78216046C518BC5F144CFC4C8E25A8882B5E8541459AC4917CD4FC0FE2F2AE429E1403A9AAE7130938DF72686DI" TargetMode="External"/><Relationship Id="rId46" Type="http://schemas.openxmlformats.org/officeDocument/2006/relationships/hyperlink" Target="consultantplus://offline/ref=53FC2803E1953D1C6A33C261F8F636AB78216046C61DBA5B174CFC4C8E25A8882B5E8541459AC4917CD4F509E2F2AE429E1403A9AAE7130938DF72686DI" TargetMode="External"/><Relationship Id="rId20" Type="http://schemas.openxmlformats.org/officeDocument/2006/relationships/hyperlink" Target="consultantplus://offline/ref=53FC2803E1953D1C6A33C261F8F636AB78216046C61ABA58194CFC4C8E25A8882B5E8541459AC4917CD4F50CE2F2AE429E1403A9AAE7130938DF72686DI" TargetMode="External"/><Relationship Id="rId41" Type="http://schemas.openxmlformats.org/officeDocument/2006/relationships/hyperlink" Target="consultantplus://offline/ref=53FC2803E1953D1C6A33C261F8F636AB78216046C61DBA5B174CFC4C8E25A8882B5E8541459AC4917CD4F50CE2F2AE429E1403A9AAE7130938DF72686DI" TargetMode="External"/><Relationship Id="rId54" Type="http://schemas.openxmlformats.org/officeDocument/2006/relationships/hyperlink" Target="consultantplus://offline/ref=53FC2803E1953D1C6A33C261F8F636AB78216046C314BB5D1A11F644D729AA8F240192460C96C5917CD6F205BDF7BB53C61B00B6B4E208153ADD676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C2803E1953D1C6A33C261F8F636AB78216046C61DBA5B174CFC4C8E25A8882B5E8541459AC4917CD4F406E2F2AE429E1403A9AAE7130938DF72686DI" TargetMode="External"/><Relationship Id="rId15" Type="http://schemas.openxmlformats.org/officeDocument/2006/relationships/hyperlink" Target="consultantplus://offline/ref=53FC2803E1953D1C6A33C261F8F636AB78216046C61ABA58194CFC4C8E25A8882B5E8541459AC4917CD4F406E2F2AE429E1403A9AAE7130938DF72686DI" TargetMode="External"/><Relationship Id="rId23" Type="http://schemas.openxmlformats.org/officeDocument/2006/relationships/hyperlink" Target="consultantplus://offline/ref=53FC2803E1953D1C6A33C261F8F636AB78216046C518BC5F144CFC4C8E25A8882B5E8541459AC4917CD4FC0EE2F2AE429E1403A9AAE7130938DF72686DI" TargetMode="External"/><Relationship Id="rId28" Type="http://schemas.openxmlformats.org/officeDocument/2006/relationships/hyperlink" Target="consultantplus://offline/ref=53FC2803E1953D1C6A33C261F8F636AB78216046C518BB5D104CFC4C8E25A8882B5E8541459AC4917CD4F407E2F2AE429E1403A9AAE7130938DF72686DI" TargetMode="External"/><Relationship Id="rId36" Type="http://schemas.openxmlformats.org/officeDocument/2006/relationships/hyperlink" Target="consultantplus://offline/ref=53FC2803E1953D1C6A33C261F8F636AB78216046C31BB25B114CFC4C8E25A8882B5E8541459AC4917CD4FC0DE2F2AE429E1403A9AAE7130938DF72686DI" TargetMode="External"/><Relationship Id="rId49" Type="http://schemas.openxmlformats.org/officeDocument/2006/relationships/hyperlink" Target="consultantplus://offline/ref=53FC2803E1953D1C6A33C261F8F636AB78216046C81CBD5F1A11F644D729AA8F240192460C96C5917CD5F605BDF7BB53C61B00B6B4E208153ADD6761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53FC2803E1953D1C6A33C261F8F636AB78216046C11FBB5F184CFC4C8E25A8882B5E8541459AC4917CD4F406E2F2AE429E1403A9AAE7130938DF72686DI" TargetMode="External"/><Relationship Id="rId31" Type="http://schemas.openxmlformats.org/officeDocument/2006/relationships/hyperlink" Target="consultantplus://offline/ref=53FC2803E1953D1C6A33C261F8F636AB78216046C41DB353134CFC4C8E25A8882B5E8541459AC4917CD4F406E2F2AE429E1403A9AAE7130938DF72686DI" TargetMode="External"/><Relationship Id="rId44" Type="http://schemas.openxmlformats.org/officeDocument/2006/relationships/hyperlink" Target="consultantplus://offline/ref=53FC2803E1953D1C6A33C261F8F636AB78216046C61ABA58194CFC4C8E25A8882B5E8541459AC4917CD4F507E2F2AE429E1403A9AAE7130938DF72686DI" TargetMode="External"/><Relationship Id="rId52" Type="http://schemas.openxmlformats.org/officeDocument/2006/relationships/hyperlink" Target="consultantplus://offline/ref=53FC2803E1953D1C6A33C261F8F636AB78216046C61DBA5B174CFC4C8E25A8882B5E8541459AC4917CD4F60FE2F2AE429E1403A9AAE7130938DF72686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3149</Words>
  <Characters>17954</Characters>
  <Application>Microsoft Office Word</Application>
  <DocSecurity>0</DocSecurity>
  <Lines>149</Lines>
  <Paragraphs>42</Paragraphs>
  <ScaleCrop>false</ScaleCrop>
  <Company>Russian Federal Tax Services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Елена Игоревна</dc:creator>
  <cp:keywords/>
  <dc:description/>
  <cp:lastModifiedBy>3200-00-194</cp:lastModifiedBy>
  <cp:revision>2</cp:revision>
  <dcterms:created xsi:type="dcterms:W3CDTF">2021-05-21T08:58:00Z</dcterms:created>
  <dcterms:modified xsi:type="dcterms:W3CDTF">2021-05-24T09:31:00Z</dcterms:modified>
</cp:coreProperties>
</file>