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FF" w:rsidRPr="00342732" w:rsidRDefault="003152FF" w:rsidP="003152FF">
      <w:pPr>
        <w:tabs>
          <w:tab w:val="left" w:pos="1640"/>
        </w:tabs>
        <w:ind w:firstLine="709"/>
        <w:jc w:val="center"/>
        <w:rPr>
          <w:b/>
          <w:sz w:val="26"/>
          <w:szCs w:val="26"/>
        </w:rPr>
      </w:pPr>
      <w:proofErr w:type="gramStart"/>
      <w:r w:rsidRPr="00342732">
        <w:rPr>
          <w:b/>
          <w:sz w:val="26"/>
          <w:szCs w:val="26"/>
        </w:rPr>
        <w:t>Объявление о приеме документов для участия в конкурсе на замещение вакантной должности государственной гражданской службы в Межрайонн</w:t>
      </w:r>
      <w:r w:rsidRPr="00342732">
        <w:rPr>
          <w:b/>
          <w:sz w:val="26"/>
          <w:szCs w:val="26"/>
        </w:rPr>
        <w:t>ой</w:t>
      </w:r>
      <w:r w:rsidRPr="00342732">
        <w:rPr>
          <w:b/>
          <w:sz w:val="26"/>
          <w:szCs w:val="26"/>
        </w:rPr>
        <w:t xml:space="preserve"> инспекция Федеральной налоговой службы  № 10 по Брянской области   </w:t>
      </w:r>
      <w:proofErr w:type="gramEnd"/>
    </w:p>
    <w:p w:rsidR="003152FF" w:rsidRPr="00D80B0D" w:rsidRDefault="003152FF" w:rsidP="003152FF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3152FF" w:rsidRPr="00523CE7" w:rsidRDefault="003152FF" w:rsidP="003152FF">
      <w:pPr>
        <w:ind w:firstLine="709"/>
        <w:jc w:val="both"/>
        <w:rPr>
          <w:color w:val="000000"/>
          <w:sz w:val="26"/>
          <w:szCs w:val="26"/>
        </w:rPr>
      </w:pPr>
      <w:r w:rsidRPr="0089099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Межрайонная инспекция Федеральной налоговой службы  № 10 по Брянской области </w:t>
      </w:r>
      <w:r w:rsidRPr="00D80B0D">
        <w:rPr>
          <w:sz w:val="26"/>
          <w:szCs w:val="26"/>
        </w:rPr>
        <w:t xml:space="preserve"> </w:t>
      </w:r>
      <w:bookmarkStart w:id="0" w:name="_GoBack"/>
      <w:r w:rsidRPr="00D80B0D">
        <w:rPr>
          <w:sz w:val="26"/>
          <w:szCs w:val="26"/>
        </w:rPr>
        <w:t xml:space="preserve"> </w:t>
      </w:r>
      <w:bookmarkEnd w:id="0"/>
      <w:r w:rsidRPr="00D80B0D">
        <w:rPr>
          <w:sz w:val="26"/>
          <w:szCs w:val="26"/>
        </w:rPr>
        <w:t xml:space="preserve">в лице </w:t>
      </w:r>
      <w:r>
        <w:rPr>
          <w:sz w:val="26"/>
          <w:szCs w:val="26"/>
        </w:rPr>
        <w:t xml:space="preserve">начальника </w:t>
      </w:r>
      <w:proofErr w:type="spellStart"/>
      <w:r>
        <w:rPr>
          <w:sz w:val="26"/>
          <w:szCs w:val="26"/>
        </w:rPr>
        <w:t>Ионовой</w:t>
      </w:r>
      <w:proofErr w:type="spellEnd"/>
      <w:r>
        <w:rPr>
          <w:sz w:val="26"/>
          <w:szCs w:val="26"/>
        </w:rPr>
        <w:t xml:space="preserve"> Татьяны Анатольевны</w:t>
      </w:r>
      <w:r w:rsidRPr="00D80B0D">
        <w:rPr>
          <w:sz w:val="26"/>
          <w:szCs w:val="26"/>
        </w:rPr>
        <w:t>, действу</w:t>
      </w:r>
      <w:r>
        <w:rPr>
          <w:sz w:val="26"/>
          <w:szCs w:val="26"/>
        </w:rPr>
        <w:t>ющего на основании Положения о Межрайонной ИФНС России № 10 по</w:t>
      </w:r>
      <w:r w:rsidRPr="00D80B0D">
        <w:rPr>
          <w:sz w:val="26"/>
          <w:szCs w:val="26"/>
        </w:rPr>
        <w:t xml:space="preserve"> Брянской области, утвержденного </w:t>
      </w:r>
      <w:r>
        <w:rPr>
          <w:sz w:val="26"/>
          <w:szCs w:val="26"/>
        </w:rPr>
        <w:t xml:space="preserve">приказом УФНС России по Брянской области </w:t>
      </w:r>
      <w:r w:rsidRPr="00D80B0D">
        <w:rPr>
          <w:sz w:val="26"/>
          <w:szCs w:val="26"/>
        </w:rPr>
        <w:t xml:space="preserve"> </w:t>
      </w:r>
      <w:r w:rsidRPr="00CE368A">
        <w:rPr>
          <w:sz w:val="26"/>
          <w:szCs w:val="26"/>
        </w:rPr>
        <w:t>14.04.2017</w:t>
      </w:r>
      <w:r>
        <w:rPr>
          <w:sz w:val="26"/>
          <w:szCs w:val="26"/>
        </w:rPr>
        <w:t xml:space="preserve">г., </w:t>
      </w:r>
      <w:r w:rsidRPr="00D80B0D">
        <w:rPr>
          <w:sz w:val="26"/>
          <w:szCs w:val="26"/>
        </w:rPr>
        <w:t xml:space="preserve"> объявляет о приеме документов для участия в конкурсе на замещение </w:t>
      </w:r>
      <w:r w:rsidRPr="00523CE7">
        <w:rPr>
          <w:color w:val="000000"/>
          <w:sz w:val="26"/>
          <w:szCs w:val="26"/>
        </w:rPr>
        <w:t>вакантн</w:t>
      </w:r>
      <w:r>
        <w:rPr>
          <w:color w:val="000000"/>
          <w:sz w:val="26"/>
          <w:szCs w:val="26"/>
        </w:rPr>
        <w:t>ой</w:t>
      </w:r>
      <w:r w:rsidRPr="00523CE7">
        <w:rPr>
          <w:color w:val="000000"/>
          <w:sz w:val="26"/>
          <w:szCs w:val="26"/>
        </w:rPr>
        <w:t xml:space="preserve">  должност</w:t>
      </w:r>
      <w:r>
        <w:rPr>
          <w:color w:val="000000"/>
          <w:sz w:val="26"/>
          <w:szCs w:val="26"/>
        </w:rPr>
        <w:t>и</w:t>
      </w:r>
      <w:r w:rsidRPr="00523CE7">
        <w:rPr>
          <w:color w:val="000000"/>
          <w:sz w:val="26"/>
          <w:szCs w:val="26"/>
        </w:rPr>
        <w:t xml:space="preserve">  государственной гражданской службы:</w:t>
      </w:r>
      <w:proofErr w:type="gramEnd"/>
    </w:p>
    <w:p w:rsidR="003152FF" w:rsidRPr="00702A71" w:rsidRDefault="003152FF" w:rsidP="003152FF">
      <w:pPr>
        <w:ind w:right="-54" w:firstLine="709"/>
        <w:jc w:val="both"/>
        <w:rPr>
          <w:b/>
          <w:sz w:val="26"/>
          <w:szCs w:val="26"/>
        </w:rPr>
      </w:pPr>
      <w:r w:rsidRPr="00702A71">
        <w:rPr>
          <w:b/>
          <w:sz w:val="26"/>
          <w:szCs w:val="26"/>
        </w:rPr>
        <w:t>ведущего специалиста-эксперта правового отдела.</w:t>
      </w:r>
    </w:p>
    <w:p w:rsidR="003152FF" w:rsidRPr="00D80B0D" w:rsidRDefault="003152FF" w:rsidP="003152FF">
      <w:pPr>
        <w:ind w:right="-54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 2. К претендентам на замещение должност</w:t>
      </w:r>
      <w:r>
        <w:rPr>
          <w:sz w:val="26"/>
          <w:szCs w:val="26"/>
        </w:rPr>
        <w:t>и</w:t>
      </w:r>
      <w:r w:rsidRPr="00D80B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ведущего специалиста-эксперта правового отдела</w:t>
      </w:r>
      <w:r w:rsidRPr="00DA7AA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80B0D">
        <w:rPr>
          <w:sz w:val="26"/>
          <w:szCs w:val="26"/>
        </w:rPr>
        <w:t xml:space="preserve">редъявляются следующие требования: </w:t>
      </w:r>
    </w:p>
    <w:p w:rsidR="003152FF" w:rsidRDefault="003152FF" w:rsidP="003152FF">
      <w:pPr>
        <w:ind w:firstLine="709"/>
        <w:jc w:val="both"/>
        <w:rPr>
          <w:sz w:val="26"/>
          <w:szCs w:val="26"/>
        </w:rPr>
      </w:pPr>
      <w:r w:rsidRPr="00085777">
        <w:rPr>
          <w:sz w:val="26"/>
          <w:szCs w:val="26"/>
        </w:rPr>
        <w:t xml:space="preserve">- </w:t>
      </w:r>
      <w:r w:rsidRPr="00595A6B">
        <w:rPr>
          <w:sz w:val="26"/>
          <w:szCs w:val="26"/>
        </w:rPr>
        <w:t>Высшее образование по специальности, направлению подготовки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152FF" w:rsidRPr="00085777" w:rsidRDefault="003152FF" w:rsidP="003152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Претенденты </w:t>
      </w:r>
      <w:r w:rsidRPr="006E6E83">
        <w:rPr>
          <w:sz w:val="26"/>
          <w:szCs w:val="26"/>
        </w:rPr>
        <w:t>на замещение вакантн</w:t>
      </w:r>
      <w:r>
        <w:rPr>
          <w:sz w:val="26"/>
          <w:szCs w:val="26"/>
        </w:rPr>
        <w:t>ой</w:t>
      </w:r>
      <w:r w:rsidRPr="006E6E83">
        <w:rPr>
          <w:sz w:val="26"/>
          <w:szCs w:val="26"/>
        </w:rPr>
        <w:t xml:space="preserve">  должност</w:t>
      </w:r>
      <w:r>
        <w:rPr>
          <w:sz w:val="26"/>
          <w:szCs w:val="26"/>
        </w:rPr>
        <w:t>и</w:t>
      </w:r>
      <w:r w:rsidRPr="006E6E83">
        <w:rPr>
          <w:sz w:val="26"/>
          <w:szCs w:val="26"/>
        </w:rPr>
        <w:t xml:space="preserve">  государственной гражданской службы</w:t>
      </w:r>
      <w:r>
        <w:rPr>
          <w:sz w:val="26"/>
          <w:szCs w:val="26"/>
        </w:rPr>
        <w:t xml:space="preserve"> должны</w:t>
      </w:r>
      <w:r w:rsidRPr="00085777">
        <w:rPr>
          <w:sz w:val="26"/>
          <w:szCs w:val="26"/>
        </w:rPr>
        <w:t xml:space="preserve"> знать Конституцию Российской Федерации,</w:t>
      </w:r>
      <w:r w:rsidRPr="00085777">
        <w:rPr>
          <w:b/>
          <w:sz w:val="26"/>
          <w:szCs w:val="26"/>
        </w:rPr>
        <w:t xml:space="preserve"> </w:t>
      </w:r>
      <w:r w:rsidRPr="00085777">
        <w:rPr>
          <w:sz w:val="26"/>
          <w:szCs w:val="26"/>
        </w:rPr>
        <w:t>федеральные конституционные законы, федеральные законы;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порядок работы со</w:t>
      </w:r>
      <w:r w:rsidRPr="000857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5777"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 xml:space="preserve">аппаратное и программное обеспечение; 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 xml:space="preserve">возможности и особенности </w:t>
      </w:r>
      <w:proofErr w:type="gramStart"/>
      <w:r w:rsidRPr="00085777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085777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общие вопросы в области обеспечения информационной безопасности;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Должны иметь навыки работы  в сфере, соответствующей направлению деятельности структурного подразделения, выполнению поставленных задач;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3152FF" w:rsidRPr="00085777" w:rsidRDefault="003152FF" w:rsidP="003152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777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3152FF" w:rsidRPr="00085777" w:rsidRDefault="003152FF" w:rsidP="003152FF">
      <w:pPr>
        <w:ind w:firstLine="540"/>
        <w:jc w:val="both"/>
      </w:pPr>
      <w:r w:rsidRPr="00085777">
        <w:rPr>
          <w:sz w:val="26"/>
          <w:szCs w:val="26"/>
        </w:rPr>
        <w:lastRenderedPageBreak/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</w:t>
      </w:r>
      <w:r w:rsidRPr="00085777">
        <w:t>.</w:t>
      </w:r>
    </w:p>
    <w:p w:rsidR="003152FF" w:rsidRDefault="003152FF" w:rsidP="003152FF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 xml:space="preserve">3.  </w:t>
      </w:r>
      <w:r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>
        <w:rPr>
          <w:sz w:val="26"/>
          <w:szCs w:val="26"/>
        </w:rPr>
        <w:t>.</w:t>
      </w:r>
    </w:p>
    <w:p w:rsidR="003152FF" w:rsidRDefault="003152FF" w:rsidP="003152FF">
      <w:pPr>
        <w:ind w:firstLine="709"/>
        <w:jc w:val="both"/>
        <w:rPr>
          <w:sz w:val="26"/>
          <w:szCs w:val="26"/>
        </w:rPr>
      </w:pPr>
      <w:proofErr w:type="gramStart"/>
      <w:r w:rsidRPr="00CB5BAD">
        <w:rPr>
          <w:sz w:val="26"/>
          <w:szCs w:val="26"/>
        </w:rPr>
        <w:t xml:space="preserve">Денежное содержание </w:t>
      </w:r>
      <w:r>
        <w:rPr>
          <w:sz w:val="26"/>
          <w:szCs w:val="26"/>
        </w:rPr>
        <w:t xml:space="preserve">ведущего специалиста-эксперта </w:t>
      </w:r>
      <w:r w:rsidRPr="00DA7AA6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>
        <w:rPr>
          <w:sz w:val="26"/>
          <w:szCs w:val="26"/>
        </w:rPr>
        <w:t xml:space="preserve"> – 4374 рубля, </w:t>
      </w:r>
      <w:r w:rsidRPr="00595A6B">
        <w:rPr>
          <w:sz w:val="26"/>
          <w:szCs w:val="26"/>
        </w:rPr>
        <w:t>месячный оклад  в соответствии с присвоенным классным чином в размере  от 1</w:t>
      </w:r>
      <w:r>
        <w:rPr>
          <w:sz w:val="26"/>
          <w:szCs w:val="26"/>
        </w:rPr>
        <w:t>227</w:t>
      </w:r>
      <w:r w:rsidRPr="00595A6B">
        <w:rPr>
          <w:sz w:val="26"/>
          <w:szCs w:val="26"/>
        </w:rPr>
        <w:t xml:space="preserve"> до 15</w:t>
      </w:r>
      <w:r>
        <w:rPr>
          <w:sz w:val="26"/>
          <w:szCs w:val="26"/>
        </w:rPr>
        <w:t>76</w:t>
      </w:r>
      <w:r w:rsidRPr="00595A6B">
        <w:rPr>
          <w:sz w:val="26"/>
          <w:szCs w:val="26"/>
        </w:rPr>
        <w:t xml:space="preserve">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</w:t>
      </w:r>
      <w:proofErr w:type="gramEnd"/>
      <w:r w:rsidRPr="00595A6B">
        <w:rPr>
          <w:sz w:val="26"/>
          <w:szCs w:val="26"/>
        </w:rPr>
        <w:t xml:space="preserve"> </w:t>
      </w:r>
      <w:proofErr w:type="gramStart"/>
      <w:r w:rsidRPr="00595A6B">
        <w:rPr>
          <w:sz w:val="26"/>
          <w:szCs w:val="26"/>
        </w:rPr>
        <w:t>оклада, ежемесячную  надбавку к должностному окладу за особые условия государственной гражданской службы Российской Федерации в размере от 60 до 90 %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</w:t>
      </w:r>
      <w:proofErr w:type="gramEnd"/>
      <w:r w:rsidRPr="00595A6B">
        <w:rPr>
          <w:sz w:val="26"/>
          <w:szCs w:val="26"/>
        </w:rPr>
        <w:t xml:space="preserve"> законами и иными нормативными правовыми актами.</w:t>
      </w:r>
    </w:p>
    <w:p w:rsidR="003152FF" w:rsidRPr="00D80B0D" w:rsidRDefault="003152FF" w:rsidP="003152FF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Оплата труда  гражданским служащим </w:t>
      </w:r>
      <w:r>
        <w:rPr>
          <w:sz w:val="26"/>
          <w:szCs w:val="26"/>
        </w:rPr>
        <w:t>Инспекции</w:t>
      </w:r>
      <w:r w:rsidRPr="00D80B0D">
        <w:rPr>
          <w:sz w:val="26"/>
          <w:szCs w:val="26"/>
        </w:rPr>
        <w:t xml:space="preserve"> производится каждые полмесяца: </w:t>
      </w:r>
      <w:r>
        <w:rPr>
          <w:sz w:val="26"/>
          <w:szCs w:val="26"/>
        </w:rPr>
        <w:t>5</w:t>
      </w:r>
      <w:r w:rsidRPr="00D80B0D">
        <w:rPr>
          <w:sz w:val="26"/>
          <w:szCs w:val="26"/>
        </w:rPr>
        <w:t xml:space="preserve">-го и 20-го числа каждого месяца: 20-го числа выплачивается первая часть заработной платы за текущий месяц; </w:t>
      </w:r>
      <w:r>
        <w:rPr>
          <w:sz w:val="26"/>
          <w:szCs w:val="26"/>
        </w:rPr>
        <w:t>5</w:t>
      </w:r>
      <w:r w:rsidRPr="00D80B0D">
        <w:rPr>
          <w:sz w:val="26"/>
          <w:szCs w:val="26"/>
        </w:rPr>
        <w:t>-го числа месяца, следующего за расчетным, производится полный расчет.</w:t>
      </w:r>
      <w:proofErr w:type="gramEnd"/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 работы - 9 часов 00 минут; окончание работы - 18 часов 00 минут (в пятницу - 16 часов 45 минут); перерыв для отдыха и питания - 45 минут в период времени с 13 часов до 13 часов 45 минут. 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должностей. </w:t>
      </w:r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</w:t>
      </w: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3152FF" w:rsidRPr="00D80B0D" w:rsidRDefault="003152FF" w:rsidP="003152FF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3152FF" w:rsidRPr="00D80B0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152FF" w:rsidRPr="00D80B0D" w:rsidRDefault="003152FF" w:rsidP="003152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4.</w:t>
      </w:r>
      <w:r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D80B0D">
        <w:rPr>
          <w:rFonts w:ascii="Times New Roman" w:hAnsi="Times New Roman" w:cs="Times New Roman"/>
          <w:sz w:val="26"/>
          <w:szCs w:val="26"/>
        </w:rPr>
        <w:t>, Брянск г.,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0B0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ла Маркса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пл., д. 2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 10 по Брянской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>
        <w:rPr>
          <w:rFonts w:ascii="Times New Roman" w:hAnsi="Times New Roman" w:cs="Times New Roman"/>
          <w:sz w:val="26"/>
          <w:szCs w:val="26"/>
        </w:rPr>
        <w:t>обеспечения</w:t>
      </w:r>
      <w:r w:rsidRPr="00D80B0D">
        <w:rPr>
          <w:rFonts w:ascii="Times New Roman" w:hAnsi="Times New Roman" w:cs="Times New Roman"/>
          <w:sz w:val="26"/>
          <w:szCs w:val="26"/>
        </w:rPr>
        <w:t>, кабинет   № 3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Здесь же претенденты могут ознакомиться с иными сведениями. 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5. Время приема документов ежедневно с 9.00 до 16.00, перерыв на обед с 13.00 до 13.45.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 Начало приема документов для участия в конкурсе "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D80B0D"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года, окончание -  "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D80B0D"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152FF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(4832) 6</w:t>
      </w:r>
      <w:r>
        <w:rPr>
          <w:rFonts w:ascii="Times New Roman" w:hAnsi="Times New Roman" w:cs="Times New Roman"/>
          <w:sz w:val="26"/>
          <w:szCs w:val="26"/>
        </w:rPr>
        <w:t>6-58-01</w:t>
      </w:r>
      <w:r w:rsidRPr="00D80B0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3152FF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sz w:val="26"/>
          <w:szCs w:val="26"/>
        </w:rPr>
        <w:t>Межрайонную</w:t>
      </w:r>
      <w:proofErr w:type="gramEnd"/>
      <w:r>
        <w:rPr>
          <w:sz w:val="26"/>
          <w:szCs w:val="26"/>
        </w:rPr>
        <w:t xml:space="preserve"> И</w:t>
      </w:r>
      <w:r w:rsidRPr="00D80B0D">
        <w:rPr>
          <w:sz w:val="26"/>
          <w:szCs w:val="26"/>
        </w:rPr>
        <w:t>ФНС России</w:t>
      </w:r>
      <w:r>
        <w:rPr>
          <w:sz w:val="26"/>
          <w:szCs w:val="26"/>
        </w:rPr>
        <w:t xml:space="preserve"> № 10 </w:t>
      </w:r>
      <w:r w:rsidRPr="00D80B0D">
        <w:rPr>
          <w:sz w:val="26"/>
          <w:szCs w:val="26"/>
        </w:rPr>
        <w:t xml:space="preserve"> по Брянской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представления документов в электронном виде осуществляется с помощью официального сайта единой системы в</w:t>
      </w:r>
      <w:r w:rsidRPr="003F6F6D">
        <w:rPr>
          <w:sz w:val="26"/>
          <w:szCs w:val="26"/>
        </w:rPr>
        <w:t xml:space="preserve"> информационно-телекоммуникационной сети "Интернет"</w:t>
      </w:r>
      <w:r>
        <w:rPr>
          <w:sz w:val="26"/>
          <w:szCs w:val="26"/>
        </w:rPr>
        <w:t xml:space="preserve"> (далее «единая система») </w:t>
      </w:r>
      <w:r w:rsidRPr="003F6F6D">
        <w:rPr>
          <w:sz w:val="26"/>
          <w:szCs w:val="26"/>
        </w:rPr>
        <w:t xml:space="preserve"> по </w:t>
      </w:r>
      <w:r>
        <w:rPr>
          <w:sz w:val="26"/>
          <w:szCs w:val="26"/>
        </w:rPr>
        <w:t>адресу http://gossluzhba.gov.ru.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3F6F6D">
        <w:rPr>
          <w:sz w:val="26"/>
          <w:szCs w:val="26"/>
        </w:rPr>
        <w:t>ии и ау</w:t>
      </w:r>
      <w:proofErr w:type="gramEnd"/>
      <w:r w:rsidRPr="003F6F6D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rPr>
          <w:sz w:val="26"/>
          <w:szCs w:val="26"/>
        </w:rPr>
        <w:t>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Кандидаты</w:t>
      </w:r>
      <w:r>
        <w:rPr>
          <w:sz w:val="26"/>
          <w:szCs w:val="26"/>
        </w:rPr>
        <w:t xml:space="preserve"> для участия в конкурсе </w:t>
      </w:r>
      <w:r w:rsidRPr="003F6F6D">
        <w:rPr>
          <w:sz w:val="26"/>
          <w:szCs w:val="26"/>
        </w:rPr>
        <w:t>заполняют в электронном виде анкету, форма которой утверждена Правительством Российской Федерации, а также формируют электронные образы документов</w:t>
      </w:r>
      <w:r>
        <w:rPr>
          <w:sz w:val="26"/>
          <w:szCs w:val="26"/>
        </w:rPr>
        <w:t xml:space="preserve">. </w:t>
      </w:r>
      <w:r w:rsidRPr="003F6F6D">
        <w:rPr>
          <w:sz w:val="26"/>
          <w:szCs w:val="26"/>
        </w:rPr>
        <w:t xml:space="preserve">Электронный образ документа </w:t>
      </w:r>
      <w:r w:rsidRPr="003F6F6D">
        <w:rPr>
          <w:sz w:val="26"/>
          <w:szCs w:val="26"/>
        </w:rPr>
        <w:lastRenderedPageBreak/>
        <w:t>создается с помощью сре</w:t>
      </w:r>
      <w:proofErr w:type="gramStart"/>
      <w:r w:rsidRPr="003F6F6D">
        <w:rPr>
          <w:sz w:val="26"/>
          <w:szCs w:val="26"/>
        </w:rPr>
        <w:t>дств ск</w:t>
      </w:r>
      <w:proofErr w:type="gramEnd"/>
      <w:r w:rsidRPr="003F6F6D">
        <w:rPr>
          <w:sz w:val="26"/>
          <w:szCs w:val="26"/>
        </w:rPr>
        <w:t>анирования и содержит все страницы бумажного носителя.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F6F6D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Размер файла электронного образа не должен превышать 5 Мб.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3152FF" w:rsidRPr="003F6F6D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6. Гражданин, изъявивший желание участвовать в конкурсе, представляет в </w:t>
      </w:r>
      <w:r>
        <w:rPr>
          <w:rFonts w:ascii="Times New Roman" w:hAnsi="Times New Roman" w:cs="Times New Roman"/>
          <w:sz w:val="26"/>
          <w:szCs w:val="26"/>
        </w:rPr>
        <w:t>отдел</w:t>
      </w:r>
      <w:r w:rsidRPr="00D80B0D">
        <w:rPr>
          <w:rFonts w:ascii="Times New Roman" w:hAnsi="Times New Roman" w:cs="Times New Roman"/>
          <w:sz w:val="26"/>
          <w:szCs w:val="26"/>
        </w:rPr>
        <w:t xml:space="preserve"> кадров следующие документы: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6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&g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7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&quot; (Зарегистрировано в Минюсте РФ 29.12.2009 N 15878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3152FF" w:rsidRPr="00D80B0D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8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152FF" w:rsidRPr="00D80B0D" w:rsidRDefault="003152FF" w:rsidP="003152F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152FF" w:rsidRPr="00D80B0D" w:rsidRDefault="003152FF" w:rsidP="003152F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3152FF" w:rsidRPr="00D80B0D" w:rsidRDefault="003152FF" w:rsidP="003152FF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152FF" w:rsidRPr="00D80B0D" w:rsidRDefault="003152FF" w:rsidP="003152FF">
      <w:pPr>
        <w:ind w:right="-2" w:firstLine="709"/>
        <w:jc w:val="both"/>
        <w:rPr>
          <w:sz w:val="26"/>
          <w:szCs w:val="26"/>
        </w:rPr>
      </w:pPr>
      <w:bookmarkStart w:id="2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3152FF" w:rsidRPr="00D80B0D" w:rsidRDefault="003152FF" w:rsidP="003152FF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Планируемая дата проведения конкурса – </w:t>
      </w:r>
      <w:r>
        <w:rPr>
          <w:rFonts w:ascii="Times New Roman" w:hAnsi="Times New Roman" w:cs="Times New Roman"/>
          <w:sz w:val="26"/>
          <w:szCs w:val="26"/>
        </w:rPr>
        <w:t xml:space="preserve">12 июля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152FF" w:rsidRPr="00D80B0D" w:rsidRDefault="003152FF" w:rsidP="003152FF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8. Конкурс заключается в оценке профессионального уровня претендентов на замещение вакантной должности гражданской службы Управления Федеральной налоговой службы по Брянской области, их соответствия установленным квалификационным требованиям к должности гражданской службы.</w:t>
      </w:r>
    </w:p>
    <w:p w:rsidR="003152FF" w:rsidRPr="00D80B0D" w:rsidRDefault="003152FF" w:rsidP="003152FF">
      <w:pPr>
        <w:ind w:right="-2"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D80B0D">
        <w:rPr>
          <w:sz w:val="26"/>
          <w:szCs w:val="26"/>
        </w:rPr>
        <w:t xml:space="preserve">, на </w:t>
      </w:r>
      <w:proofErr w:type="gramStart"/>
      <w:r w:rsidRPr="00D80B0D">
        <w:rPr>
          <w:sz w:val="26"/>
          <w:szCs w:val="26"/>
        </w:rPr>
        <w:t>замещение</w:t>
      </w:r>
      <w:proofErr w:type="gramEnd"/>
      <w:r w:rsidRPr="00D80B0D">
        <w:rPr>
          <w:sz w:val="26"/>
          <w:szCs w:val="26"/>
        </w:rPr>
        <w:t xml:space="preserve"> которой претендуют кандидаты.</w:t>
      </w:r>
    </w:p>
    <w:p w:rsidR="003152FF" w:rsidRPr="00D80B0D" w:rsidRDefault="003152FF" w:rsidP="003152FF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Оценка профессиональных и личностных качеств кандидатов осуществляется  путем проведения тестирования и индивидуального собеседования.</w:t>
      </w:r>
    </w:p>
    <w:p w:rsidR="003152FF" w:rsidRPr="00D13D45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3D45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>
        <w:rPr>
          <w:sz w:val="26"/>
          <w:szCs w:val="26"/>
        </w:rPr>
        <w:t>знаний и навыков</w:t>
      </w:r>
      <w:r w:rsidRPr="00D13D45">
        <w:rPr>
          <w:sz w:val="26"/>
          <w:szCs w:val="26"/>
        </w:rPr>
        <w:t xml:space="preserve"> в области </w:t>
      </w:r>
      <w:r w:rsidRPr="00D13D45">
        <w:rPr>
          <w:sz w:val="26"/>
          <w:szCs w:val="26"/>
        </w:rPr>
        <w:lastRenderedPageBreak/>
        <w:t>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3152FF" w:rsidRDefault="003152FF" w:rsidP="003152FF">
      <w:pPr>
        <w:ind w:firstLine="708"/>
        <w:jc w:val="both"/>
        <w:rPr>
          <w:sz w:val="26"/>
          <w:szCs w:val="26"/>
        </w:rPr>
      </w:pPr>
      <w:r w:rsidRPr="00D13D45">
        <w:rPr>
          <w:sz w:val="26"/>
          <w:szCs w:val="26"/>
        </w:rPr>
        <w:t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 и др.</w:t>
      </w:r>
    </w:p>
    <w:p w:rsidR="003152FF" w:rsidRDefault="003152FF" w:rsidP="003152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 проводится за 3 дня до даты проведения второго этапа конкурса.</w:t>
      </w:r>
    </w:p>
    <w:p w:rsidR="003152FF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повышения доступности и мотивации к самоподготовке, повышению профессионального уровня претендента, он может пройти предварительный квалификационный тест вне рамок конкурса, для самостоятельной оценки им своего профессионального уровня (далее - предварительный тест).</w:t>
      </w:r>
    </w:p>
    <w:p w:rsidR="003152FF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proofErr w:type="spellStart"/>
      <w:r>
        <w:rPr>
          <w:rFonts w:ascii="Times New Roman" w:hAnsi="Times New Roman" w:cs="Times New Roman"/>
          <w:sz w:val="26"/>
          <w:szCs w:val="26"/>
        </w:rPr>
        <w:t>gossluzhba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   далее вкладка «Тесты для самопроверки»), доступ претендентам для его прохождения предоставляется безвозмездно.</w:t>
      </w:r>
    </w:p>
    <w:p w:rsidR="003152FF" w:rsidRDefault="003152FF" w:rsidP="003152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3152FF" w:rsidRPr="00D13D45" w:rsidRDefault="003152FF" w:rsidP="003152FF">
      <w:pPr>
        <w:ind w:firstLine="708"/>
        <w:jc w:val="both"/>
        <w:rPr>
          <w:sz w:val="26"/>
          <w:szCs w:val="26"/>
        </w:rPr>
      </w:pPr>
    </w:p>
    <w:p w:rsidR="003152FF" w:rsidRPr="009213CE" w:rsidRDefault="003152FF" w:rsidP="003152F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3CE">
        <w:rPr>
          <w:sz w:val="26"/>
          <w:szCs w:val="26"/>
        </w:rPr>
        <w:t>На время проведения тестирования претендентам запрещается:</w:t>
      </w:r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13CE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>- разговаривать между собой;</w:t>
      </w:r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>- обмениваться любыми материалами и предметами между собой;</w:t>
      </w:r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3152FF" w:rsidRPr="009213CE" w:rsidRDefault="003152FF" w:rsidP="003152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3152FF" w:rsidRDefault="003152FF" w:rsidP="003152FF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Собеседование проводится  конкурсной комиссией Инспекции индивидуально с каждым участником конкурса, успешно прошедшим тестирование.</w:t>
      </w:r>
    </w:p>
    <w:p w:rsidR="003152FF" w:rsidRPr="009213CE" w:rsidRDefault="003152FF" w:rsidP="003152FF">
      <w:pPr>
        <w:ind w:right="-2"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152FF" w:rsidRPr="009213CE" w:rsidRDefault="003152FF" w:rsidP="003152FF">
      <w:pPr>
        <w:ind w:right="-2" w:firstLine="709"/>
        <w:jc w:val="both"/>
        <w:rPr>
          <w:sz w:val="26"/>
          <w:szCs w:val="26"/>
        </w:rPr>
      </w:pPr>
      <w:r w:rsidRPr="009213CE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152FF" w:rsidRPr="009213CE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3CE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3152FF" w:rsidRPr="009213CE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3CE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152FF" w:rsidRPr="009213CE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3CE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9213CE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№ 10 </w:t>
      </w:r>
      <w:r w:rsidRPr="009213CE">
        <w:rPr>
          <w:rFonts w:ascii="Times New Roman" w:hAnsi="Times New Roman" w:cs="Times New Roman"/>
          <w:sz w:val="26"/>
          <w:szCs w:val="26"/>
        </w:rPr>
        <w:t>по Брянской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Информация о результатах конкурса размещается на официальном сайте Федеральной налоговой службы.</w:t>
      </w:r>
    </w:p>
    <w:p w:rsidR="003152FF" w:rsidRPr="00D80B0D" w:rsidRDefault="003152FF" w:rsidP="00315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10.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152FF" w:rsidRPr="00D80B0D" w:rsidRDefault="003152FF" w:rsidP="003152FF">
      <w:pPr>
        <w:ind w:right="-2" w:firstLine="709"/>
        <w:jc w:val="both"/>
        <w:rPr>
          <w:sz w:val="26"/>
          <w:szCs w:val="26"/>
        </w:rPr>
      </w:pPr>
      <w:bookmarkStart w:id="3" w:name="sub_1026"/>
      <w:r w:rsidRPr="00D80B0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80B0D">
        <w:rPr>
          <w:sz w:val="26"/>
          <w:szCs w:val="26"/>
        </w:rPr>
        <w:t>дств св</w:t>
      </w:r>
      <w:proofErr w:type="gramEnd"/>
      <w:r w:rsidRPr="00D80B0D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3"/>
    <w:p w:rsidR="003152FF" w:rsidRPr="00D80B0D" w:rsidRDefault="003152FF" w:rsidP="003152F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52FF" w:rsidRPr="00D80B0D" w:rsidRDefault="003152FF" w:rsidP="003152F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3152FF" w:rsidRPr="00D80B0D" w:rsidRDefault="003152FF" w:rsidP="003152F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1. Образец заявления  гражданина   о  допуске  к  участию  в конкурсе на замещение  вакантной должности гражданской службы.</w:t>
      </w:r>
    </w:p>
    <w:p w:rsidR="003152FF" w:rsidRPr="00D80B0D" w:rsidRDefault="003152FF" w:rsidP="003152F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2. Бланк анкеты  и порядок ее заполнения.</w:t>
      </w:r>
    </w:p>
    <w:p w:rsidR="003152FF" w:rsidRPr="00D80B0D" w:rsidRDefault="003152FF" w:rsidP="003152FF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Должностной регламент ведущего специалиста-эксперта правового отдела. </w:t>
      </w:r>
    </w:p>
    <w:p w:rsidR="003152FF" w:rsidRPr="00DD226E" w:rsidRDefault="003152FF" w:rsidP="003152FF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Приказ Межрайонной ИФНС России №10 по Брянской области </w:t>
      </w:r>
      <w:r w:rsidRPr="00DD226E">
        <w:rPr>
          <w:rFonts w:ascii="Times New Roman" w:hAnsi="Times New Roman" w:cs="Times New Roman"/>
          <w:sz w:val="26"/>
          <w:szCs w:val="26"/>
        </w:rPr>
        <w:t>от 24.05.2018 №01-1-04/58.</w:t>
      </w:r>
    </w:p>
    <w:p w:rsidR="001D40D0" w:rsidRDefault="001D40D0"/>
    <w:sectPr w:rsidR="001D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FF"/>
    <w:rsid w:val="001D40D0"/>
    <w:rsid w:val="003152FF"/>
    <w:rsid w:val="00342732"/>
    <w:rsid w:val="003C4660"/>
    <w:rsid w:val="0070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FF"/>
    <w:pPr>
      <w:spacing w:after="0" w:line="240" w:lineRule="auto"/>
    </w:pPr>
    <w:rPr>
      <w:b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4660"/>
    <w:rPr>
      <w:rFonts w:ascii="Times New Roman" w:hAnsi="Times New Roman"/>
      <w:i w:val="0"/>
      <w:iCs/>
      <w:sz w:val="28"/>
    </w:rPr>
  </w:style>
  <w:style w:type="paragraph" w:customStyle="1" w:styleId="ConsNormal">
    <w:name w:val="ConsNormal"/>
    <w:rsid w:val="003152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b w:val="0"/>
      <w:kern w:val="0"/>
      <w:sz w:val="20"/>
      <w:szCs w:val="20"/>
      <w:lang w:eastAsia="ru-RU"/>
    </w:rPr>
  </w:style>
  <w:style w:type="paragraph" w:customStyle="1" w:styleId="ConsNonformat">
    <w:name w:val="ConsNonformat"/>
    <w:rsid w:val="003152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b w:val="0"/>
      <w:kern w:val="0"/>
      <w:sz w:val="20"/>
      <w:szCs w:val="20"/>
      <w:lang w:eastAsia="ru-RU"/>
    </w:rPr>
  </w:style>
  <w:style w:type="paragraph" w:customStyle="1" w:styleId="ConsPlusNormal">
    <w:name w:val="ConsPlusNormal"/>
    <w:rsid w:val="003152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b w:val="0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FF"/>
    <w:pPr>
      <w:spacing w:after="0" w:line="240" w:lineRule="auto"/>
    </w:pPr>
    <w:rPr>
      <w:b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4660"/>
    <w:rPr>
      <w:rFonts w:ascii="Times New Roman" w:hAnsi="Times New Roman"/>
      <w:i w:val="0"/>
      <w:iCs/>
      <w:sz w:val="28"/>
    </w:rPr>
  </w:style>
  <w:style w:type="paragraph" w:customStyle="1" w:styleId="ConsNormal">
    <w:name w:val="ConsNormal"/>
    <w:rsid w:val="003152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b w:val="0"/>
      <w:kern w:val="0"/>
      <w:sz w:val="20"/>
      <w:szCs w:val="20"/>
      <w:lang w:eastAsia="ru-RU"/>
    </w:rPr>
  </w:style>
  <w:style w:type="paragraph" w:customStyle="1" w:styleId="ConsNonformat">
    <w:name w:val="ConsNonformat"/>
    <w:rsid w:val="003152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b w:val="0"/>
      <w:kern w:val="0"/>
      <w:sz w:val="20"/>
      <w:szCs w:val="20"/>
      <w:lang w:eastAsia="ru-RU"/>
    </w:rPr>
  </w:style>
  <w:style w:type="paragraph" w:customStyle="1" w:styleId="ConsPlusNormal">
    <w:name w:val="ConsPlusNormal"/>
    <w:rsid w:val="003152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b w:val="0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F76E9680C724D4D3181C39DC9A98FC6A71CB7645A7B6953C1DD298FA19I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F76E9680C724D4D3181C39DC9A98FC6273C4724CAAEB9F3444DE9AFD9F2EEF94F04FA431685213I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F76E9680C724D4D3181C39DC9A98FC6C74CA7041AAEB9F3444DE9AFD9F2EEF94F04FA4316A5513I4F" TargetMode="External"/><Relationship Id="rId5" Type="http://schemas.openxmlformats.org/officeDocument/2006/relationships/hyperlink" Target="consultantplus://offline/ref=DBF105A81EB7715AF10ACECB27C85A0AF9F0B9307592F64BB4F4BCC709C95462696700CA8DC7A7A9j5n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3200-00-194</dc:creator>
  <cp:lastModifiedBy>3200-00-194</cp:lastModifiedBy>
  <cp:revision>2</cp:revision>
  <dcterms:created xsi:type="dcterms:W3CDTF">2018-05-28T14:48:00Z</dcterms:created>
  <dcterms:modified xsi:type="dcterms:W3CDTF">2018-05-28T14:48:00Z</dcterms:modified>
</cp:coreProperties>
</file>