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Объявление 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</w:t>
      </w:r>
      <w:r w:rsidR="00A529A8">
        <w:rPr>
          <w:sz w:val="26"/>
          <w:szCs w:val="26"/>
        </w:rPr>
        <w:t xml:space="preserve"> </w:t>
      </w:r>
      <w:r w:rsidR="00AE35A7">
        <w:rPr>
          <w:sz w:val="26"/>
          <w:szCs w:val="26"/>
        </w:rPr>
        <w:t>Межрайонная ИФНС России №7 по Брянской области</w:t>
      </w:r>
      <w:r w:rsidRPr="002213A2">
        <w:rPr>
          <w:sz w:val="26"/>
          <w:szCs w:val="26"/>
        </w:rPr>
        <w:t xml:space="preserve"> в лице </w:t>
      </w:r>
      <w:r w:rsidR="00AC36EC">
        <w:rPr>
          <w:sz w:val="26"/>
          <w:szCs w:val="26"/>
        </w:rPr>
        <w:t xml:space="preserve">начальника </w:t>
      </w:r>
      <w:r w:rsidR="00AE35A7">
        <w:rPr>
          <w:sz w:val="26"/>
          <w:szCs w:val="26"/>
        </w:rPr>
        <w:t>Ульянова Александра Петровича</w:t>
      </w:r>
      <w:r w:rsidR="00F46D72" w:rsidRPr="00F46D72">
        <w:rPr>
          <w:color w:val="000000" w:themeColor="text1"/>
          <w:sz w:val="26"/>
          <w:szCs w:val="26"/>
        </w:rPr>
        <w:t>,</w:t>
      </w:r>
      <w:r w:rsidRPr="002213A2">
        <w:rPr>
          <w:sz w:val="26"/>
          <w:szCs w:val="26"/>
        </w:rPr>
        <w:t xml:space="preserve"> </w:t>
      </w:r>
      <w:r w:rsidRPr="00F46D72">
        <w:rPr>
          <w:color w:val="000000" w:themeColor="text1"/>
          <w:sz w:val="26"/>
          <w:szCs w:val="26"/>
        </w:rPr>
        <w:t xml:space="preserve">действующего на </w:t>
      </w:r>
      <w:r w:rsidRPr="00395E1D">
        <w:rPr>
          <w:color w:val="000000" w:themeColor="text1"/>
          <w:sz w:val="26"/>
          <w:szCs w:val="26"/>
        </w:rPr>
        <w:t>основании</w:t>
      </w:r>
      <w:r w:rsidRPr="005C0E58">
        <w:rPr>
          <w:color w:val="FF0000"/>
          <w:sz w:val="26"/>
          <w:szCs w:val="26"/>
        </w:rPr>
        <w:t xml:space="preserve"> </w:t>
      </w:r>
      <w:r w:rsidR="00B3601E">
        <w:rPr>
          <w:color w:val="000000" w:themeColor="text1"/>
          <w:sz w:val="26"/>
          <w:szCs w:val="26"/>
        </w:rPr>
        <w:t xml:space="preserve">Положения </w:t>
      </w:r>
      <w:r w:rsidR="001E025B">
        <w:rPr>
          <w:color w:val="000000" w:themeColor="text1"/>
          <w:sz w:val="26"/>
          <w:szCs w:val="26"/>
        </w:rPr>
        <w:t>о</w:t>
      </w:r>
      <w:r w:rsidR="00B3601E">
        <w:rPr>
          <w:color w:val="000000" w:themeColor="text1"/>
          <w:sz w:val="26"/>
          <w:szCs w:val="26"/>
        </w:rPr>
        <w:t xml:space="preserve"> </w:t>
      </w:r>
      <w:r w:rsidR="00AE35A7">
        <w:rPr>
          <w:color w:val="000000" w:themeColor="text1"/>
          <w:sz w:val="26"/>
          <w:szCs w:val="26"/>
        </w:rPr>
        <w:t>Межрайонной ИФНС России №7 по Брянской области</w:t>
      </w:r>
      <w:r w:rsidR="00B3601E">
        <w:rPr>
          <w:color w:val="000000" w:themeColor="text1"/>
          <w:sz w:val="26"/>
          <w:szCs w:val="26"/>
        </w:rPr>
        <w:t xml:space="preserve">, утвержденного руководителем УФНС России по Брянской области 10.01.2017, </w:t>
      </w:r>
      <w:r w:rsidRPr="00D523E1">
        <w:rPr>
          <w:sz w:val="26"/>
          <w:szCs w:val="26"/>
        </w:rPr>
        <w:t>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F46D72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3E755D" w:rsidRPr="00F46D72">
        <w:rPr>
          <w:color w:val="000000" w:themeColor="text1"/>
          <w:sz w:val="26"/>
          <w:szCs w:val="26"/>
        </w:rPr>
        <w:t>1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6B7D13">
        <w:rPr>
          <w:color w:val="000000" w:themeColor="text1"/>
          <w:sz w:val="26"/>
          <w:szCs w:val="26"/>
        </w:rPr>
        <w:t>Старшего</w:t>
      </w:r>
      <w:r w:rsidR="00F9436A">
        <w:rPr>
          <w:color w:val="000000" w:themeColor="text1"/>
          <w:sz w:val="26"/>
          <w:szCs w:val="26"/>
        </w:rPr>
        <w:t xml:space="preserve"> </w:t>
      </w:r>
      <w:r w:rsidR="00AE35A7">
        <w:rPr>
          <w:color w:val="000000" w:themeColor="text1"/>
          <w:sz w:val="26"/>
          <w:szCs w:val="26"/>
        </w:rPr>
        <w:t xml:space="preserve">государственного налогового инспектора отдела </w:t>
      </w:r>
      <w:r w:rsidR="00F9436A">
        <w:rPr>
          <w:color w:val="000000" w:themeColor="text1"/>
          <w:sz w:val="26"/>
          <w:szCs w:val="26"/>
        </w:rPr>
        <w:t>урегулирования задолженности и обеспечения процедур банкротства</w:t>
      </w:r>
      <w:r w:rsidR="00B3601E">
        <w:rPr>
          <w:color w:val="000000" w:themeColor="text1"/>
          <w:sz w:val="26"/>
          <w:szCs w:val="26"/>
        </w:rPr>
        <w:t>.</w:t>
      </w:r>
    </w:p>
    <w:p w:rsidR="0058618D" w:rsidRDefault="0058618D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 w:rsidRPr="00F46D72">
        <w:rPr>
          <w:color w:val="000000" w:themeColor="text1"/>
          <w:sz w:val="26"/>
          <w:szCs w:val="26"/>
        </w:rPr>
        <w:t>1.</w:t>
      </w:r>
      <w:r w:rsidR="00F50EA8" w:rsidRPr="00F46D72">
        <w:rPr>
          <w:color w:val="000000" w:themeColor="text1"/>
          <w:sz w:val="26"/>
          <w:szCs w:val="26"/>
        </w:rPr>
        <w:t>2</w:t>
      </w:r>
      <w:r w:rsidRPr="00F46D72">
        <w:rPr>
          <w:color w:val="000000" w:themeColor="text1"/>
          <w:sz w:val="26"/>
          <w:szCs w:val="26"/>
        </w:rPr>
        <w:t xml:space="preserve">. </w:t>
      </w:r>
      <w:r w:rsidR="006B7D13">
        <w:rPr>
          <w:color w:val="000000" w:themeColor="text1"/>
          <w:sz w:val="26"/>
          <w:szCs w:val="26"/>
        </w:rPr>
        <w:t>Г</w:t>
      </w:r>
      <w:r w:rsidR="006F4A78">
        <w:rPr>
          <w:color w:val="000000" w:themeColor="text1"/>
          <w:sz w:val="26"/>
          <w:szCs w:val="26"/>
        </w:rPr>
        <w:t xml:space="preserve">осударственного налогового инспектора отдела </w:t>
      </w:r>
      <w:r w:rsidR="00F9436A">
        <w:rPr>
          <w:color w:val="000000" w:themeColor="text1"/>
          <w:sz w:val="26"/>
          <w:szCs w:val="26"/>
        </w:rPr>
        <w:t>камеральных проверок №1</w:t>
      </w:r>
      <w:r w:rsidR="00B3601E">
        <w:rPr>
          <w:color w:val="000000" w:themeColor="text1"/>
          <w:sz w:val="26"/>
          <w:szCs w:val="26"/>
        </w:rPr>
        <w:t>.</w:t>
      </w:r>
    </w:p>
    <w:p w:rsidR="006B7D13" w:rsidRDefault="006B7D13" w:rsidP="0058618D">
      <w:pPr>
        <w:ind w:right="-54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1.3 Старшего специалиста 2-го разряда отдела камеральных проверок №2.</w:t>
      </w:r>
    </w:p>
    <w:p w:rsidR="00392102" w:rsidRPr="00506610" w:rsidRDefault="00DE1854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>К претендентам на замещение должност</w:t>
      </w:r>
      <w:r w:rsidR="00483962">
        <w:rPr>
          <w:sz w:val="26"/>
          <w:szCs w:val="26"/>
        </w:rPr>
        <w:t>и, указанной в пункте 1.1</w:t>
      </w:r>
      <w:r w:rsidR="006F4A78">
        <w:rPr>
          <w:sz w:val="26"/>
          <w:szCs w:val="26"/>
        </w:rPr>
        <w:t>, 1.2</w:t>
      </w:r>
      <w:r w:rsidR="00483962">
        <w:rPr>
          <w:sz w:val="26"/>
          <w:szCs w:val="26"/>
        </w:rPr>
        <w:t xml:space="preserve"> </w:t>
      </w:r>
      <w:r w:rsidR="00392102" w:rsidRPr="00506610">
        <w:rPr>
          <w:sz w:val="26"/>
          <w:szCs w:val="26"/>
        </w:rPr>
        <w:t xml:space="preserve"> предъявляются следующие требования: </w:t>
      </w:r>
    </w:p>
    <w:p w:rsidR="00EC0C76" w:rsidRPr="007357AA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7357AA">
        <w:rPr>
          <w:sz w:val="26"/>
          <w:szCs w:val="26"/>
        </w:rPr>
        <w:t>а)</w:t>
      </w:r>
      <w:r w:rsidR="00392102" w:rsidRPr="007357AA">
        <w:rPr>
          <w:sz w:val="26"/>
          <w:szCs w:val="26"/>
        </w:rPr>
        <w:t xml:space="preserve"> наличие высшего образования</w:t>
      </w:r>
      <w:r w:rsidRPr="007357AA">
        <w:rPr>
          <w:sz w:val="26"/>
          <w:szCs w:val="26"/>
        </w:rPr>
        <w:t>:</w:t>
      </w:r>
    </w:p>
    <w:p w:rsidR="00506610" w:rsidRDefault="00B60E33" w:rsidP="008F2DF0">
      <w:pPr>
        <w:tabs>
          <w:tab w:val="left" w:pos="9033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8519C9" w:rsidRPr="008519C9">
        <w:rPr>
          <w:color w:val="000000" w:themeColor="text1"/>
          <w:sz w:val="26"/>
          <w:szCs w:val="26"/>
        </w:rPr>
        <w:t xml:space="preserve">        </w:t>
      </w:r>
      <w:r w:rsidR="008F2DF0">
        <w:rPr>
          <w:color w:val="000000" w:themeColor="text1"/>
          <w:sz w:val="26"/>
          <w:szCs w:val="26"/>
        </w:rPr>
        <w:t>по специальностям, направлениям подготовки: «Государственное и муниципальное управление», «Государственный аудит», «Экономика», «Финансы и кредит», «Менеджмент»</w:t>
      </w:r>
      <w:r w:rsidR="000660C1">
        <w:rPr>
          <w:color w:val="000000" w:themeColor="text1"/>
          <w:sz w:val="26"/>
          <w:szCs w:val="26"/>
        </w:rPr>
        <w:t>, «Управление персоналом», «Юриспруденция»</w:t>
      </w:r>
      <w:r w:rsidR="00EC0C76" w:rsidRPr="008519C9">
        <w:rPr>
          <w:color w:val="000000" w:themeColor="text1"/>
          <w:sz w:val="26"/>
          <w:szCs w:val="26"/>
        </w:rPr>
        <w:t xml:space="preserve"> </w:t>
      </w:r>
      <w:r w:rsidR="000660C1">
        <w:rPr>
          <w:color w:val="000000" w:themeColor="text1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подготовки;</w:t>
      </w:r>
    </w:p>
    <w:p w:rsidR="00E368BF" w:rsidRPr="008974E7" w:rsidRDefault="005F4BF0" w:rsidP="005F4B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974E7">
        <w:rPr>
          <w:rFonts w:ascii="Times New Roman" w:hAnsi="Times New Roman" w:cs="Times New Roman"/>
          <w:sz w:val="26"/>
          <w:szCs w:val="26"/>
          <w:lang w:eastAsia="en-US"/>
        </w:rPr>
        <w:t>для должности, указанной в пункте 1.3</w:t>
      </w:r>
    </w:p>
    <w:p w:rsidR="00E368BF" w:rsidRPr="008974E7" w:rsidRDefault="00E368BF" w:rsidP="00E368BF">
      <w:pPr>
        <w:tabs>
          <w:tab w:val="left" w:pos="709"/>
        </w:tabs>
        <w:jc w:val="both"/>
        <w:rPr>
          <w:sz w:val="26"/>
          <w:szCs w:val="26"/>
        </w:rPr>
      </w:pPr>
      <w:r>
        <w:t xml:space="preserve">          </w:t>
      </w:r>
      <w:r w:rsidRPr="008974E7">
        <w:rPr>
          <w:sz w:val="26"/>
          <w:szCs w:val="26"/>
        </w:rPr>
        <w:t>б) наличие профессионального образования по специальностям, направлениям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Pr="008974E7">
        <w:rPr>
          <w:sz w:val="26"/>
          <w:szCs w:val="26"/>
          <w:vertAlign w:val="superscript"/>
        </w:rPr>
        <w:t xml:space="preserve"> </w:t>
      </w:r>
      <w:r w:rsidRPr="008974E7">
        <w:rPr>
          <w:sz w:val="26"/>
          <w:szCs w:val="26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5F4BF0" w:rsidRPr="008974E7" w:rsidRDefault="005F4BF0" w:rsidP="005F4BF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74E7">
        <w:rPr>
          <w:rFonts w:ascii="Times New Roman" w:hAnsi="Times New Roman" w:cs="Times New Roman"/>
          <w:sz w:val="26"/>
          <w:szCs w:val="26"/>
        </w:rPr>
        <w:t>в) для всех должностей:</w:t>
      </w:r>
    </w:p>
    <w:p w:rsidR="005F4BF0" w:rsidRPr="008974E7" w:rsidRDefault="005F4BF0" w:rsidP="005F4BF0">
      <w:pPr>
        <w:jc w:val="both"/>
        <w:rPr>
          <w:sz w:val="26"/>
          <w:szCs w:val="26"/>
        </w:rPr>
      </w:pPr>
      <w:r w:rsidRPr="008974E7">
        <w:rPr>
          <w:sz w:val="26"/>
          <w:szCs w:val="26"/>
        </w:rPr>
        <w:t xml:space="preserve">          - без предъявления требований к стажу;</w:t>
      </w:r>
    </w:p>
    <w:p w:rsidR="00896AF5" w:rsidRPr="0049005B" w:rsidRDefault="008974E7" w:rsidP="00896A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04573E">
        <w:rPr>
          <w:rFonts w:ascii="Times New Roman" w:hAnsi="Times New Roman" w:cs="Times New Roman"/>
          <w:sz w:val="26"/>
          <w:szCs w:val="26"/>
        </w:rPr>
        <w:t xml:space="preserve">)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rFonts w:ascii="Times New Roman" w:hAnsi="Times New Roman" w:cs="Times New Roman"/>
          <w:sz w:val="26"/>
          <w:szCs w:val="26"/>
        </w:rPr>
        <w:t>Конституци</w:t>
      </w:r>
      <w:r w:rsidR="000C7E28" w:rsidRPr="00896AF5">
        <w:rPr>
          <w:rFonts w:ascii="Times New Roman" w:hAnsi="Times New Roman" w:cs="Times New Roman"/>
          <w:sz w:val="26"/>
          <w:szCs w:val="26"/>
        </w:rPr>
        <w:t>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конституционны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0C7E28" w:rsidRPr="00896AF5">
        <w:rPr>
          <w:rFonts w:ascii="Times New Roman" w:hAnsi="Times New Roman" w:cs="Times New Roman"/>
          <w:sz w:val="26"/>
          <w:szCs w:val="26"/>
        </w:rPr>
        <w:t>ов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,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федеральных законов, </w:t>
      </w:r>
      <w:r w:rsidR="00392102" w:rsidRPr="00896AF5">
        <w:rPr>
          <w:rFonts w:ascii="Times New Roman" w:hAnsi="Times New Roman" w:cs="Times New Roman"/>
          <w:sz w:val="26"/>
          <w:szCs w:val="26"/>
        </w:rPr>
        <w:t>указ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ов </w:t>
      </w:r>
      <w:r w:rsidR="00392102" w:rsidRPr="00896AF5">
        <w:rPr>
          <w:rFonts w:ascii="Times New Roman" w:hAnsi="Times New Roman" w:cs="Times New Roman"/>
          <w:sz w:val="26"/>
          <w:szCs w:val="26"/>
        </w:rPr>
        <w:t>Президента Российской Федерации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 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0C7E28" w:rsidRPr="00896AF5">
        <w:rPr>
          <w:rFonts w:ascii="Times New Roman" w:hAnsi="Times New Roman" w:cs="Times New Roman"/>
          <w:sz w:val="26"/>
          <w:szCs w:val="26"/>
        </w:rPr>
        <w:t>й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Федерации, ины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нормативны</w:t>
      </w:r>
      <w:r w:rsidR="000C7E28" w:rsidRPr="00896AF5">
        <w:rPr>
          <w:rFonts w:ascii="Times New Roman" w:hAnsi="Times New Roman" w:cs="Times New Roman"/>
          <w:sz w:val="26"/>
          <w:szCs w:val="26"/>
        </w:rPr>
        <w:t>х правовых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акт</w:t>
      </w:r>
      <w:r w:rsidR="000C7E28" w:rsidRPr="00896AF5">
        <w:rPr>
          <w:rFonts w:ascii="Times New Roman" w:hAnsi="Times New Roman" w:cs="Times New Roman"/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применительно к исполнению </w:t>
      </w:r>
      <w:r w:rsidR="000C7E28" w:rsidRPr="00896AF5">
        <w:rPr>
          <w:rFonts w:ascii="Times New Roman" w:hAnsi="Times New Roman" w:cs="Times New Roman"/>
          <w:sz w:val="26"/>
          <w:szCs w:val="26"/>
        </w:rPr>
        <w:t xml:space="preserve">конкретных </w:t>
      </w:r>
      <w:r w:rsidR="00392102" w:rsidRPr="00896AF5">
        <w:rPr>
          <w:rFonts w:ascii="Times New Roman" w:hAnsi="Times New Roman" w:cs="Times New Roman"/>
          <w:sz w:val="26"/>
          <w:szCs w:val="26"/>
        </w:rPr>
        <w:t>должностных обязанностей; основ</w:t>
      </w:r>
      <w:r w:rsidR="00896AF5" w:rsidRPr="00896AF5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rFonts w:ascii="Times New Roman" w:hAnsi="Times New Roman" w:cs="Times New Roman"/>
          <w:sz w:val="26"/>
          <w:szCs w:val="26"/>
        </w:rPr>
        <w:t xml:space="preserve"> прохождения гражданской службы; </w:t>
      </w:r>
      <w:r w:rsidR="00896AF5" w:rsidRPr="00896AF5">
        <w:rPr>
          <w:rFonts w:ascii="Times New Roman" w:hAnsi="Times New Roman" w:cs="Times New Roman"/>
          <w:sz w:val="26"/>
          <w:szCs w:val="26"/>
        </w:rPr>
        <w:t>норм делового общения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форм и методов работы с применением автоматизированных средств </w:t>
      </w:r>
      <w:r w:rsidR="0004573E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 xml:space="preserve">, служебного распорядка </w:t>
      </w:r>
      <w:r w:rsidR="00896AF5">
        <w:rPr>
          <w:rFonts w:ascii="Times New Roman" w:hAnsi="Times New Roman" w:cs="Times New Roman"/>
          <w:sz w:val="26"/>
          <w:szCs w:val="26"/>
        </w:rPr>
        <w:t>инспекции</w:t>
      </w:r>
      <w:r w:rsidR="00896AF5" w:rsidRPr="0049005B">
        <w:rPr>
          <w:rFonts w:ascii="Times New Roman" w:hAnsi="Times New Roman" w:cs="Times New Roman"/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Default="00670F21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F97372" w:rsidRPr="0049005B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</w:t>
      </w:r>
      <w:r w:rsidR="00F97372" w:rsidRPr="0049005B">
        <w:rPr>
          <w:rFonts w:ascii="Times New Roman" w:hAnsi="Times New Roman" w:cs="Times New Roman"/>
          <w:sz w:val="26"/>
          <w:szCs w:val="26"/>
        </w:rPr>
        <w:lastRenderedPageBreak/>
        <w:t>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</w:t>
      </w:r>
      <w:r w:rsidR="00F97372" w:rsidRPr="00AE7641">
        <w:rPr>
          <w:rFonts w:ascii="Times New Roman" w:hAnsi="Times New Roman" w:cs="Times New Roman"/>
          <w:color w:val="000000" w:themeColor="text1"/>
          <w:sz w:val="26"/>
          <w:szCs w:val="26"/>
        </w:rPr>
        <w:t>ки</w:t>
      </w:r>
      <w:r w:rsidR="00F97372" w:rsidRPr="0049005B">
        <w:rPr>
          <w:rFonts w:ascii="Times New Roman" w:hAnsi="Times New Roman" w:cs="Times New Roman"/>
          <w:sz w:val="26"/>
          <w:szCs w:val="26"/>
        </w:rPr>
        <w:t xml:space="preserve"> презентаций, использования графических объектов в электронных документах, подготовки деловой корреспонденции</w:t>
      </w:r>
      <w:r w:rsidR="00EC1C77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2753EE" w:rsidRDefault="002753EE" w:rsidP="002753E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Денежное содержание </w:t>
      </w:r>
      <w:r w:rsidR="007B0B06">
        <w:rPr>
          <w:sz w:val="26"/>
          <w:szCs w:val="26"/>
        </w:rPr>
        <w:t xml:space="preserve">старшего </w:t>
      </w:r>
      <w:r>
        <w:rPr>
          <w:sz w:val="26"/>
          <w:szCs w:val="26"/>
        </w:rPr>
        <w:t xml:space="preserve">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</w:t>
      </w:r>
      <w:r w:rsidR="007B0B06">
        <w:rPr>
          <w:sz w:val="26"/>
          <w:szCs w:val="26"/>
        </w:rPr>
        <w:t>4927</w:t>
      </w:r>
      <w:r>
        <w:rPr>
          <w:sz w:val="26"/>
          <w:szCs w:val="26"/>
        </w:rPr>
        <w:t xml:space="preserve"> рублей, месячный оклад  в соответствии с присвоенным классным чином в размере  </w:t>
      </w:r>
      <w:r w:rsidR="007B0B06">
        <w:rPr>
          <w:sz w:val="26"/>
          <w:szCs w:val="26"/>
        </w:rPr>
        <w:t xml:space="preserve">от 1280 до </w:t>
      </w:r>
      <w:r>
        <w:rPr>
          <w:sz w:val="26"/>
          <w:szCs w:val="26"/>
        </w:rPr>
        <w:t>16</w:t>
      </w:r>
      <w:r w:rsidR="007B0B06">
        <w:rPr>
          <w:sz w:val="26"/>
          <w:szCs w:val="26"/>
        </w:rPr>
        <w:t>44</w:t>
      </w:r>
      <w:r>
        <w:rPr>
          <w:sz w:val="26"/>
          <w:szCs w:val="26"/>
        </w:rPr>
        <w:t xml:space="preserve"> рублей (после присвоения классного чина),  ежемесячную  надбавку  за выслугу лет на государственной гражданской службе Российской Федерации в размере от 0% до 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="007B0B06">
        <w:rPr>
          <w:sz w:val="26"/>
          <w:szCs w:val="26"/>
        </w:rPr>
        <w:t>6</w:t>
      </w:r>
      <w:r w:rsidR="00200FE6">
        <w:rPr>
          <w:sz w:val="26"/>
          <w:szCs w:val="26"/>
        </w:rPr>
        <w:t>0</w:t>
      </w:r>
      <w:r>
        <w:rPr>
          <w:sz w:val="26"/>
          <w:szCs w:val="26"/>
        </w:rPr>
        <w:t xml:space="preserve">% до </w:t>
      </w:r>
      <w:r w:rsidR="007B0B06">
        <w:rPr>
          <w:sz w:val="26"/>
          <w:szCs w:val="26"/>
        </w:rPr>
        <w:t>90</w:t>
      </w:r>
      <w:r>
        <w:rPr>
          <w:sz w:val="26"/>
          <w:szCs w:val="26"/>
        </w:rPr>
        <w:t>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1E3260" w:rsidRDefault="001E3260" w:rsidP="001E3260">
      <w:pPr>
        <w:ind w:firstLine="709"/>
        <w:jc w:val="both"/>
        <w:rPr>
          <w:sz w:val="26"/>
          <w:szCs w:val="26"/>
        </w:rPr>
      </w:pPr>
      <w:r w:rsidRPr="001E3260">
        <w:rPr>
          <w:sz w:val="26"/>
          <w:szCs w:val="26"/>
        </w:rPr>
        <w:t xml:space="preserve">Денежное содержание государственного налогового инспектора 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</w:t>
      </w:r>
      <w:r w:rsidR="007B0B06">
        <w:rPr>
          <w:sz w:val="26"/>
          <w:szCs w:val="26"/>
        </w:rPr>
        <w:t>4379</w:t>
      </w:r>
      <w:r w:rsidRPr="001E3260">
        <w:rPr>
          <w:sz w:val="26"/>
          <w:szCs w:val="26"/>
        </w:rPr>
        <w:t xml:space="preserve"> рубл</w:t>
      </w:r>
      <w:r w:rsidR="007B0B06">
        <w:rPr>
          <w:sz w:val="26"/>
          <w:szCs w:val="26"/>
        </w:rPr>
        <w:t>ей</w:t>
      </w:r>
      <w:r w:rsidRPr="001E3260">
        <w:rPr>
          <w:sz w:val="26"/>
          <w:szCs w:val="26"/>
        </w:rPr>
        <w:t xml:space="preserve">, месячный оклад  в соответствии с присвоенным классным чином </w:t>
      </w:r>
      <w:r w:rsidR="00B8385A" w:rsidRPr="00595A6B">
        <w:rPr>
          <w:sz w:val="26"/>
          <w:szCs w:val="26"/>
        </w:rPr>
        <w:t xml:space="preserve">в размере  от </w:t>
      </w:r>
      <w:r w:rsidR="007B0B06">
        <w:rPr>
          <w:sz w:val="26"/>
          <w:szCs w:val="26"/>
        </w:rPr>
        <w:t>1280</w:t>
      </w:r>
      <w:r w:rsidR="00B8385A" w:rsidRPr="00595A6B">
        <w:rPr>
          <w:sz w:val="26"/>
          <w:szCs w:val="26"/>
        </w:rPr>
        <w:t xml:space="preserve"> до 1</w:t>
      </w:r>
      <w:r w:rsidR="007B0B06">
        <w:rPr>
          <w:sz w:val="26"/>
          <w:szCs w:val="26"/>
        </w:rPr>
        <w:t xml:space="preserve">371 </w:t>
      </w:r>
      <w:r w:rsidR="00B8385A" w:rsidRPr="00595A6B">
        <w:rPr>
          <w:sz w:val="26"/>
          <w:szCs w:val="26"/>
        </w:rPr>
        <w:t xml:space="preserve">рублей </w:t>
      </w:r>
      <w:r w:rsidRPr="001E3260">
        <w:rPr>
          <w:sz w:val="26"/>
          <w:szCs w:val="26"/>
        </w:rPr>
        <w:t>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60 до 90 %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130D2D" w:rsidRDefault="00130D2D" w:rsidP="00130D2D">
      <w:pPr>
        <w:ind w:firstLine="709"/>
        <w:jc w:val="both"/>
        <w:rPr>
          <w:sz w:val="26"/>
          <w:szCs w:val="26"/>
        </w:rPr>
      </w:pPr>
      <w:r w:rsidRPr="001E3260">
        <w:rPr>
          <w:sz w:val="26"/>
          <w:szCs w:val="26"/>
        </w:rPr>
        <w:t xml:space="preserve">Денежное содержание </w:t>
      </w:r>
      <w:r>
        <w:rPr>
          <w:sz w:val="26"/>
          <w:szCs w:val="26"/>
        </w:rPr>
        <w:t xml:space="preserve">старшего специалиста 2-го разряда </w:t>
      </w:r>
      <w:r w:rsidRPr="001E3260">
        <w:rPr>
          <w:sz w:val="26"/>
          <w:szCs w:val="26"/>
        </w:rPr>
        <w:t xml:space="preserve">включает в себя месячный оклад в соответствии с замещаемой должностью государственной гражданской службы Российской Федерации (должностного оклада) – </w:t>
      </w:r>
      <w:r>
        <w:rPr>
          <w:sz w:val="26"/>
          <w:szCs w:val="26"/>
        </w:rPr>
        <w:t xml:space="preserve">4014 </w:t>
      </w:r>
      <w:r w:rsidRPr="001E3260">
        <w:rPr>
          <w:sz w:val="26"/>
          <w:szCs w:val="26"/>
        </w:rPr>
        <w:t>рубл</w:t>
      </w:r>
      <w:r>
        <w:rPr>
          <w:sz w:val="26"/>
          <w:szCs w:val="26"/>
        </w:rPr>
        <w:t>ей</w:t>
      </w:r>
      <w:r w:rsidRPr="001E3260">
        <w:rPr>
          <w:sz w:val="26"/>
          <w:szCs w:val="26"/>
        </w:rPr>
        <w:t xml:space="preserve">, месячный оклад  в соответствии с присвоенным классным чином </w:t>
      </w:r>
      <w:r w:rsidRPr="00595A6B">
        <w:rPr>
          <w:sz w:val="26"/>
          <w:szCs w:val="26"/>
        </w:rPr>
        <w:t xml:space="preserve">в размере  от </w:t>
      </w:r>
      <w:r>
        <w:rPr>
          <w:sz w:val="26"/>
          <w:szCs w:val="26"/>
        </w:rPr>
        <w:t>1280</w:t>
      </w:r>
      <w:r w:rsidRPr="00595A6B">
        <w:rPr>
          <w:sz w:val="26"/>
          <w:szCs w:val="26"/>
        </w:rPr>
        <w:t xml:space="preserve"> рублей </w:t>
      </w:r>
      <w:r w:rsidRPr="001E3260">
        <w:rPr>
          <w:sz w:val="26"/>
          <w:szCs w:val="26"/>
        </w:rPr>
        <w:t>(после присвоения классного чина),  ежемесячную  надбавку  за выслугу лет на государственной гражданской службе Российской Федерации в размере от 0 до 30 %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60 до 90 %  от должностного оклада, ежемесячное  денежное  поощрение в размере одного должностного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lastRenderedPageBreak/>
        <w:t xml:space="preserve">Оплата </w:t>
      </w:r>
      <w:proofErr w:type="gramStart"/>
      <w:r w:rsidRPr="00D80B0D">
        <w:rPr>
          <w:rFonts w:ascii="Times New Roman" w:hAnsi="Times New Roman" w:cs="Times New Roman"/>
          <w:sz w:val="26"/>
          <w:szCs w:val="26"/>
        </w:rPr>
        <w:t>труда  гражданским</w:t>
      </w:r>
      <w:proofErr w:type="gramEnd"/>
      <w:r w:rsidRPr="00D80B0D">
        <w:rPr>
          <w:rFonts w:ascii="Times New Roman" w:hAnsi="Times New Roman" w:cs="Times New Roman"/>
          <w:sz w:val="26"/>
          <w:szCs w:val="26"/>
        </w:rPr>
        <w:t xml:space="preserve">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</w:t>
      </w:r>
      <w:r w:rsidR="00B74839">
        <w:rPr>
          <w:rFonts w:ascii="Times New Roman" w:hAnsi="Times New Roman" w:cs="Times New Roman"/>
          <w:sz w:val="26"/>
          <w:szCs w:val="26"/>
        </w:rPr>
        <w:t>5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и </w:t>
      </w:r>
      <w:r w:rsidR="00B74839">
        <w:rPr>
          <w:rFonts w:ascii="Times New Roman" w:hAnsi="Times New Roman" w:cs="Times New Roman"/>
          <w:sz w:val="26"/>
          <w:szCs w:val="26"/>
        </w:rPr>
        <w:t>20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74839">
        <w:rPr>
          <w:rFonts w:ascii="Times New Roman" w:hAnsi="Times New Roman" w:cs="Times New Roman"/>
          <w:sz w:val="26"/>
          <w:szCs w:val="26"/>
        </w:rPr>
        <w:t>20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выплачивается первая часть заработной платы за текущий месяц; </w:t>
      </w:r>
      <w:r w:rsidR="00B74839">
        <w:rPr>
          <w:rFonts w:ascii="Times New Roman" w:hAnsi="Times New Roman" w:cs="Times New Roman"/>
          <w:sz w:val="26"/>
          <w:szCs w:val="26"/>
        </w:rPr>
        <w:t>5</w:t>
      </w:r>
      <w:r w:rsidRPr="00D80B0D">
        <w:rPr>
          <w:rFonts w:ascii="Times New Roman" w:hAnsi="Times New Roman" w:cs="Times New Roman"/>
          <w:sz w:val="26"/>
          <w:szCs w:val="26"/>
        </w:rPr>
        <w:t>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8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317B94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</w:t>
      </w:r>
      <w:r w:rsidR="00C13FA8">
        <w:rPr>
          <w:rFonts w:ascii="Times New Roman" w:hAnsi="Times New Roman" w:cs="Times New Roman"/>
          <w:sz w:val="26"/>
          <w:szCs w:val="26"/>
        </w:rPr>
        <w:t>3400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13FA8">
        <w:rPr>
          <w:rFonts w:ascii="Times New Roman" w:hAnsi="Times New Roman" w:cs="Times New Roman"/>
          <w:sz w:val="26"/>
          <w:szCs w:val="26"/>
        </w:rPr>
        <w:t>Почеп</w:t>
      </w:r>
      <w:r w:rsidRPr="00D80B0D">
        <w:rPr>
          <w:rFonts w:ascii="Times New Roman" w:hAnsi="Times New Roman" w:cs="Times New Roman"/>
          <w:sz w:val="26"/>
          <w:szCs w:val="26"/>
        </w:rPr>
        <w:t xml:space="preserve"> г., </w:t>
      </w:r>
      <w:r w:rsidR="00C13FA8">
        <w:rPr>
          <w:rFonts w:ascii="Times New Roman" w:hAnsi="Times New Roman" w:cs="Times New Roman"/>
          <w:sz w:val="26"/>
          <w:szCs w:val="26"/>
        </w:rPr>
        <w:t>Октябрьская</w:t>
      </w:r>
      <w:r w:rsidR="00B726FB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ул., д. </w:t>
      </w:r>
      <w:r w:rsidR="00C13FA8">
        <w:rPr>
          <w:rFonts w:ascii="Times New Roman" w:hAnsi="Times New Roman" w:cs="Times New Roman"/>
          <w:sz w:val="26"/>
          <w:szCs w:val="26"/>
        </w:rPr>
        <w:t>2</w:t>
      </w:r>
      <w:r w:rsidRPr="00D80B0D">
        <w:rPr>
          <w:rFonts w:ascii="Times New Roman" w:hAnsi="Times New Roman" w:cs="Times New Roman"/>
          <w:sz w:val="26"/>
          <w:szCs w:val="26"/>
        </w:rPr>
        <w:t xml:space="preserve">, </w:t>
      </w:r>
      <w:r w:rsidR="00C13FA8">
        <w:rPr>
          <w:rFonts w:ascii="Times New Roman" w:hAnsi="Times New Roman" w:cs="Times New Roman"/>
          <w:sz w:val="26"/>
          <w:szCs w:val="26"/>
        </w:rPr>
        <w:t>Межрайонная ИФНС России №7 по Брянской области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отдел </w:t>
      </w:r>
      <w:r w:rsidR="00C13FA8">
        <w:rPr>
          <w:rFonts w:ascii="Times New Roman" w:hAnsi="Times New Roman" w:cs="Times New Roman"/>
          <w:sz w:val="26"/>
          <w:szCs w:val="26"/>
        </w:rPr>
        <w:t>общего обеспечения</w:t>
      </w:r>
      <w:r w:rsidRPr="00D80B0D">
        <w:rPr>
          <w:rFonts w:ascii="Times New Roman" w:hAnsi="Times New Roman" w:cs="Times New Roman"/>
          <w:sz w:val="26"/>
          <w:szCs w:val="26"/>
        </w:rPr>
        <w:t>, кабинет   №2</w:t>
      </w:r>
      <w:r w:rsidR="00FF1D67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B2349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87307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AB5BF6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AB5BF6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Pr="000C364F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9E13E8" w:rsidRPr="00873077">
        <w:rPr>
          <w:rFonts w:ascii="Times New Roman" w:hAnsi="Times New Roman" w:cs="Times New Roman"/>
          <w:sz w:val="26"/>
          <w:szCs w:val="26"/>
        </w:rPr>
        <w:t>2</w:t>
      </w:r>
      <w:r w:rsidR="007C53A6" w:rsidRPr="00873077">
        <w:rPr>
          <w:rFonts w:ascii="Times New Roman" w:hAnsi="Times New Roman" w:cs="Times New Roman"/>
          <w:sz w:val="26"/>
          <w:szCs w:val="26"/>
        </w:rPr>
        <w:t>3</w:t>
      </w:r>
      <w:r w:rsidRPr="00873077">
        <w:rPr>
          <w:rFonts w:ascii="Times New Roman" w:hAnsi="Times New Roman" w:cs="Times New Roman"/>
          <w:sz w:val="26"/>
          <w:szCs w:val="26"/>
        </w:rPr>
        <w:t xml:space="preserve">" </w:t>
      </w:r>
      <w:r w:rsidR="009E13E8" w:rsidRPr="00873077">
        <w:rPr>
          <w:rFonts w:ascii="Times New Roman" w:hAnsi="Times New Roman" w:cs="Times New Roman"/>
          <w:sz w:val="26"/>
          <w:szCs w:val="26"/>
        </w:rPr>
        <w:t>октября</w:t>
      </w:r>
      <w:r w:rsidR="00317B94" w:rsidRPr="00873077">
        <w:rPr>
          <w:rFonts w:ascii="Times New Roman" w:hAnsi="Times New Roman" w:cs="Times New Roman"/>
          <w:sz w:val="26"/>
          <w:szCs w:val="26"/>
        </w:rPr>
        <w:t xml:space="preserve"> </w:t>
      </w:r>
      <w:r w:rsidRPr="00873077">
        <w:rPr>
          <w:rFonts w:ascii="Times New Roman" w:hAnsi="Times New Roman" w:cs="Times New Roman"/>
          <w:sz w:val="26"/>
          <w:szCs w:val="26"/>
        </w:rPr>
        <w:t>20</w:t>
      </w:r>
      <w:r w:rsidR="005A6275" w:rsidRPr="00873077">
        <w:rPr>
          <w:rFonts w:ascii="Times New Roman" w:hAnsi="Times New Roman" w:cs="Times New Roman"/>
          <w:sz w:val="26"/>
          <w:szCs w:val="26"/>
        </w:rPr>
        <w:t>1</w:t>
      </w:r>
      <w:r w:rsidR="009E13E8" w:rsidRPr="00873077">
        <w:rPr>
          <w:rFonts w:ascii="Times New Roman" w:hAnsi="Times New Roman" w:cs="Times New Roman"/>
          <w:sz w:val="26"/>
          <w:szCs w:val="26"/>
        </w:rPr>
        <w:t>9</w:t>
      </w:r>
      <w:r w:rsidRPr="00873077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873077">
        <w:rPr>
          <w:rFonts w:ascii="Times New Roman" w:hAnsi="Times New Roman" w:cs="Times New Roman"/>
          <w:sz w:val="26"/>
          <w:szCs w:val="26"/>
        </w:rPr>
        <w:t>ода</w:t>
      </w:r>
      <w:r w:rsidRPr="00873077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873077">
        <w:rPr>
          <w:rFonts w:ascii="Times New Roman" w:hAnsi="Times New Roman" w:cs="Times New Roman"/>
          <w:sz w:val="26"/>
          <w:szCs w:val="26"/>
        </w:rPr>
        <w:t>е</w:t>
      </w:r>
      <w:r w:rsidRPr="00873077">
        <w:rPr>
          <w:rFonts w:ascii="Times New Roman" w:hAnsi="Times New Roman" w:cs="Times New Roman"/>
          <w:sz w:val="26"/>
          <w:szCs w:val="26"/>
        </w:rPr>
        <w:t xml:space="preserve"> - </w:t>
      </w:r>
      <w:r w:rsidR="00300DD3" w:rsidRPr="00873077">
        <w:rPr>
          <w:rFonts w:ascii="Times New Roman" w:hAnsi="Times New Roman" w:cs="Times New Roman"/>
          <w:sz w:val="26"/>
          <w:szCs w:val="26"/>
        </w:rPr>
        <w:t xml:space="preserve"> </w:t>
      </w:r>
      <w:r w:rsidRPr="00873077">
        <w:rPr>
          <w:rFonts w:ascii="Times New Roman" w:hAnsi="Times New Roman" w:cs="Times New Roman"/>
          <w:sz w:val="26"/>
          <w:szCs w:val="26"/>
        </w:rPr>
        <w:t>"</w:t>
      </w:r>
      <w:r w:rsidR="009E13E8" w:rsidRPr="00873077">
        <w:rPr>
          <w:rFonts w:ascii="Times New Roman" w:hAnsi="Times New Roman" w:cs="Times New Roman"/>
          <w:sz w:val="26"/>
          <w:szCs w:val="26"/>
        </w:rPr>
        <w:t>1</w:t>
      </w:r>
      <w:r w:rsidR="007C53A6" w:rsidRPr="00873077">
        <w:rPr>
          <w:rFonts w:ascii="Times New Roman" w:hAnsi="Times New Roman" w:cs="Times New Roman"/>
          <w:sz w:val="26"/>
          <w:szCs w:val="26"/>
        </w:rPr>
        <w:t>2</w:t>
      </w:r>
      <w:r w:rsidRPr="00873077">
        <w:rPr>
          <w:rFonts w:ascii="Times New Roman" w:hAnsi="Times New Roman" w:cs="Times New Roman"/>
          <w:sz w:val="26"/>
          <w:szCs w:val="26"/>
        </w:rPr>
        <w:t>"</w:t>
      </w:r>
      <w:r w:rsidR="008B5129" w:rsidRPr="00873077">
        <w:rPr>
          <w:rFonts w:ascii="Times New Roman" w:hAnsi="Times New Roman" w:cs="Times New Roman"/>
          <w:sz w:val="26"/>
          <w:szCs w:val="26"/>
        </w:rPr>
        <w:t xml:space="preserve"> </w:t>
      </w:r>
      <w:r w:rsidR="009E13E8" w:rsidRPr="00873077">
        <w:rPr>
          <w:rFonts w:ascii="Times New Roman" w:hAnsi="Times New Roman" w:cs="Times New Roman"/>
          <w:sz w:val="26"/>
          <w:szCs w:val="26"/>
        </w:rPr>
        <w:t>ноября</w:t>
      </w:r>
      <w:r w:rsidRPr="00873077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873077">
        <w:rPr>
          <w:rFonts w:ascii="Times New Roman" w:hAnsi="Times New Roman" w:cs="Times New Roman"/>
          <w:sz w:val="26"/>
          <w:szCs w:val="26"/>
        </w:rPr>
        <w:t>1</w:t>
      </w:r>
      <w:r w:rsidR="009E13E8" w:rsidRPr="00873077">
        <w:rPr>
          <w:rFonts w:ascii="Times New Roman" w:hAnsi="Times New Roman" w:cs="Times New Roman"/>
          <w:sz w:val="26"/>
          <w:szCs w:val="26"/>
        </w:rPr>
        <w:t>9</w:t>
      </w:r>
      <w:r w:rsidRPr="00873077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873077">
        <w:rPr>
          <w:rFonts w:ascii="Times New Roman" w:hAnsi="Times New Roman" w:cs="Times New Roman"/>
          <w:sz w:val="26"/>
          <w:szCs w:val="26"/>
        </w:rPr>
        <w:t>ода.</w:t>
      </w:r>
    </w:p>
    <w:p w:rsidR="00041878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</w:t>
      </w:r>
      <w:r w:rsidR="00C13FA8">
        <w:rPr>
          <w:rFonts w:ascii="Times New Roman" w:hAnsi="Times New Roman" w:cs="Times New Roman"/>
          <w:sz w:val="26"/>
          <w:szCs w:val="26"/>
        </w:rPr>
        <w:t>45</w:t>
      </w:r>
      <w:r w:rsidRPr="00AB5BF6">
        <w:rPr>
          <w:rFonts w:ascii="Times New Roman" w:hAnsi="Times New Roman" w:cs="Times New Roman"/>
          <w:sz w:val="26"/>
          <w:szCs w:val="26"/>
        </w:rPr>
        <w:t xml:space="preserve">) </w:t>
      </w:r>
      <w:r w:rsidR="00C13FA8">
        <w:rPr>
          <w:rFonts w:ascii="Times New Roman" w:hAnsi="Times New Roman" w:cs="Times New Roman"/>
          <w:sz w:val="26"/>
          <w:szCs w:val="26"/>
        </w:rPr>
        <w:t>3-14-86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BB7E24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 xml:space="preserve">В случае направления документов по почте, датой подачи считается дата их поступления в </w:t>
      </w:r>
      <w:r>
        <w:rPr>
          <w:sz w:val="26"/>
          <w:szCs w:val="26"/>
        </w:rPr>
        <w:t xml:space="preserve">Межрайонную ИФНС </w:t>
      </w:r>
      <w:r w:rsidRPr="00D80B0D">
        <w:rPr>
          <w:sz w:val="26"/>
          <w:szCs w:val="26"/>
        </w:rPr>
        <w:t>России</w:t>
      </w:r>
      <w:r>
        <w:rPr>
          <w:sz w:val="26"/>
          <w:szCs w:val="26"/>
        </w:rPr>
        <w:t xml:space="preserve"> № </w:t>
      </w:r>
      <w:r w:rsidR="00363F4B">
        <w:rPr>
          <w:sz w:val="26"/>
          <w:szCs w:val="26"/>
        </w:rPr>
        <w:t>7</w:t>
      </w:r>
      <w:r w:rsidRPr="00D80B0D">
        <w:rPr>
          <w:sz w:val="26"/>
          <w:szCs w:val="26"/>
        </w:rPr>
        <w:t xml:space="preserve"> </w:t>
      </w:r>
      <w:proofErr w:type="gramStart"/>
      <w:r w:rsidRPr="00D80B0D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Брянской</w:t>
      </w:r>
      <w:proofErr w:type="gramEnd"/>
      <w:r>
        <w:rPr>
          <w:sz w:val="26"/>
          <w:szCs w:val="26"/>
        </w:rPr>
        <w:t xml:space="preserve"> области</w:t>
      </w:r>
      <w:r w:rsidRPr="00D80B0D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BB7E24" w:rsidRPr="00037534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7E24" w:rsidRPr="00037534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6. Документы для участия в конкурсе представляются в отдел общего обеспечения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BB7E24" w:rsidRPr="00037534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отдел общего обеспечения следующие документы:</w:t>
      </w:r>
    </w:p>
    <w:p w:rsidR="00BB7E24" w:rsidRPr="00037534" w:rsidRDefault="00BB7E24" w:rsidP="00BB7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534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BB7E24" w:rsidRPr="00D80B0D" w:rsidRDefault="00BB7E24" w:rsidP="00BB7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9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D80B0D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BB7E24" w:rsidRPr="00D80B0D" w:rsidRDefault="00BB7E24" w:rsidP="00BB7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BB7E24" w:rsidRPr="00DB4EB7" w:rsidRDefault="00BB7E24" w:rsidP="00BB7E24">
      <w:pPr>
        <w:widowControl w:val="0"/>
        <w:autoSpaceDE w:val="0"/>
        <w:autoSpaceDN w:val="0"/>
        <w:adjustRightInd w:val="0"/>
        <w:ind w:firstLine="709"/>
        <w:jc w:val="both"/>
      </w:pPr>
      <w:r w:rsidRPr="00D32FB3">
        <w:rPr>
          <w:sz w:val="26"/>
          <w:szCs w:val="26"/>
        </w:rPr>
        <w:t xml:space="preserve">г) документы, подтверждающие необходимое </w:t>
      </w:r>
      <w:r w:rsidRPr="00DB4EB7">
        <w:t xml:space="preserve">профессиональное </w:t>
      </w:r>
      <w:r w:rsidRPr="00D32FB3">
        <w:rPr>
          <w:sz w:val="26"/>
          <w:szCs w:val="26"/>
        </w:rPr>
        <w:t>образование, квалификацию и стаж работы:</w:t>
      </w:r>
      <w:r w:rsidRPr="00D32FB3">
        <w:t xml:space="preserve"> </w:t>
      </w:r>
    </w:p>
    <w:p w:rsidR="00BB7E24" w:rsidRPr="00D80B0D" w:rsidRDefault="00BB7E24" w:rsidP="00BB7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B7E24" w:rsidRPr="00D80B0D" w:rsidRDefault="00BB7E24" w:rsidP="00BB7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BB7E24" w:rsidRPr="00D80B0D" w:rsidRDefault="00BB7E24" w:rsidP="00BB7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0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D80B0D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 (форма 001-ГС/у);</w:t>
      </w:r>
    </w:p>
    <w:p w:rsidR="00BB7E24" w:rsidRPr="003047EE" w:rsidRDefault="00BB7E24" w:rsidP="00BB7E24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1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</w:t>
      </w:r>
      <w:r w:rsidRPr="003047EE">
        <w:rPr>
          <w:rFonts w:ascii="Times New Roman" w:hAnsi="Times New Roman" w:cs="Times New Roman"/>
          <w:sz w:val="26"/>
          <w:szCs w:val="26"/>
        </w:rPr>
        <w:t>Правительства Российской Федерации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B7E24" w:rsidRPr="00D80B0D" w:rsidRDefault="00BB7E24" w:rsidP="00BB7E2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047EE">
        <w:rPr>
          <w:rFonts w:ascii="Times New Roman" w:hAnsi="Times New Roman" w:cs="Times New Roman"/>
          <w:bCs/>
          <w:sz w:val="26"/>
          <w:szCs w:val="26"/>
        </w:rPr>
        <w:t>Гражданский</w:t>
      </w:r>
      <w:r w:rsidRPr="00D80B0D">
        <w:rPr>
          <w:rFonts w:ascii="Times New Roman" w:hAnsi="Times New Roman" w:cs="Times New Roman"/>
          <w:bCs/>
          <w:sz w:val="26"/>
          <w:szCs w:val="26"/>
        </w:rPr>
        <w:t xml:space="preserve">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B7E24" w:rsidRPr="00D80B0D" w:rsidRDefault="00BB7E24" w:rsidP="00BB7E24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80B0D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BB7E24" w:rsidRPr="00D80B0D" w:rsidRDefault="00BB7E24" w:rsidP="00BB7E24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B7E24" w:rsidRPr="00D80B0D" w:rsidRDefault="00BB7E24" w:rsidP="00BB7E24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B7E24" w:rsidRPr="00306E97" w:rsidRDefault="00BB7E24" w:rsidP="00BB7E24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</w:t>
      </w:r>
      <w:r w:rsidRPr="00306E97">
        <w:rPr>
          <w:sz w:val="26"/>
          <w:szCs w:val="26"/>
        </w:rPr>
        <w:t>для отказа гражданину в их приеме.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Межрайонную ИФНС России № </w:t>
      </w:r>
      <w:r w:rsidR="00782A45">
        <w:rPr>
          <w:sz w:val="26"/>
          <w:szCs w:val="26"/>
        </w:rPr>
        <w:t>7</w:t>
      </w:r>
      <w:r w:rsidRPr="00306E97">
        <w:rPr>
          <w:sz w:val="26"/>
          <w:szCs w:val="26"/>
        </w:rPr>
        <w:t xml:space="preserve"> по Брянской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BB7E24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 xml:space="preserve">Возможность представления документов в электронном виде осуществляется с </w:t>
      </w:r>
    </w:p>
    <w:p w:rsidR="00BB7E24" w:rsidRPr="00306E97" w:rsidRDefault="00BB7E24" w:rsidP="00BB7E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помощью официального сайта единой системы в информационно-телекоммуникационной сети "Интернет" (далее «единая система»)  по адресу http://gossluzhba.gov.ru.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Кандидаты для участия в конкурсе заполняют в электронном виде анкету, форма которой утверждена Правительством Российской Федерации, а также формируют электронные образы документов. Электронный образ документа создается с помощью средств сканирования и содержит все страницы бумажного носителя.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Каждый отдельный электронный образ документа должен быть представлен в виде отдельного файла в формате PDF.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Размер файла электронного образа не должен превышать 5 Мб.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BB7E24" w:rsidRPr="00306E9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BB7E24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06E97">
        <w:rPr>
          <w:sz w:val="26"/>
          <w:szCs w:val="26"/>
        </w:rPr>
        <w:t>Документы принимаются с 02.00 первого дня приема документов и до 24 часов последнего дня приема документов.</w:t>
      </w:r>
    </w:p>
    <w:p w:rsidR="00BB7E24" w:rsidRPr="00487F19" w:rsidRDefault="00BB7E24" w:rsidP="00BB7E24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 xml:space="preserve">Достоверность сведений, представленных гражданином в государственный орган, подлежит проверке. </w:t>
      </w:r>
    </w:p>
    <w:p w:rsidR="00BB7E24" w:rsidRPr="00487F19" w:rsidRDefault="00BB7E24" w:rsidP="00BB7E24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lastRenderedPageBreak/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</w:t>
      </w:r>
    </w:p>
    <w:p w:rsidR="00BB7E24" w:rsidRPr="00487F19" w:rsidRDefault="00BB7E24" w:rsidP="00BB7E24">
      <w:pPr>
        <w:ind w:right="-2"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BB7E24" w:rsidRPr="00487F19" w:rsidRDefault="00BB7E24" w:rsidP="00BB7E24">
      <w:pPr>
        <w:ind w:firstLine="709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B7E24" w:rsidRPr="00487F19" w:rsidRDefault="00BB7E24" w:rsidP="00BB7E2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F19">
        <w:rPr>
          <w:rFonts w:ascii="Times New Roman" w:hAnsi="Times New Roman" w:cs="Times New Roman"/>
          <w:sz w:val="26"/>
          <w:szCs w:val="26"/>
        </w:rPr>
        <w:t xml:space="preserve">При несвоевременном представлении документов, представлении их не в полном объеме или с нарушением правил </w:t>
      </w:r>
      <w:bookmarkStart w:id="1" w:name="_GoBack"/>
      <w:bookmarkEnd w:id="1"/>
      <w:r w:rsidRPr="00487F19">
        <w:rPr>
          <w:rFonts w:ascii="Times New Roman" w:hAnsi="Times New Roman" w:cs="Times New Roman"/>
          <w:sz w:val="26"/>
          <w:szCs w:val="26"/>
        </w:rPr>
        <w:t>оформления по уважительной причине представитель нанимателя вправе перенести сроки их приема.</w:t>
      </w:r>
    </w:p>
    <w:p w:rsidR="00BB7E24" w:rsidRPr="00037534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7E24" w:rsidRPr="001D1F0F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7. </w:t>
      </w:r>
      <w:r w:rsidRPr="001D1F0F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F70BBE">
        <w:rPr>
          <w:rFonts w:ascii="Times New Roman" w:hAnsi="Times New Roman" w:cs="Times New Roman"/>
          <w:sz w:val="26"/>
          <w:szCs w:val="26"/>
        </w:rPr>
        <w:t>03</w:t>
      </w:r>
      <w:r w:rsidRPr="001D1F0F">
        <w:rPr>
          <w:rFonts w:ascii="Times New Roman" w:hAnsi="Times New Roman" w:cs="Times New Roman"/>
          <w:sz w:val="26"/>
          <w:szCs w:val="26"/>
        </w:rPr>
        <w:t xml:space="preserve"> </w:t>
      </w:r>
      <w:r w:rsidR="00F70BBE">
        <w:rPr>
          <w:rFonts w:ascii="Times New Roman" w:hAnsi="Times New Roman" w:cs="Times New Roman"/>
          <w:sz w:val="26"/>
          <w:szCs w:val="26"/>
        </w:rPr>
        <w:t>декабря</w:t>
      </w:r>
      <w:r w:rsidRPr="001D1F0F">
        <w:rPr>
          <w:rFonts w:ascii="Times New Roman" w:hAnsi="Times New Roman" w:cs="Times New Roman"/>
          <w:sz w:val="26"/>
          <w:szCs w:val="26"/>
        </w:rPr>
        <w:t xml:space="preserve"> 2019 года: тестирование –в 10-00; собеседование  – в 14-00.</w:t>
      </w:r>
    </w:p>
    <w:p w:rsidR="00BB7E24" w:rsidRPr="00D80B0D" w:rsidRDefault="00BB7E24" w:rsidP="00BB7E24">
      <w:pPr>
        <w:ind w:right="-2" w:firstLine="709"/>
        <w:jc w:val="both"/>
        <w:rPr>
          <w:sz w:val="26"/>
          <w:szCs w:val="26"/>
        </w:rPr>
      </w:pPr>
      <w:r w:rsidRPr="001D1F0F">
        <w:rPr>
          <w:sz w:val="26"/>
          <w:szCs w:val="26"/>
        </w:rPr>
        <w:t>Не позднее, чем за 15 дней до начала конкурса гражданам (государственным гражданским служащим</w:t>
      </w:r>
      <w:r w:rsidRPr="00D80B0D">
        <w:rPr>
          <w:sz w:val="26"/>
          <w:szCs w:val="26"/>
        </w:rPr>
        <w:t>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BB7E24" w:rsidRPr="00037534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B7E24" w:rsidRPr="00D80B0D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8. Конкурс заключается в оценке профессионального уровня претендентов на замещение вакантной должности гражданской службы </w:t>
      </w:r>
      <w:r>
        <w:rPr>
          <w:rFonts w:ascii="Times New Roman" w:hAnsi="Times New Roman" w:cs="Times New Roman"/>
          <w:sz w:val="26"/>
          <w:szCs w:val="26"/>
        </w:rPr>
        <w:t>Межрайонной 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782A4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>
        <w:rPr>
          <w:rFonts w:ascii="Times New Roman" w:hAnsi="Times New Roman" w:cs="Times New Roman"/>
          <w:sz w:val="26"/>
          <w:szCs w:val="26"/>
        </w:rPr>
        <w:t>ой области</w:t>
      </w:r>
      <w:r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BB7E24" w:rsidRPr="00EB6B7E" w:rsidRDefault="00BB7E24" w:rsidP="00BB7E24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государственной 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B7E24" w:rsidRPr="00EB6B7E" w:rsidRDefault="00BB7E24" w:rsidP="00BB7E24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Оценка профессиональных и личностных качеств кандидатов осуществляется  </w:t>
      </w:r>
      <w:r>
        <w:rPr>
          <w:sz w:val="26"/>
          <w:szCs w:val="26"/>
        </w:rPr>
        <w:t>методом</w:t>
      </w:r>
      <w:r w:rsidRPr="00EB6B7E">
        <w:rPr>
          <w:sz w:val="26"/>
          <w:szCs w:val="26"/>
        </w:rPr>
        <w:t xml:space="preserve"> тестирования и индивидуального собеседования.</w:t>
      </w:r>
    </w:p>
    <w:p w:rsidR="00BB7E24" w:rsidRPr="003255C9" w:rsidRDefault="00BB7E24" w:rsidP="00BB7E24">
      <w:pPr>
        <w:ind w:firstLine="708"/>
        <w:jc w:val="both"/>
        <w:rPr>
          <w:sz w:val="16"/>
          <w:szCs w:val="16"/>
        </w:rPr>
      </w:pPr>
    </w:p>
    <w:p w:rsidR="00BB7E24" w:rsidRDefault="00BB7E24" w:rsidP="00BB7E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В целях повышения доступности и мотивации к самоподготовке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повышению профессионального уровня претендента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он может пройти предварительный квалификационный тест вне рамок конкурса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31F9A">
        <w:rPr>
          <w:rFonts w:ascii="Times New Roman" w:hAnsi="Times New Roman" w:cs="Times New Roman"/>
          <w:sz w:val="26"/>
          <w:szCs w:val="26"/>
        </w:rPr>
        <w:t xml:space="preserve"> для самостоятельной оценки им своего профессионального уровня (далее - предварительный тест).</w:t>
      </w:r>
    </w:p>
    <w:p w:rsidR="00BB7E24" w:rsidRPr="00731F9A" w:rsidRDefault="00BB7E24" w:rsidP="00BB7E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proofErr w:type="spellStart"/>
      <w:r w:rsidRPr="00731F9A">
        <w:rPr>
          <w:rFonts w:ascii="Times New Roman" w:hAnsi="Times New Roman" w:cs="Times New Roman"/>
          <w:sz w:val="26"/>
          <w:szCs w:val="26"/>
        </w:rPr>
        <w:t>gossluzhba</w:t>
      </w:r>
      <w:proofErr w:type="spellEnd"/>
      <w:r w:rsidRPr="00731F9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731F9A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Pr="00731F9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731F9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731F9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31F9A">
        <w:rPr>
          <w:rFonts w:ascii="Times New Roman" w:hAnsi="Times New Roman" w:cs="Times New Roman"/>
          <w:sz w:val="26"/>
          <w:szCs w:val="26"/>
        </w:rPr>
        <w:t>далее вкладка «Тесты для самопроверки»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731F9A">
        <w:rPr>
          <w:rFonts w:ascii="Times New Roman" w:hAnsi="Times New Roman" w:cs="Times New Roman"/>
          <w:sz w:val="26"/>
          <w:szCs w:val="26"/>
        </w:rPr>
        <w:t>, доступ претендентам для его прохождения предоставляется безвозмездно.</w:t>
      </w:r>
    </w:p>
    <w:p w:rsidR="00BB7E24" w:rsidRDefault="00BB7E24" w:rsidP="00BB7E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31F9A">
        <w:rPr>
          <w:rFonts w:ascii="Times New Roman" w:hAnsi="Times New Roman" w:cs="Times New Roman"/>
          <w:sz w:val="26"/>
          <w:szCs w:val="26"/>
        </w:rPr>
        <w:t>Результаты прохождения претендентом предварительного теста не прин</w:t>
      </w:r>
      <w:r>
        <w:rPr>
          <w:rFonts w:ascii="Times New Roman" w:hAnsi="Times New Roman" w:cs="Times New Roman"/>
          <w:sz w:val="26"/>
          <w:szCs w:val="26"/>
        </w:rPr>
        <w:t>имаются</w:t>
      </w:r>
      <w:r w:rsidRPr="00731F9A">
        <w:rPr>
          <w:rFonts w:ascii="Times New Roman" w:hAnsi="Times New Roman" w:cs="Times New Roman"/>
          <w:sz w:val="26"/>
          <w:szCs w:val="26"/>
        </w:rPr>
        <w:t xml:space="preserve"> во внимание конкурсной комиссией и не явля</w:t>
      </w:r>
      <w:r>
        <w:rPr>
          <w:rFonts w:ascii="Times New Roman" w:hAnsi="Times New Roman" w:cs="Times New Roman"/>
          <w:sz w:val="26"/>
          <w:szCs w:val="26"/>
        </w:rPr>
        <w:t>ют</w:t>
      </w:r>
      <w:r w:rsidRPr="00731F9A">
        <w:rPr>
          <w:rFonts w:ascii="Times New Roman" w:hAnsi="Times New Roman" w:cs="Times New Roman"/>
          <w:sz w:val="26"/>
          <w:szCs w:val="26"/>
        </w:rPr>
        <w:t>ся основанием для отказа ему в приеме документов для участия в конкурсе.</w:t>
      </w:r>
    </w:p>
    <w:p w:rsidR="00BB7E24" w:rsidRPr="00487F19" w:rsidRDefault="00BB7E24" w:rsidP="00BB7E24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Pr="00487F19">
        <w:rPr>
          <w:sz w:val="26"/>
          <w:szCs w:val="26"/>
        </w:rPr>
        <w:t>В ходе конкурсных процедур тестирование проводится за 3 дня до даты проведения второго этапа конкурса.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Оценка   результатов тестирования</w:t>
      </w:r>
      <w:r>
        <w:rPr>
          <w:sz w:val="26"/>
          <w:szCs w:val="26"/>
        </w:rPr>
        <w:t>:</w:t>
      </w:r>
    </w:p>
    <w:p w:rsidR="00BB7E24" w:rsidRPr="00731F9A" w:rsidRDefault="00BB7E24" w:rsidP="00BB7E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6945"/>
      </w:tblGrid>
      <w:tr w:rsidR="00BB7E24" w:rsidRPr="00487F19" w:rsidTr="00027B3A">
        <w:tc>
          <w:tcPr>
            <w:tcW w:w="3511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Процент</w:t>
            </w:r>
            <w:r>
              <w:rPr>
                <w:sz w:val="26"/>
                <w:szCs w:val="26"/>
              </w:rPr>
              <w:t xml:space="preserve"> правильных ответов</w:t>
            </w:r>
            <w:r w:rsidRPr="00487F19">
              <w:rPr>
                <w:sz w:val="26"/>
                <w:szCs w:val="26"/>
              </w:rPr>
              <w:t xml:space="preserve">, полученный при тестировании </w:t>
            </w:r>
          </w:p>
        </w:tc>
        <w:tc>
          <w:tcPr>
            <w:tcW w:w="6945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Выставляемый балл</w:t>
            </w:r>
          </w:p>
        </w:tc>
      </w:tr>
      <w:tr w:rsidR="00BB7E24" w:rsidRPr="00487F19" w:rsidTr="00027B3A">
        <w:tc>
          <w:tcPr>
            <w:tcW w:w="3511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95-100</w:t>
            </w:r>
          </w:p>
        </w:tc>
        <w:tc>
          <w:tcPr>
            <w:tcW w:w="6945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5 баллов</w:t>
            </w:r>
          </w:p>
        </w:tc>
      </w:tr>
      <w:tr w:rsidR="00BB7E24" w:rsidRPr="00487F19" w:rsidTr="00027B3A">
        <w:tc>
          <w:tcPr>
            <w:tcW w:w="3511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89-94</w:t>
            </w:r>
          </w:p>
        </w:tc>
        <w:tc>
          <w:tcPr>
            <w:tcW w:w="6945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4  балла</w:t>
            </w:r>
          </w:p>
        </w:tc>
      </w:tr>
      <w:tr w:rsidR="00BB7E24" w:rsidRPr="00487F19" w:rsidTr="00027B3A">
        <w:tc>
          <w:tcPr>
            <w:tcW w:w="3511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83-88</w:t>
            </w:r>
          </w:p>
        </w:tc>
        <w:tc>
          <w:tcPr>
            <w:tcW w:w="6945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3 балла</w:t>
            </w:r>
          </w:p>
        </w:tc>
      </w:tr>
      <w:tr w:rsidR="00BB7E24" w:rsidRPr="00487F19" w:rsidTr="00027B3A">
        <w:tc>
          <w:tcPr>
            <w:tcW w:w="3511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77-82</w:t>
            </w:r>
          </w:p>
        </w:tc>
        <w:tc>
          <w:tcPr>
            <w:tcW w:w="6945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2 балла</w:t>
            </w:r>
          </w:p>
        </w:tc>
      </w:tr>
      <w:tr w:rsidR="00BB7E24" w:rsidRPr="00487F19" w:rsidTr="00027B3A">
        <w:tc>
          <w:tcPr>
            <w:tcW w:w="3511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70-76</w:t>
            </w:r>
          </w:p>
        </w:tc>
        <w:tc>
          <w:tcPr>
            <w:tcW w:w="6945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 xml:space="preserve">1 балл </w:t>
            </w:r>
          </w:p>
        </w:tc>
      </w:tr>
      <w:tr w:rsidR="00BB7E24" w:rsidRPr="00487F19" w:rsidTr="00027B3A">
        <w:tc>
          <w:tcPr>
            <w:tcW w:w="3511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0 -69</w:t>
            </w:r>
          </w:p>
        </w:tc>
        <w:tc>
          <w:tcPr>
            <w:tcW w:w="6945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баллов</w:t>
            </w:r>
          </w:p>
        </w:tc>
      </w:tr>
    </w:tbl>
    <w:p w:rsidR="00BB7E24" w:rsidRDefault="00BB7E24" w:rsidP="00BB7E24">
      <w:pPr>
        <w:pStyle w:val="af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151E1D">
        <w:rPr>
          <w:rFonts w:ascii="Times New Roman CYR" w:hAnsi="Times New Roman CYR" w:cs="Times New Roman CYR"/>
          <w:sz w:val="26"/>
          <w:szCs w:val="26"/>
        </w:rPr>
        <w:t>Тестирование</w:t>
      </w:r>
      <w:r w:rsidRPr="00DB3B21">
        <w:rPr>
          <w:rFonts w:ascii="Times New Roman CYR" w:hAnsi="Times New Roman CYR" w:cs="Times New Roman CYR"/>
          <w:sz w:val="26"/>
          <w:szCs w:val="26"/>
        </w:rPr>
        <w:t xml:space="preserve"> считается пройденным, если претендент правильно ответил на </w:t>
      </w:r>
      <w:r w:rsidRPr="00512EB1">
        <w:rPr>
          <w:rFonts w:ascii="Times New Roman CYR" w:hAnsi="Times New Roman CYR" w:cs="Times New Roman CYR"/>
          <w:sz w:val="26"/>
          <w:szCs w:val="26"/>
        </w:rPr>
        <w:t xml:space="preserve">70 </w:t>
      </w:r>
      <w:r w:rsidRPr="00DB3B21">
        <w:rPr>
          <w:rFonts w:ascii="Times New Roman CYR" w:hAnsi="Times New Roman CYR" w:cs="Times New Roman CYR"/>
          <w:sz w:val="26"/>
          <w:szCs w:val="26"/>
        </w:rPr>
        <w:t>и более процентов заданных вопросов.</w:t>
      </w:r>
    </w:p>
    <w:p w:rsidR="00BB7E24" w:rsidRPr="00EB6B7E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знаний и навыков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BB7E24" w:rsidRDefault="00BB7E24" w:rsidP="00BB7E24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</w:t>
      </w:r>
      <w:r w:rsidRPr="00731F9A">
        <w:rPr>
          <w:sz w:val="26"/>
          <w:szCs w:val="26"/>
        </w:rPr>
        <w:t>знаний Налогового Кодекса Российской Федерации, нормативных актов по налоговому администрированию, 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 и др.</w:t>
      </w:r>
    </w:p>
    <w:p w:rsidR="00BB7E24" w:rsidRPr="00C0580C" w:rsidRDefault="00BB7E24" w:rsidP="00BB7E2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31F9A">
        <w:rPr>
          <w:sz w:val="26"/>
          <w:szCs w:val="26"/>
        </w:rPr>
        <w:t>На вре</w:t>
      </w:r>
      <w:r w:rsidRPr="00C0580C">
        <w:rPr>
          <w:sz w:val="26"/>
          <w:szCs w:val="26"/>
        </w:rPr>
        <w:t>мя проведения тестирования претендентам запрещается:</w:t>
      </w:r>
    </w:p>
    <w:p w:rsidR="00BB7E24" w:rsidRPr="00C0580C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BB7E24" w:rsidRPr="00C0580C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BB7E24" w:rsidRPr="00C0580C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BB7E24" w:rsidRPr="00C0580C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BB7E24" w:rsidRPr="00C0580C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BB7E24" w:rsidRPr="00C0580C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BB7E24" w:rsidRPr="0032544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BB7E24" w:rsidRPr="00325447" w:rsidRDefault="00BB7E24" w:rsidP="00BB7E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BB7E24" w:rsidRDefault="00BB7E24" w:rsidP="00BB7E24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lastRenderedPageBreak/>
        <w:t xml:space="preserve">Собеседование проводится  конкурсной комиссией </w:t>
      </w:r>
      <w:r>
        <w:rPr>
          <w:sz w:val="26"/>
          <w:szCs w:val="26"/>
        </w:rPr>
        <w:t>Инспекции</w:t>
      </w:r>
      <w:r w:rsidRPr="00325447">
        <w:rPr>
          <w:sz w:val="26"/>
          <w:szCs w:val="26"/>
        </w:rPr>
        <w:t xml:space="preserve"> индивидуаль</w:t>
      </w:r>
      <w:r>
        <w:rPr>
          <w:sz w:val="26"/>
          <w:szCs w:val="26"/>
        </w:rPr>
        <w:t>но с каждым участником конкурса</w:t>
      </w:r>
      <w:r w:rsidRPr="00325447">
        <w:rPr>
          <w:sz w:val="26"/>
          <w:szCs w:val="26"/>
        </w:rPr>
        <w:t>.</w:t>
      </w:r>
    </w:p>
    <w:p w:rsidR="00BB7E24" w:rsidRDefault="00BB7E24" w:rsidP="00BB7E24">
      <w:pPr>
        <w:ind w:right="-2" w:firstLine="709"/>
        <w:jc w:val="both"/>
        <w:rPr>
          <w:sz w:val="26"/>
          <w:szCs w:val="26"/>
        </w:rPr>
      </w:pPr>
      <w:r w:rsidRPr="003D4F29">
        <w:rPr>
          <w:sz w:val="26"/>
          <w:szCs w:val="26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</w:t>
      </w:r>
      <w:r>
        <w:rPr>
          <w:sz w:val="26"/>
          <w:szCs w:val="26"/>
        </w:rPr>
        <w:t xml:space="preserve">   </w:t>
      </w:r>
      <w:r w:rsidRPr="003D4F29">
        <w:rPr>
          <w:sz w:val="26"/>
          <w:szCs w:val="26"/>
        </w:rPr>
        <w:t xml:space="preserve"> комиссии </w:t>
      </w:r>
      <w:r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задают</w:t>
      </w:r>
      <w:r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 xml:space="preserve"> кандидату </w:t>
      </w:r>
      <w:r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вопросы</w:t>
      </w:r>
      <w:r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    </w:t>
      </w:r>
      <w:r w:rsidRPr="003D4F29">
        <w:rPr>
          <w:sz w:val="26"/>
          <w:szCs w:val="26"/>
        </w:rPr>
        <w:t>оценива</w:t>
      </w:r>
      <w:r>
        <w:rPr>
          <w:sz w:val="26"/>
          <w:szCs w:val="26"/>
        </w:rPr>
        <w:t>ю</w:t>
      </w:r>
      <w:r w:rsidRPr="003D4F29">
        <w:rPr>
          <w:sz w:val="26"/>
          <w:szCs w:val="26"/>
        </w:rPr>
        <w:t xml:space="preserve">т </w:t>
      </w:r>
      <w:r>
        <w:rPr>
          <w:sz w:val="26"/>
          <w:szCs w:val="26"/>
        </w:rPr>
        <w:t xml:space="preserve">      </w:t>
      </w:r>
      <w:r w:rsidRPr="003D4F29">
        <w:rPr>
          <w:sz w:val="26"/>
          <w:szCs w:val="26"/>
        </w:rPr>
        <w:t xml:space="preserve">результаты </w:t>
      </w:r>
    </w:p>
    <w:p w:rsidR="00BB7E24" w:rsidRDefault="00BB7E24" w:rsidP="00BB7E24">
      <w:pPr>
        <w:ind w:right="-2"/>
        <w:jc w:val="both"/>
        <w:rPr>
          <w:sz w:val="26"/>
          <w:szCs w:val="26"/>
        </w:rPr>
      </w:pPr>
      <w:r w:rsidRPr="003D4F29">
        <w:rPr>
          <w:sz w:val="26"/>
          <w:szCs w:val="26"/>
        </w:rPr>
        <w:t>индивидуального собеседования</w:t>
      </w:r>
      <w:r>
        <w:rPr>
          <w:sz w:val="26"/>
          <w:szCs w:val="26"/>
        </w:rPr>
        <w:t>.</w:t>
      </w:r>
    </w:p>
    <w:p w:rsidR="00BB7E24" w:rsidRPr="00487F19" w:rsidRDefault="00BB7E24" w:rsidP="00BB7E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87F19">
        <w:rPr>
          <w:sz w:val="26"/>
          <w:szCs w:val="26"/>
        </w:rPr>
        <w:t>Оценка результатов индивидуального собеседования</w:t>
      </w:r>
      <w:r>
        <w:rPr>
          <w:sz w:val="26"/>
          <w:szCs w:val="26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214"/>
      </w:tblGrid>
      <w:tr w:rsidR="00BB7E24" w:rsidRPr="00487F19" w:rsidTr="00027B3A">
        <w:tc>
          <w:tcPr>
            <w:tcW w:w="1242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Оценка</w:t>
            </w:r>
          </w:p>
        </w:tc>
        <w:tc>
          <w:tcPr>
            <w:tcW w:w="9214" w:type="dxa"/>
            <w:shd w:val="clear" w:color="auto" w:fill="auto"/>
          </w:tcPr>
          <w:p w:rsidR="00BB7E24" w:rsidRPr="00487F19" w:rsidRDefault="00BB7E24" w:rsidP="00027B3A">
            <w:pPr>
              <w:jc w:val="center"/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Содержание ответа</w:t>
            </w:r>
          </w:p>
        </w:tc>
      </w:tr>
      <w:tr w:rsidR="00BB7E24" w:rsidRPr="00487F19" w:rsidTr="00027B3A">
        <w:tc>
          <w:tcPr>
            <w:tcW w:w="1242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10 баллов</w:t>
            </w:r>
          </w:p>
          <w:p w:rsidR="00BB7E24" w:rsidRPr="00487F19" w:rsidRDefault="00BB7E24" w:rsidP="00027B3A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последовательно, в полном объеме, глубоко и правильно раскрыл 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</w:t>
            </w:r>
          </w:p>
        </w:tc>
      </w:tr>
      <w:tr w:rsidR="00BB7E24" w:rsidRPr="00487F19" w:rsidTr="00027B3A">
        <w:tc>
          <w:tcPr>
            <w:tcW w:w="1242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8 баллов</w:t>
            </w:r>
          </w:p>
          <w:p w:rsidR="00BB7E24" w:rsidRPr="00487F19" w:rsidRDefault="00BB7E24" w:rsidP="00027B3A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</w:t>
            </w:r>
          </w:p>
        </w:tc>
      </w:tr>
      <w:tr w:rsidR="00BB7E24" w:rsidRPr="00487F19" w:rsidTr="00027B3A">
        <w:tc>
          <w:tcPr>
            <w:tcW w:w="1242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6 баллов</w:t>
            </w:r>
          </w:p>
          <w:p w:rsidR="00BB7E24" w:rsidRPr="00487F19" w:rsidRDefault="00BB7E24" w:rsidP="00027B3A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</w:t>
            </w:r>
          </w:p>
        </w:tc>
      </w:tr>
      <w:tr w:rsidR="00BB7E24" w:rsidRPr="00487F19" w:rsidTr="00027B3A">
        <w:tc>
          <w:tcPr>
            <w:tcW w:w="1242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0 баллов</w:t>
            </w:r>
          </w:p>
          <w:p w:rsidR="00BB7E24" w:rsidRPr="00487F19" w:rsidRDefault="00BB7E24" w:rsidP="00027B3A">
            <w:pPr>
              <w:rPr>
                <w:sz w:val="26"/>
                <w:szCs w:val="26"/>
              </w:rPr>
            </w:pPr>
          </w:p>
        </w:tc>
        <w:tc>
          <w:tcPr>
            <w:tcW w:w="9214" w:type="dxa"/>
            <w:shd w:val="clear" w:color="auto" w:fill="auto"/>
          </w:tcPr>
          <w:p w:rsidR="00BB7E24" w:rsidRPr="00487F19" w:rsidRDefault="00BB7E24" w:rsidP="00027B3A">
            <w:pPr>
              <w:rPr>
                <w:sz w:val="26"/>
                <w:szCs w:val="26"/>
              </w:rPr>
            </w:pPr>
            <w:r w:rsidRPr="00487F19">
              <w:rPr>
                <w:sz w:val="26"/>
                <w:szCs w:val="26"/>
              </w:rPr>
              <w:t>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</w:t>
            </w:r>
          </w:p>
        </w:tc>
      </w:tr>
    </w:tbl>
    <w:p w:rsidR="00BB7E24" w:rsidRPr="00325447" w:rsidRDefault="00BB7E24" w:rsidP="00BB7E24">
      <w:pPr>
        <w:ind w:right="-2"/>
        <w:jc w:val="both"/>
        <w:rPr>
          <w:sz w:val="26"/>
          <w:szCs w:val="26"/>
        </w:rPr>
      </w:pPr>
    </w:p>
    <w:p w:rsidR="00BB7E24" w:rsidRPr="00325447" w:rsidRDefault="00BB7E24" w:rsidP="00BB7E24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B7E24" w:rsidRPr="003D4F29" w:rsidRDefault="00BB7E24" w:rsidP="00BB7E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D4F29">
        <w:rPr>
          <w:rFonts w:ascii="Times New Roman" w:hAnsi="Times New Roman" w:cs="Times New Roman"/>
          <w:sz w:val="26"/>
          <w:szCs w:val="26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BB7E24" w:rsidRPr="003D4F29" w:rsidRDefault="00BB7E24" w:rsidP="00BB7E2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3D4F29">
        <w:rPr>
          <w:rFonts w:ascii="Times New Roman" w:hAnsi="Times New Roman" w:cs="Times New Roman"/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BB7E24" w:rsidRDefault="00BB7E24" w:rsidP="00BB7E24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</w:t>
      </w:r>
      <w:r w:rsidRPr="00ED3EAE">
        <w:rPr>
          <w:sz w:val="26"/>
          <w:szCs w:val="26"/>
        </w:rPr>
        <w:t xml:space="preserve"> </w:t>
      </w:r>
      <w:r w:rsidRPr="00325447">
        <w:rPr>
          <w:sz w:val="26"/>
          <w:szCs w:val="26"/>
        </w:rPr>
        <w:t>в отсутствие кандидата.</w:t>
      </w:r>
    </w:p>
    <w:p w:rsidR="00BB7E24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lastRenderedPageBreak/>
        <w:t xml:space="preserve">Решение конкурсной комиссии принимается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BB7E24" w:rsidRPr="00325447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B7E24" w:rsidRPr="00325447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6"/>
          <w:szCs w:val="26"/>
        </w:rPr>
        <w:t>Межрайонной и</w:t>
      </w:r>
      <w:r w:rsidRPr="00325447">
        <w:rPr>
          <w:rFonts w:ascii="Times New Roman" w:hAnsi="Times New Roman" w:cs="Times New Roman"/>
          <w:sz w:val="26"/>
          <w:szCs w:val="26"/>
        </w:rPr>
        <w:t>нспекции Федеральной налоговой службы</w:t>
      </w:r>
      <w:r>
        <w:rPr>
          <w:rFonts w:ascii="Times New Roman" w:hAnsi="Times New Roman" w:cs="Times New Roman"/>
          <w:sz w:val="26"/>
          <w:szCs w:val="26"/>
        </w:rPr>
        <w:t xml:space="preserve"> № 8</w:t>
      </w:r>
      <w:r w:rsidRPr="00325447">
        <w:rPr>
          <w:rFonts w:ascii="Times New Roman" w:hAnsi="Times New Roman" w:cs="Times New Roman"/>
          <w:sz w:val="26"/>
          <w:szCs w:val="26"/>
        </w:rPr>
        <w:t xml:space="preserve"> по  Брянск</w:t>
      </w:r>
      <w:r>
        <w:rPr>
          <w:rFonts w:ascii="Times New Roman" w:hAnsi="Times New Roman" w:cs="Times New Roman"/>
          <w:sz w:val="26"/>
          <w:szCs w:val="26"/>
        </w:rPr>
        <w:t>ой области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BB7E24" w:rsidRPr="00325447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BB7E24" w:rsidRPr="00325447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Информация о результатах конкурса размещается на официальном сайте Федеральной налоговой службы.</w:t>
      </w:r>
    </w:p>
    <w:p w:rsidR="00BB7E24" w:rsidRPr="00325447" w:rsidRDefault="00BB7E24" w:rsidP="00BB7E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BB7E24" w:rsidRPr="00325447" w:rsidRDefault="00BB7E24" w:rsidP="00BB7E24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BB7E24" w:rsidRPr="00325447" w:rsidRDefault="00BB7E24" w:rsidP="00BB7E2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BB7E24" w:rsidRDefault="00BB7E24" w:rsidP="00BB7E24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1. Образец заявления  гражданина   о  допуске  к  участию  в конкурсе на замещение  вакантной должности гражданской службы.</w:t>
      </w:r>
    </w:p>
    <w:p w:rsidR="00BB7E24" w:rsidRDefault="00BB7E24" w:rsidP="00BB7E24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>. Образ</w:t>
      </w:r>
      <w:r>
        <w:rPr>
          <w:rFonts w:ascii="Times New Roman" w:hAnsi="Times New Roman" w:cs="Times New Roman"/>
          <w:sz w:val="26"/>
          <w:szCs w:val="26"/>
        </w:rPr>
        <w:t>ец</w:t>
      </w:r>
      <w:r w:rsidRPr="00325447">
        <w:rPr>
          <w:rFonts w:ascii="Times New Roman" w:hAnsi="Times New Roman" w:cs="Times New Roman"/>
          <w:sz w:val="26"/>
          <w:szCs w:val="26"/>
        </w:rPr>
        <w:t xml:space="preserve"> заявления </w:t>
      </w:r>
      <w:r>
        <w:rPr>
          <w:rFonts w:ascii="Times New Roman" w:hAnsi="Times New Roman" w:cs="Times New Roman"/>
          <w:sz w:val="26"/>
          <w:szCs w:val="26"/>
        </w:rPr>
        <w:t xml:space="preserve">гражданского служащего </w:t>
      </w:r>
      <w:r w:rsidRPr="00325447">
        <w:rPr>
          <w:rFonts w:ascii="Times New Roman" w:hAnsi="Times New Roman" w:cs="Times New Roman"/>
          <w:sz w:val="26"/>
          <w:szCs w:val="26"/>
        </w:rPr>
        <w:t>о  допуске  к  участию  в конкурсе на замещение  вакантной должности гражданской службы.</w:t>
      </w:r>
    </w:p>
    <w:p w:rsidR="00BB7E24" w:rsidRPr="00325447" w:rsidRDefault="00BB7E24" w:rsidP="00BB7E24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325447">
        <w:rPr>
          <w:rFonts w:ascii="Times New Roman" w:hAnsi="Times New Roman" w:cs="Times New Roman"/>
          <w:sz w:val="26"/>
          <w:szCs w:val="26"/>
        </w:rPr>
        <w:t>. Бланк анкеты  и порядок ее заполнения.</w:t>
      </w:r>
    </w:p>
    <w:p w:rsidR="00DD446E" w:rsidRDefault="00BB7E24" w:rsidP="00BB7E24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25447">
        <w:rPr>
          <w:sz w:val="26"/>
          <w:szCs w:val="26"/>
        </w:rPr>
        <w:t>.</w:t>
      </w:r>
      <w:r w:rsidRPr="00A91571">
        <w:rPr>
          <w:sz w:val="2"/>
          <w:szCs w:val="2"/>
        </w:rPr>
        <w:t xml:space="preserve"> </w:t>
      </w:r>
      <w:r w:rsidRPr="00325447">
        <w:rPr>
          <w:sz w:val="26"/>
          <w:szCs w:val="26"/>
        </w:rPr>
        <w:t xml:space="preserve">Должностной регламент </w:t>
      </w:r>
      <w:r>
        <w:rPr>
          <w:sz w:val="26"/>
          <w:szCs w:val="26"/>
        </w:rPr>
        <w:t xml:space="preserve">старшего </w:t>
      </w:r>
      <w:r w:rsidRPr="00124077">
        <w:rPr>
          <w:sz w:val="26"/>
          <w:szCs w:val="26"/>
        </w:rPr>
        <w:t xml:space="preserve">государственного налогового инспектора отдела </w:t>
      </w:r>
      <w:r w:rsidR="00DD446E">
        <w:rPr>
          <w:sz w:val="26"/>
          <w:szCs w:val="26"/>
        </w:rPr>
        <w:t>урегулирования задолженности и обеспечения процедур банкротства;</w:t>
      </w:r>
    </w:p>
    <w:p w:rsidR="00BB7E24" w:rsidRDefault="00DD446E" w:rsidP="00BB7E24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325447">
        <w:rPr>
          <w:sz w:val="26"/>
          <w:szCs w:val="26"/>
        </w:rPr>
        <w:t xml:space="preserve">Должностной регламент </w:t>
      </w:r>
      <w:r w:rsidRPr="00124077">
        <w:rPr>
          <w:sz w:val="26"/>
          <w:szCs w:val="26"/>
        </w:rPr>
        <w:t xml:space="preserve">государственного налогового инспектора </w:t>
      </w:r>
      <w:r w:rsidR="00BB7E24" w:rsidRPr="00124077">
        <w:rPr>
          <w:sz w:val="26"/>
          <w:szCs w:val="26"/>
        </w:rPr>
        <w:t xml:space="preserve">камеральных проверок № </w:t>
      </w:r>
      <w:r w:rsidR="00BB7E24">
        <w:rPr>
          <w:sz w:val="26"/>
          <w:szCs w:val="26"/>
        </w:rPr>
        <w:t>1</w:t>
      </w:r>
      <w:r w:rsidR="00BB7E24" w:rsidRPr="00325447">
        <w:rPr>
          <w:sz w:val="26"/>
          <w:szCs w:val="26"/>
        </w:rPr>
        <w:t>.</w:t>
      </w:r>
    </w:p>
    <w:p w:rsidR="00DD446E" w:rsidRDefault="00DD446E" w:rsidP="00DD446E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325447">
        <w:rPr>
          <w:sz w:val="26"/>
          <w:szCs w:val="26"/>
        </w:rPr>
        <w:t xml:space="preserve">Должностной регламент </w:t>
      </w:r>
      <w:r>
        <w:rPr>
          <w:sz w:val="26"/>
          <w:szCs w:val="26"/>
        </w:rPr>
        <w:t xml:space="preserve">старшего специалиста 2 го разряда отдела </w:t>
      </w:r>
      <w:r w:rsidRPr="00124077">
        <w:rPr>
          <w:sz w:val="26"/>
          <w:szCs w:val="26"/>
        </w:rPr>
        <w:t xml:space="preserve">камеральных проверок № </w:t>
      </w:r>
      <w:r>
        <w:rPr>
          <w:sz w:val="26"/>
          <w:szCs w:val="26"/>
        </w:rPr>
        <w:t>1</w:t>
      </w:r>
      <w:r w:rsidRPr="00325447">
        <w:rPr>
          <w:sz w:val="26"/>
          <w:szCs w:val="26"/>
        </w:rPr>
        <w:t>.</w:t>
      </w:r>
    </w:p>
    <w:p w:rsidR="00BB7E24" w:rsidRPr="00873077" w:rsidRDefault="00BB7E24" w:rsidP="00BB7E24">
      <w:pPr>
        <w:tabs>
          <w:tab w:val="left" w:pos="739"/>
          <w:tab w:val="center" w:pos="5102"/>
        </w:tabs>
        <w:autoSpaceDE w:val="0"/>
        <w:autoSpaceDN w:val="0"/>
        <w:adjustRightInd w:val="0"/>
        <w:rPr>
          <w:sz w:val="26"/>
          <w:szCs w:val="26"/>
        </w:rPr>
      </w:pPr>
      <w:r w:rsidRPr="00873077">
        <w:t xml:space="preserve">            </w:t>
      </w:r>
      <w:r w:rsidR="00DD446E" w:rsidRPr="00873077">
        <w:t>7</w:t>
      </w:r>
      <w:r w:rsidRPr="00873077">
        <w:rPr>
          <w:sz w:val="26"/>
          <w:szCs w:val="26"/>
        </w:rPr>
        <w:t>.Согласие на обработку персональных данных.</w:t>
      </w:r>
    </w:p>
    <w:p w:rsidR="00BB7E24" w:rsidRPr="00027B3A" w:rsidRDefault="00BB7E24" w:rsidP="00BB7E24">
      <w:pPr>
        <w:ind w:right="-54" w:firstLine="709"/>
        <w:jc w:val="both"/>
        <w:rPr>
          <w:color w:val="FF0000"/>
          <w:sz w:val="26"/>
          <w:szCs w:val="26"/>
        </w:rPr>
      </w:pPr>
    </w:p>
    <w:p w:rsidR="00BB7E24" w:rsidRDefault="00BB7E24" w:rsidP="00BB7E2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7E24" w:rsidRDefault="00BB7E24" w:rsidP="00BB7E2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325447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 xml:space="preserve"> Межрайонной </w:t>
      </w:r>
      <w:r w:rsidRPr="00325447">
        <w:rPr>
          <w:rFonts w:ascii="Times New Roman" w:hAnsi="Times New Roman" w:cs="Times New Roman"/>
          <w:sz w:val="26"/>
          <w:szCs w:val="26"/>
        </w:rPr>
        <w:t xml:space="preserve">ИФНС России </w:t>
      </w:r>
    </w:p>
    <w:p w:rsidR="00BB7E24" w:rsidRPr="00325447" w:rsidRDefault="00BB7E24" w:rsidP="00BB7E2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027B3A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25447">
        <w:rPr>
          <w:rFonts w:ascii="Times New Roman" w:hAnsi="Times New Roman" w:cs="Times New Roman"/>
          <w:sz w:val="26"/>
          <w:szCs w:val="26"/>
        </w:rPr>
        <w:t>по  Брянск</w:t>
      </w:r>
      <w:r>
        <w:rPr>
          <w:rFonts w:ascii="Times New Roman" w:hAnsi="Times New Roman" w:cs="Times New Roman"/>
          <w:sz w:val="26"/>
          <w:szCs w:val="26"/>
        </w:rPr>
        <w:t xml:space="preserve">ой области                                      </w:t>
      </w:r>
      <w:r w:rsidRPr="00325447">
        <w:rPr>
          <w:rFonts w:ascii="Times New Roman" w:hAnsi="Times New Roman" w:cs="Times New Roman"/>
          <w:sz w:val="26"/>
          <w:szCs w:val="26"/>
        </w:rPr>
        <w:t>_______________</w:t>
      </w:r>
      <w:r w:rsidR="00027B3A">
        <w:rPr>
          <w:rFonts w:ascii="Times New Roman" w:hAnsi="Times New Roman" w:cs="Times New Roman"/>
          <w:sz w:val="26"/>
          <w:szCs w:val="26"/>
        </w:rPr>
        <w:t>_______   А.П.Ульянов</w:t>
      </w:r>
    </w:p>
    <w:sectPr w:rsidR="00BB7E24" w:rsidRPr="00325447" w:rsidSect="006305EA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B3A" w:rsidRDefault="00027B3A">
      <w:r>
        <w:separator/>
      </w:r>
    </w:p>
  </w:endnote>
  <w:endnote w:type="continuationSeparator" w:id="0">
    <w:p w:rsidR="00027B3A" w:rsidRDefault="0002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B3A" w:rsidRDefault="00027B3A">
      <w:r>
        <w:separator/>
      </w:r>
    </w:p>
  </w:footnote>
  <w:footnote w:type="continuationSeparator" w:id="0">
    <w:p w:rsidR="00027B3A" w:rsidRDefault="0002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3A" w:rsidRDefault="003A444E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7B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7B3A" w:rsidRDefault="00027B3A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B3A" w:rsidRDefault="003A444E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 w:rsidR="00027B3A"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3F3A5C">
      <w:rPr>
        <w:rStyle w:val="a5"/>
        <w:noProof/>
        <w:sz w:val="20"/>
        <w:szCs w:val="20"/>
      </w:rPr>
      <w:t>9</w:t>
    </w:r>
    <w:r>
      <w:rPr>
        <w:rStyle w:val="a5"/>
        <w:sz w:val="20"/>
        <w:szCs w:val="20"/>
      </w:rPr>
      <w:fldChar w:fldCharType="end"/>
    </w:r>
  </w:p>
  <w:p w:rsidR="00027B3A" w:rsidRDefault="00027B3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401BD9"/>
    <w:multiLevelType w:val="multilevel"/>
    <w:tmpl w:val="EAB6C81A"/>
    <w:numStyleLink w:val="2"/>
  </w:abstractNum>
  <w:abstractNum w:abstractNumId="11" w15:restartNumberingAfterBreak="0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 w15:restartNumberingAfterBreak="0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3F"/>
    <w:rsid w:val="00013A21"/>
    <w:rsid w:val="00015A8D"/>
    <w:rsid w:val="0001744A"/>
    <w:rsid w:val="00027B3A"/>
    <w:rsid w:val="00030EC8"/>
    <w:rsid w:val="0004140D"/>
    <w:rsid w:val="00041878"/>
    <w:rsid w:val="000428C2"/>
    <w:rsid w:val="00044AD1"/>
    <w:rsid w:val="0004573E"/>
    <w:rsid w:val="00047B75"/>
    <w:rsid w:val="000660C1"/>
    <w:rsid w:val="00072D40"/>
    <w:rsid w:val="00074981"/>
    <w:rsid w:val="000802AC"/>
    <w:rsid w:val="00082DAF"/>
    <w:rsid w:val="00090740"/>
    <w:rsid w:val="00093996"/>
    <w:rsid w:val="000A1789"/>
    <w:rsid w:val="000A3206"/>
    <w:rsid w:val="000A3267"/>
    <w:rsid w:val="000A64C1"/>
    <w:rsid w:val="000B0D09"/>
    <w:rsid w:val="000B409C"/>
    <w:rsid w:val="000B7F56"/>
    <w:rsid w:val="000C364F"/>
    <w:rsid w:val="000C7E28"/>
    <w:rsid w:val="000D39D8"/>
    <w:rsid w:val="000F34E4"/>
    <w:rsid w:val="000F610F"/>
    <w:rsid w:val="000F667F"/>
    <w:rsid w:val="0010289F"/>
    <w:rsid w:val="001054CC"/>
    <w:rsid w:val="0010754E"/>
    <w:rsid w:val="0012138A"/>
    <w:rsid w:val="001241D5"/>
    <w:rsid w:val="001253FC"/>
    <w:rsid w:val="00126DD5"/>
    <w:rsid w:val="00130D2D"/>
    <w:rsid w:val="001451A3"/>
    <w:rsid w:val="001473D2"/>
    <w:rsid w:val="00152946"/>
    <w:rsid w:val="00156F6C"/>
    <w:rsid w:val="00160B06"/>
    <w:rsid w:val="001626E1"/>
    <w:rsid w:val="00166F4A"/>
    <w:rsid w:val="00170918"/>
    <w:rsid w:val="00175D72"/>
    <w:rsid w:val="00175F4F"/>
    <w:rsid w:val="0018067A"/>
    <w:rsid w:val="00183046"/>
    <w:rsid w:val="001863AB"/>
    <w:rsid w:val="001922F0"/>
    <w:rsid w:val="001952EF"/>
    <w:rsid w:val="00196CD3"/>
    <w:rsid w:val="001A6BA4"/>
    <w:rsid w:val="001B2437"/>
    <w:rsid w:val="001B5286"/>
    <w:rsid w:val="001C3EF9"/>
    <w:rsid w:val="001D55A5"/>
    <w:rsid w:val="001E025B"/>
    <w:rsid w:val="001E3260"/>
    <w:rsid w:val="001E4D10"/>
    <w:rsid w:val="001E7381"/>
    <w:rsid w:val="001E7BF4"/>
    <w:rsid w:val="001F52EE"/>
    <w:rsid w:val="001F7D90"/>
    <w:rsid w:val="00200FE6"/>
    <w:rsid w:val="00206ACD"/>
    <w:rsid w:val="0020722D"/>
    <w:rsid w:val="002138FD"/>
    <w:rsid w:val="0021694A"/>
    <w:rsid w:val="00220D7E"/>
    <w:rsid w:val="002213A2"/>
    <w:rsid w:val="00222D7D"/>
    <w:rsid w:val="002331C5"/>
    <w:rsid w:val="00237A25"/>
    <w:rsid w:val="00241852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43DF"/>
    <w:rsid w:val="002753EE"/>
    <w:rsid w:val="0027654A"/>
    <w:rsid w:val="00277353"/>
    <w:rsid w:val="00281B88"/>
    <w:rsid w:val="0028223E"/>
    <w:rsid w:val="002924F9"/>
    <w:rsid w:val="00296ACF"/>
    <w:rsid w:val="002A3874"/>
    <w:rsid w:val="002B7EAE"/>
    <w:rsid w:val="002D6903"/>
    <w:rsid w:val="002E1CFD"/>
    <w:rsid w:val="002F30A7"/>
    <w:rsid w:val="002F440C"/>
    <w:rsid w:val="002F52DC"/>
    <w:rsid w:val="00300DD3"/>
    <w:rsid w:val="00301F04"/>
    <w:rsid w:val="003047EE"/>
    <w:rsid w:val="00304E75"/>
    <w:rsid w:val="00314080"/>
    <w:rsid w:val="00317B94"/>
    <w:rsid w:val="00325447"/>
    <w:rsid w:val="0033060A"/>
    <w:rsid w:val="00334E99"/>
    <w:rsid w:val="0034196D"/>
    <w:rsid w:val="00343FD0"/>
    <w:rsid w:val="00350CB9"/>
    <w:rsid w:val="0035142F"/>
    <w:rsid w:val="00355DB6"/>
    <w:rsid w:val="00362511"/>
    <w:rsid w:val="00362FB6"/>
    <w:rsid w:val="00363F4B"/>
    <w:rsid w:val="003659DE"/>
    <w:rsid w:val="0036708A"/>
    <w:rsid w:val="0036742D"/>
    <w:rsid w:val="0037057E"/>
    <w:rsid w:val="003732D3"/>
    <w:rsid w:val="003756EB"/>
    <w:rsid w:val="00376D0B"/>
    <w:rsid w:val="00377A43"/>
    <w:rsid w:val="0039017A"/>
    <w:rsid w:val="00390EC5"/>
    <w:rsid w:val="00392102"/>
    <w:rsid w:val="00395E1D"/>
    <w:rsid w:val="003A444E"/>
    <w:rsid w:val="003A73B5"/>
    <w:rsid w:val="003A7BE1"/>
    <w:rsid w:val="003B4053"/>
    <w:rsid w:val="003B5857"/>
    <w:rsid w:val="003C604A"/>
    <w:rsid w:val="003D1F60"/>
    <w:rsid w:val="003D2C58"/>
    <w:rsid w:val="003D4F58"/>
    <w:rsid w:val="003E5926"/>
    <w:rsid w:val="003E6A4A"/>
    <w:rsid w:val="003E6FD6"/>
    <w:rsid w:val="003E755D"/>
    <w:rsid w:val="003F3A5C"/>
    <w:rsid w:val="003F75D8"/>
    <w:rsid w:val="00407410"/>
    <w:rsid w:val="004126AF"/>
    <w:rsid w:val="0041571D"/>
    <w:rsid w:val="004268AD"/>
    <w:rsid w:val="00432D0D"/>
    <w:rsid w:val="00435BC1"/>
    <w:rsid w:val="00436951"/>
    <w:rsid w:val="00440EC4"/>
    <w:rsid w:val="00465319"/>
    <w:rsid w:val="00474AC7"/>
    <w:rsid w:val="00476DC8"/>
    <w:rsid w:val="004805D5"/>
    <w:rsid w:val="00482F25"/>
    <w:rsid w:val="00483962"/>
    <w:rsid w:val="004862AA"/>
    <w:rsid w:val="00491ED7"/>
    <w:rsid w:val="004A431C"/>
    <w:rsid w:val="004B305B"/>
    <w:rsid w:val="004B317A"/>
    <w:rsid w:val="004B5911"/>
    <w:rsid w:val="004D046F"/>
    <w:rsid w:val="004E5F10"/>
    <w:rsid w:val="004E77A5"/>
    <w:rsid w:val="004F1C23"/>
    <w:rsid w:val="004F25D2"/>
    <w:rsid w:val="004F2D87"/>
    <w:rsid w:val="004F6DF7"/>
    <w:rsid w:val="0050321E"/>
    <w:rsid w:val="00504609"/>
    <w:rsid w:val="00506610"/>
    <w:rsid w:val="0052243E"/>
    <w:rsid w:val="00542750"/>
    <w:rsid w:val="00545BB2"/>
    <w:rsid w:val="005552CE"/>
    <w:rsid w:val="00570D83"/>
    <w:rsid w:val="005756D4"/>
    <w:rsid w:val="00576D27"/>
    <w:rsid w:val="00584659"/>
    <w:rsid w:val="0058618D"/>
    <w:rsid w:val="005869EE"/>
    <w:rsid w:val="005A2AA3"/>
    <w:rsid w:val="005A6275"/>
    <w:rsid w:val="005B260A"/>
    <w:rsid w:val="005B68AD"/>
    <w:rsid w:val="005C0BD6"/>
    <w:rsid w:val="005C0E58"/>
    <w:rsid w:val="005C681D"/>
    <w:rsid w:val="005D5D40"/>
    <w:rsid w:val="005D68A8"/>
    <w:rsid w:val="005D6B36"/>
    <w:rsid w:val="005E1ED0"/>
    <w:rsid w:val="005E23DC"/>
    <w:rsid w:val="005F2F15"/>
    <w:rsid w:val="005F4BF0"/>
    <w:rsid w:val="005F6117"/>
    <w:rsid w:val="005F7398"/>
    <w:rsid w:val="00614158"/>
    <w:rsid w:val="00616ACA"/>
    <w:rsid w:val="006268D4"/>
    <w:rsid w:val="006305D5"/>
    <w:rsid w:val="006305EA"/>
    <w:rsid w:val="006315CE"/>
    <w:rsid w:val="00635A3B"/>
    <w:rsid w:val="00636DA0"/>
    <w:rsid w:val="0064038B"/>
    <w:rsid w:val="00640705"/>
    <w:rsid w:val="00645FF4"/>
    <w:rsid w:val="006534B5"/>
    <w:rsid w:val="00660A01"/>
    <w:rsid w:val="00661DB9"/>
    <w:rsid w:val="0066624E"/>
    <w:rsid w:val="00670F21"/>
    <w:rsid w:val="00676A23"/>
    <w:rsid w:val="0067718C"/>
    <w:rsid w:val="00680D01"/>
    <w:rsid w:val="006812F2"/>
    <w:rsid w:val="00683858"/>
    <w:rsid w:val="00687483"/>
    <w:rsid w:val="00687ABE"/>
    <w:rsid w:val="006937E2"/>
    <w:rsid w:val="006A2868"/>
    <w:rsid w:val="006A580C"/>
    <w:rsid w:val="006A676D"/>
    <w:rsid w:val="006B2A08"/>
    <w:rsid w:val="006B7CA4"/>
    <w:rsid w:val="006B7D13"/>
    <w:rsid w:val="006C0E6A"/>
    <w:rsid w:val="006C5E66"/>
    <w:rsid w:val="006C713C"/>
    <w:rsid w:val="006C7144"/>
    <w:rsid w:val="006D1B3D"/>
    <w:rsid w:val="006E2BD1"/>
    <w:rsid w:val="006F0A7A"/>
    <w:rsid w:val="006F164C"/>
    <w:rsid w:val="006F2AE6"/>
    <w:rsid w:val="006F4A78"/>
    <w:rsid w:val="00704F31"/>
    <w:rsid w:val="00712195"/>
    <w:rsid w:val="00717495"/>
    <w:rsid w:val="0072184E"/>
    <w:rsid w:val="007357AA"/>
    <w:rsid w:val="007410F3"/>
    <w:rsid w:val="0074169C"/>
    <w:rsid w:val="0074703D"/>
    <w:rsid w:val="00751768"/>
    <w:rsid w:val="00751E32"/>
    <w:rsid w:val="0075492C"/>
    <w:rsid w:val="00761574"/>
    <w:rsid w:val="00761B9C"/>
    <w:rsid w:val="0076204A"/>
    <w:rsid w:val="00763476"/>
    <w:rsid w:val="007738BA"/>
    <w:rsid w:val="00782A45"/>
    <w:rsid w:val="0079413F"/>
    <w:rsid w:val="00794C3D"/>
    <w:rsid w:val="007972A3"/>
    <w:rsid w:val="007A3A81"/>
    <w:rsid w:val="007A4076"/>
    <w:rsid w:val="007A46FC"/>
    <w:rsid w:val="007B0B06"/>
    <w:rsid w:val="007B6CF7"/>
    <w:rsid w:val="007B7FC5"/>
    <w:rsid w:val="007C53A6"/>
    <w:rsid w:val="007C60AA"/>
    <w:rsid w:val="007D2B3B"/>
    <w:rsid w:val="007D56A5"/>
    <w:rsid w:val="007D5D15"/>
    <w:rsid w:val="007E6B73"/>
    <w:rsid w:val="007E6FB5"/>
    <w:rsid w:val="007F18B0"/>
    <w:rsid w:val="007F36FA"/>
    <w:rsid w:val="00802F5E"/>
    <w:rsid w:val="008043A5"/>
    <w:rsid w:val="00806504"/>
    <w:rsid w:val="0081126D"/>
    <w:rsid w:val="00811698"/>
    <w:rsid w:val="00821306"/>
    <w:rsid w:val="008254A2"/>
    <w:rsid w:val="008278FF"/>
    <w:rsid w:val="00835F98"/>
    <w:rsid w:val="008374E8"/>
    <w:rsid w:val="008444E2"/>
    <w:rsid w:val="00847E9F"/>
    <w:rsid w:val="008519C9"/>
    <w:rsid w:val="00851FBF"/>
    <w:rsid w:val="008657C7"/>
    <w:rsid w:val="008671B2"/>
    <w:rsid w:val="00872DB2"/>
    <w:rsid w:val="00873077"/>
    <w:rsid w:val="0087525E"/>
    <w:rsid w:val="0088275C"/>
    <w:rsid w:val="00882AE6"/>
    <w:rsid w:val="00883BEA"/>
    <w:rsid w:val="008873DD"/>
    <w:rsid w:val="00896AF5"/>
    <w:rsid w:val="008974E7"/>
    <w:rsid w:val="008A755B"/>
    <w:rsid w:val="008B478F"/>
    <w:rsid w:val="008B4A4E"/>
    <w:rsid w:val="008B4E99"/>
    <w:rsid w:val="008B5129"/>
    <w:rsid w:val="008B6FEA"/>
    <w:rsid w:val="008C3B42"/>
    <w:rsid w:val="008D7045"/>
    <w:rsid w:val="008E200B"/>
    <w:rsid w:val="008E28FB"/>
    <w:rsid w:val="008F2DF0"/>
    <w:rsid w:val="0091135A"/>
    <w:rsid w:val="0091365A"/>
    <w:rsid w:val="009213CE"/>
    <w:rsid w:val="0092212F"/>
    <w:rsid w:val="00925140"/>
    <w:rsid w:val="009353F6"/>
    <w:rsid w:val="0094224A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689D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13E8"/>
    <w:rsid w:val="009E3871"/>
    <w:rsid w:val="009F3982"/>
    <w:rsid w:val="00A06EEB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29A8"/>
    <w:rsid w:val="00A54A01"/>
    <w:rsid w:val="00A72415"/>
    <w:rsid w:val="00A73C0D"/>
    <w:rsid w:val="00A80581"/>
    <w:rsid w:val="00A81CD8"/>
    <w:rsid w:val="00A91C7C"/>
    <w:rsid w:val="00AA32CB"/>
    <w:rsid w:val="00AB0C78"/>
    <w:rsid w:val="00AB1208"/>
    <w:rsid w:val="00AB240F"/>
    <w:rsid w:val="00AB5BF6"/>
    <w:rsid w:val="00AB6051"/>
    <w:rsid w:val="00AC1A83"/>
    <w:rsid w:val="00AC36EC"/>
    <w:rsid w:val="00AC5F5F"/>
    <w:rsid w:val="00AC5FB7"/>
    <w:rsid w:val="00AC7F94"/>
    <w:rsid w:val="00AD6137"/>
    <w:rsid w:val="00AE093E"/>
    <w:rsid w:val="00AE135D"/>
    <w:rsid w:val="00AE35A7"/>
    <w:rsid w:val="00AE7641"/>
    <w:rsid w:val="00AF03DF"/>
    <w:rsid w:val="00B07A29"/>
    <w:rsid w:val="00B109D7"/>
    <w:rsid w:val="00B119E5"/>
    <w:rsid w:val="00B17039"/>
    <w:rsid w:val="00B172CF"/>
    <w:rsid w:val="00B2079C"/>
    <w:rsid w:val="00B23491"/>
    <w:rsid w:val="00B30641"/>
    <w:rsid w:val="00B3601E"/>
    <w:rsid w:val="00B40692"/>
    <w:rsid w:val="00B47D28"/>
    <w:rsid w:val="00B60E33"/>
    <w:rsid w:val="00B621F1"/>
    <w:rsid w:val="00B66DDE"/>
    <w:rsid w:val="00B714F8"/>
    <w:rsid w:val="00B726FB"/>
    <w:rsid w:val="00B74839"/>
    <w:rsid w:val="00B80E28"/>
    <w:rsid w:val="00B8385A"/>
    <w:rsid w:val="00B8526F"/>
    <w:rsid w:val="00B91D29"/>
    <w:rsid w:val="00B9457D"/>
    <w:rsid w:val="00B94861"/>
    <w:rsid w:val="00BA17AC"/>
    <w:rsid w:val="00BA6BA8"/>
    <w:rsid w:val="00BB7E24"/>
    <w:rsid w:val="00BC0C4A"/>
    <w:rsid w:val="00BC2DA0"/>
    <w:rsid w:val="00BC6822"/>
    <w:rsid w:val="00BD1CEA"/>
    <w:rsid w:val="00BD31E0"/>
    <w:rsid w:val="00BD7CD2"/>
    <w:rsid w:val="00BF29D9"/>
    <w:rsid w:val="00BF3DBD"/>
    <w:rsid w:val="00BF68F1"/>
    <w:rsid w:val="00C00413"/>
    <w:rsid w:val="00C0580C"/>
    <w:rsid w:val="00C06087"/>
    <w:rsid w:val="00C13FA8"/>
    <w:rsid w:val="00C32A28"/>
    <w:rsid w:val="00C343EB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B3A87"/>
    <w:rsid w:val="00CC2DC8"/>
    <w:rsid w:val="00CD69C3"/>
    <w:rsid w:val="00CE04A1"/>
    <w:rsid w:val="00CE0992"/>
    <w:rsid w:val="00CF5E68"/>
    <w:rsid w:val="00D13A93"/>
    <w:rsid w:val="00D13D45"/>
    <w:rsid w:val="00D238E7"/>
    <w:rsid w:val="00D36CB1"/>
    <w:rsid w:val="00D36FEF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A5253"/>
    <w:rsid w:val="00DB4BB1"/>
    <w:rsid w:val="00DB58C0"/>
    <w:rsid w:val="00DC5FED"/>
    <w:rsid w:val="00DD02FA"/>
    <w:rsid w:val="00DD179F"/>
    <w:rsid w:val="00DD446E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469"/>
    <w:rsid w:val="00E12600"/>
    <w:rsid w:val="00E14B05"/>
    <w:rsid w:val="00E20D66"/>
    <w:rsid w:val="00E25561"/>
    <w:rsid w:val="00E33D6F"/>
    <w:rsid w:val="00E35722"/>
    <w:rsid w:val="00E368BF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12B6"/>
    <w:rsid w:val="00EB0FA4"/>
    <w:rsid w:val="00EB1145"/>
    <w:rsid w:val="00EB2223"/>
    <w:rsid w:val="00EB3397"/>
    <w:rsid w:val="00EB6B7E"/>
    <w:rsid w:val="00EC06F9"/>
    <w:rsid w:val="00EC0C76"/>
    <w:rsid w:val="00EC1C77"/>
    <w:rsid w:val="00EC312E"/>
    <w:rsid w:val="00EC4177"/>
    <w:rsid w:val="00EC4F91"/>
    <w:rsid w:val="00ED2CAF"/>
    <w:rsid w:val="00ED3D8C"/>
    <w:rsid w:val="00ED631C"/>
    <w:rsid w:val="00ED7884"/>
    <w:rsid w:val="00ED7D9B"/>
    <w:rsid w:val="00ED7E22"/>
    <w:rsid w:val="00EE3FF4"/>
    <w:rsid w:val="00EE4513"/>
    <w:rsid w:val="00EE46F5"/>
    <w:rsid w:val="00EE7E37"/>
    <w:rsid w:val="00EF255C"/>
    <w:rsid w:val="00EF5996"/>
    <w:rsid w:val="00EF7C7C"/>
    <w:rsid w:val="00F00166"/>
    <w:rsid w:val="00F006DF"/>
    <w:rsid w:val="00F019D5"/>
    <w:rsid w:val="00F02B58"/>
    <w:rsid w:val="00F054BD"/>
    <w:rsid w:val="00F0681F"/>
    <w:rsid w:val="00F1122E"/>
    <w:rsid w:val="00F1556A"/>
    <w:rsid w:val="00F167E5"/>
    <w:rsid w:val="00F168A4"/>
    <w:rsid w:val="00F176F5"/>
    <w:rsid w:val="00F31F4E"/>
    <w:rsid w:val="00F34FC8"/>
    <w:rsid w:val="00F37E12"/>
    <w:rsid w:val="00F41704"/>
    <w:rsid w:val="00F46D72"/>
    <w:rsid w:val="00F50EA8"/>
    <w:rsid w:val="00F54123"/>
    <w:rsid w:val="00F54D61"/>
    <w:rsid w:val="00F54F85"/>
    <w:rsid w:val="00F612A5"/>
    <w:rsid w:val="00F70BBE"/>
    <w:rsid w:val="00F728A1"/>
    <w:rsid w:val="00F86020"/>
    <w:rsid w:val="00F878AE"/>
    <w:rsid w:val="00F9436A"/>
    <w:rsid w:val="00F97372"/>
    <w:rsid w:val="00FA02FF"/>
    <w:rsid w:val="00FA2194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D67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A56328-701B-4ABD-A13A-AB8AA245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2D40"/>
    <w:rPr>
      <w:sz w:val="24"/>
      <w:szCs w:val="24"/>
    </w:rPr>
  </w:style>
  <w:style w:type="paragraph" w:styleId="1">
    <w:name w:val="heading 1"/>
    <w:basedOn w:val="a0"/>
    <w:next w:val="a0"/>
    <w:qFormat/>
    <w:rsid w:val="00072D40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rsid w:val="00072D40"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rsid w:val="00072D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072D40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072D40"/>
  </w:style>
  <w:style w:type="paragraph" w:customStyle="1" w:styleId="ConsNormal">
    <w:name w:val="ConsNormal"/>
    <w:rsid w:val="00072D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rsid w:val="00072D4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rsid w:val="00072D40"/>
    <w:pPr>
      <w:ind w:firstLine="708"/>
      <w:jc w:val="both"/>
    </w:pPr>
    <w:rPr>
      <w:sz w:val="28"/>
    </w:rPr>
  </w:style>
  <w:style w:type="paragraph" w:customStyle="1" w:styleId="Heading">
    <w:name w:val="Heading"/>
    <w:rsid w:val="00072D4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072D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072D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rsid w:val="00072D40"/>
    <w:pPr>
      <w:spacing w:after="120"/>
    </w:pPr>
    <w:rPr>
      <w:sz w:val="16"/>
      <w:szCs w:val="16"/>
    </w:rPr>
  </w:style>
  <w:style w:type="character" w:styleId="a7">
    <w:name w:val="Hyperlink"/>
    <w:rsid w:val="00072D40"/>
    <w:rPr>
      <w:color w:val="0000FF"/>
      <w:u w:val="single"/>
    </w:rPr>
  </w:style>
  <w:style w:type="paragraph" w:styleId="a8">
    <w:name w:val="footer"/>
    <w:basedOn w:val="a0"/>
    <w:rsid w:val="00072D4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rsid w:val="00072D4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link w:val="ConsPlusNormal0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5F4BF0"/>
    <w:rPr>
      <w:rFonts w:ascii="Arial" w:hAnsi="Arial" w:cs="Arial"/>
    </w:rPr>
  </w:style>
  <w:style w:type="paragraph" w:styleId="af4">
    <w:name w:val="List Paragraph"/>
    <w:basedOn w:val="a0"/>
    <w:uiPriority w:val="34"/>
    <w:qFormat/>
    <w:rsid w:val="00BB7E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F105A81EB7715AF10ACECB27C85A0AF9F0B9307592F64BB4F4BCC709C95462696700CA8DC7A7A9j5n3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F76E9680C724D4D3181C39DC9A98FC6A71CB7645A7B6953C1DD298FA19I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F76E9680C724D4D3181C39DC9A98FC6273C4724CAAEB9F3444DE9AFD9F2EEF94F04FA431685213IA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F76E9680C724D4D3181C39DC9A98FC6C74CA7041AAEB9F3444DE9AFD9F2EEF94F04FA4316A5513I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8A92-F2BB-4923-8512-2BEB3D16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4324</Words>
  <Characters>24647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28914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Мохорова Светлана Эдуардовна</cp:lastModifiedBy>
  <cp:revision>2</cp:revision>
  <cp:lastPrinted>2018-06-27T12:13:00Z</cp:lastPrinted>
  <dcterms:created xsi:type="dcterms:W3CDTF">2019-10-22T12:38:00Z</dcterms:created>
  <dcterms:modified xsi:type="dcterms:W3CDTF">2019-10-22T12:38:00Z</dcterms:modified>
</cp:coreProperties>
</file>