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B2" w:rsidRPr="00EC6BB2" w:rsidRDefault="00EC6BB2">
      <w:pPr>
        <w:pStyle w:val="ConsPlusNormal"/>
        <w:jc w:val="both"/>
        <w:outlineLvl w:val="0"/>
      </w:pPr>
    </w:p>
    <w:p w:rsidR="00EC6BB2" w:rsidRPr="00EC6BB2" w:rsidRDefault="00EC6BB2">
      <w:pPr>
        <w:pStyle w:val="ConsPlusNormal"/>
        <w:jc w:val="right"/>
        <w:outlineLvl w:val="0"/>
      </w:pPr>
      <w:bookmarkStart w:id="0" w:name="_GoBack"/>
      <w:bookmarkEnd w:id="0"/>
      <w:r w:rsidRPr="00EC6BB2">
        <w:t>Приложение N 1</w:t>
      </w:r>
    </w:p>
    <w:p w:rsidR="00EC6BB2" w:rsidRPr="00EC6BB2" w:rsidRDefault="00EC6BB2">
      <w:pPr>
        <w:pStyle w:val="ConsPlusNormal"/>
        <w:jc w:val="right"/>
      </w:pPr>
      <w:r w:rsidRPr="00EC6BB2">
        <w:t>к решению</w:t>
      </w:r>
    </w:p>
    <w:p w:rsidR="00EC6BB2" w:rsidRPr="00EC6BB2" w:rsidRDefault="00EC6BB2">
      <w:pPr>
        <w:pStyle w:val="ConsPlusNormal"/>
        <w:jc w:val="right"/>
      </w:pPr>
      <w:r w:rsidRPr="00EC6BB2">
        <w:t>Совета народных депутатов</w:t>
      </w:r>
    </w:p>
    <w:p w:rsidR="00EC6BB2" w:rsidRPr="00EC6BB2" w:rsidRDefault="00EC6BB2">
      <w:pPr>
        <w:pStyle w:val="ConsPlusNormal"/>
        <w:jc w:val="right"/>
      </w:pPr>
      <w:r w:rsidRPr="00EC6BB2">
        <w:t>округа Муром</w:t>
      </w:r>
    </w:p>
    <w:p w:rsidR="00EC6BB2" w:rsidRPr="00EC6BB2" w:rsidRDefault="00EC6BB2">
      <w:pPr>
        <w:pStyle w:val="ConsPlusNormal"/>
        <w:jc w:val="right"/>
      </w:pPr>
      <w:r w:rsidRPr="00EC6BB2">
        <w:t>от 31.01.2017 N 282</w:t>
      </w:r>
    </w:p>
    <w:p w:rsidR="00EC6BB2" w:rsidRPr="00EC6BB2" w:rsidRDefault="00EC6BB2">
      <w:pPr>
        <w:pStyle w:val="ConsPlusNormal"/>
        <w:jc w:val="both"/>
      </w:pPr>
    </w:p>
    <w:p w:rsidR="00EC6BB2" w:rsidRPr="00EC6BB2" w:rsidRDefault="00EC6BB2">
      <w:pPr>
        <w:pStyle w:val="ConsPlusTitle"/>
        <w:jc w:val="center"/>
      </w:pPr>
      <w:bookmarkStart w:id="1" w:name="P34"/>
      <w:bookmarkEnd w:id="1"/>
      <w:r w:rsidRPr="00EC6BB2">
        <w:t>ВИДЫ</w:t>
      </w:r>
    </w:p>
    <w:p w:rsidR="00EC6BB2" w:rsidRPr="00EC6BB2" w:rsidRDefault="00EC6BB2">
      <w:pPr>
        <w:pStyle w:val="ConsPlusTitle"/>
        <w:jc w:val="center"/>
      </w:pPr>
      <w:r w:rsidRPr="00EC6BB2">
        <w:t>ПРЕДПРИНИМАТЕЛЬСКОЙ ДЕЯТЕЛЬНОСТИ, В ОТНОШЕНИИ</w:t>
      </w:r>
    </w:p>
    <w:p w:rsidR="00EC6BB2" w:rsidRPr="00EC6BB2" w:rsidRDefault="00EC6BB2">
      <w:pPr>
        <w:pStyle w:val="ConsPlusTitle"/>
        <w:jc w:val="center"/>
      </w:pPr>
      <w:proofErr w:type="gramStart"/>
      <w:r w:rsidRPr="00EC6BB2">
        <w:t>КОТОРЫХ</w:t>
      </w:r>
      <w:proofErr w:type="gramEnd"/>
      <w:r w:rsidRPr="00EC6BB2">
        <w:t xml:space="preserve"> ВВОДИТСЯ ЕДИНЫЙ НАЛОГ НА ВМЕНЕННЫЙ ДОХОД</w:t>
      </w:r>
    </w:p>
    <w:p w:rsidR="00EC6BB2" w:rsidRPr="00EC6BB2" w:rsidRDefault="00EC6BB2">
      <w:pPr>
        <w:pStyle w:val="ConsPlusTitle"/>
        <w:jc w:val="center"/>
      </w:pPr>
      <w:r w:rsidRPr="00EC6BB2">
        <w:t>ДЛЯ ОТДЕЛЬНЫХ ВИДОВ ДЕЯТЕЛЬНОСТИ</w:t>
      </w:r>
    </w:p>
    <w:p w:rsidR="00EC6BB2" w:rsidRPr="00EC6BB2" w:rsidRDefault="00EC6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EC6BB2" w:rsidRPr="00EC6BB2">
        <w:tc>
          <w:tcPr>
            <w:tcW w:w="737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N</w:t>
            </w:r>
          </w:p>
          <w:p w:rsidR="00EC6BB2" w:rsidRPr="00EC6BB2" w:rsidRDefault="00EC6BB2">
            <w:pPr>
              <w:pStyle w:val="ConsPlusNormal"/>
              <w:jc w:val="center"/>
            </w:pPr>
            <w:proofErr w:type="gramStart"/>
            <w:r w:rsidRPr="00EC6BB2">
              <w:t>п</w:t>
            </w:r>
            <w:proofErr w:type="gramEnd"/>
            <w:r w:rsidRPr="00EC6BB2">
              <w:t>/п</w:t>
            </w:r>
          </w:p>
        </w:tc>
        <w:tc>
          <w:tcPr>
            <w:tcW w:w="8334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Виды предпринимательской деятельности</w:t>
            </w:r>
          </w:p>
        </w:tc>
      </w:tr>
      <w:tr w:rsidR="00EC6BB2" w:rsidRPr="00EC6BB2">
        <w:tc>
          <w:tcPr>
            <w:tcW w:w="737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1.</w:t>
            </w:r>
          </w:p>
        </w:tc>
        <w:tc>
          <w:tcPr>
            <w:tcW w:w="8334" w:type="dxa"/>
          </w:tcPr>
          <w:p w:rsidR="00EC6BB2" w:rsidRPr="00EC6BB2" w:rsidRDefault="00EC6BB2">
            <w:pPr>
              <w:pStyle w:val="ConsPlusNormal"/>
            </w:pPr>
            <w:r w:rsidRPr="00EC6BB2">
              <w:t xml:space="preserve">Оказание бытовых услуг. Коды видов деятельности в соответствии с Общероссийским </w:t>
            </w:r>
            <w:hyperlink r:id="rId6" w:history="1">
              <w:r w:rsidRPr="00EC6BB2">
                <w:t>классификатором</w:t>
              </w:r>
            </w:hyperlink>
            <w:r w:rsidRPr="00EC6BB2">
              <w:t xml:space="preserve"> видов экономической деятельности и коды услуг в соответствии с Общероссийским </w:t>
            </w:r>
            <w:hyperlink r:id="rId7" w:history="1">
              <w:r w:rsidRPr="00EC6BB2">
                <w:t>классификатором</w:t>
              </w:r>
            </w:hyperlink>
            <w:r w:rsidRPr="00EC6BB2"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</w:tr>
      <w:tr w:rsidR="00EC6BB2" w:rsidRPr="00EC6BB2">
        <w:tc>
          <w:tcPr>
            <w:tcW w:w="737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2.</w:t>
            </w:r>
          </w:p>
        </w:tc>
        <w:tc>
          <w:tcPr>
            <w:tcW w:w="8334" w:type="dxa"/>
          </w:tcPr>
          <w:p w:rsidR="00EC6BB2" w:rsidRPr="00EC6BB2" w:rsidRDefault="00EC6BB2">
            <w:pPr>
              <w:pStyle w:val="ConsPlusNormal"/>
            </w:pPr>
            <w:r w:rsidRPr="00EC6BB2">
              <w:t>Оказание ветеринарных услуг</w:t>
            </w:r>
          </w:p>
        </w:tc>
      </w:tr>
      <w:tr w:rsidR="00EC6BB2" w:rsidRPr="00EC6BB2">
        <w:tc>
          <w:tcPr>
            <w:tcW w:w="737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3.</w:t>
            </w:r>
          </w:p>
        </w:tc>
        <w:tc>
          <w:tcPr>
            <w:tcW w:w="8334" w:type="dxa"/>
          </w:tcPr>
          <w:p w:rsidR="00EC6BB2" w:rsidRPr="00EC6BB2" w:rsidRDefault="00EC6BB2">
            <w:pPr>
              <w:pStyle w:val="ConsPlusNormal"/>
            </w:pPr>
            <w:r w:rsidRPr="00EC6BB2">
              <w:t>Оказание услуг по ремонту, техническому обслуживанию и мойке автомототранспортных средств</w:t>
            </w:r>
          </w:p>
        </w:tc>
      </w:tr>
      <w:tr w:rsidR="00EC6BB2" w:rsidRPr="00EC6BB2">
        <w:tc>
          <w:tcPr>
            <w:tcW w:w="737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4.</w:t>
            </w:r>
          </w:p>
        </w:tc>
        <w:tc>
          <w:tcPr>
            <w:tcW w:w="8334" w:type="dxa"/>
          </w:tcPr>
          <w:p w:rsidR="00EC6BB2" w:rsidRPr="00EC6BB2" w:rsidRDefault="00EC6BB2">
            <w:pPr>
              <w:pStyle w:val="ConsPlusNormal"/>
            </w:pPr>
            <w:r w:rsidRPr="00EC6BB2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EC6BB2" w:rsidRPr="00EC6BB2">
        <w:tc>
          <w:tcPr>
            <w:tcW w:w="737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5.</w:t>
            </w:r>
          </w:p>
        </w:tc>
        <w:tc>
          <w:tcPr>
            <w:tcW w:w="8334" w:type="dxa"/>
          </w:tcPr>
          <w:p w:rsidR="00EC6BB2" w:rsidRPr="00EC6BB2" w:rsidRDefault="00EC6BB2">
            <w:pPr>
              <w:pStyle w:val="ConsPlusNormal"/>
            </w:pPr>
            <w:r w:rsidRPr="00EC6BB2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EC6BB2" w:rsidRPr="00EC6BB2">
        <w:tc>
          <w:tcPr>
            <w:tcW w:w="737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6.</w:t>
            </w:r>
          </w:p>
        </w:tc>
        <w:tc>
          <w:tcPr>
            <w:tcW w:w="8334" w:type="dxa"/>
          </w:tcPr>
          <w:p w:rsidR="00EC6BB2" w:rsidRPr="00EC6BB2" w:rsidRDefault="00EC6BB2">
            <w:pPr>
              <w:pStyle w:val="ConsPlusNormal"/>
            </w:pPr>
            <w:r w:rsidRPr="00EC6BB2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EC6BB2" w:rsidRPr="00EC6BB2">
        <w:tc>
          <w:tcPr>
            <w:tcW w:w="737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7.</w:t>
            </w:r>
          </w:p>
        </w:tc>
        <w:tc>
          <w:tcPr>
            <w:tcW w:w="8334" w:type="dxa"/>
          </w:tcPr>
          <w:p w:rsidR="00EC6BB2" w:rsidRPr="00EC6BB2" w:rsidRDefault="00EC6BB2">
            <w:pPr>
              <w:pStyle w:val="ConsPlusNormal"/>
            </w:pPr>
            <w:r w:rsidRPr="00EC6BB2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</w:tr>
      <w:tr w:rsidR="00EC6BB2" w:rsidRPr="00EC6BB2">
        <w:tc>
          <w:tcPr>
            <w:tcW w:w="737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8.</w:t>
            </w:r>
          </w:p>
        </w:tc>
        <w:tc>
          <w:tcPr>
            <w:tcW w:w="8334" w:type="dxa"/>
          </w:tcPr>
          <w:p w:rsidR="00EC6BB2" w:rsidRPr="00EC6BB2" w:rsidRDefault="00EC6BB2">
            <w:pPr>
              <w:pStyle w:val="ConsPlusNormal"/>
            </w:pPr>
            <w:r w:rsidRPr="00EC6BB2">
              <w:t>Оказание услуг общественного питания, оказываемых через объекты организации общественного питания с площадью зала, имеющие зал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EC6BB2" w:rsidRPr="00EC6BB2">
        <w:tc>
          <w:tcPr>
            <w:tcW w:w="737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9.</w:t>
            </w:r>
          </w:p>
        </w:tc>
        <w:tc>
          <w:tcPr>
            <w:tcW w:w="8334" w:type="dxa"/>
          </w:tcPr>
          <w:p w:rsidR="00EC6BB2" w:rsidRPr="00EC6BB2" w:rsidRDefault="00EC6BB2">
            <w:pPr>
              <w:pStyle w:val="ConsPlusNormal"/>
            </w:pPr>
            <w:r w:rsidRPr="00EC6BB2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EC6BB2" w:rsidRPr="00EC6BB2">
        <w:tc>
          <w:tcPr>
            <w:tcW w:w="737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10.</w:t>
            </w:r>
          </w:p>
        </w:tc>
        <w:tc>
          <w:tcPr>
            <w:tcW w:w="8334" w:type="dxa"/>
          </w:tcPr>
          <w:p w:rsidR="00EC6BB2" w:rsidRPr="00EC6BB2" w:rsidRDefault="00EC6BB2">
            <w:pPr>
              <w:pStyle w:val="ConsPlusNormal"/>
            </w:pPr>
            <w:r w:rsidRPr="00EC6BB2">
              <w:t>Распространение наружной рекламы с использованием рекламных конструкций</w:t>
            </w:r>
          </w:p>
        </w:tc>
      </w:tr>
      <w:tr w:rsidR="00EC6BB2" w:rsidRPr="00EC6BB2">
        <w:tc>
          <w:tcPr>
            <w:tcW w:w="737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11.</w:t>
            </w:r>
          </w:p>
        </w:tc>
        <w:tc>
          <w:tcPr>
            <w:tcW w:w="8334" w:type="dxa"/>
          </w:tcPr>
          <w:p w:rsidR="00EC6BB2" w:rsidRPr="00EC6BB2" w:rsidRDefault="00EC6BB2">
            <w:pPr>
              <w:pStyle w:val="ConsPlusNormal"/>
            </w:pPr>
            <w:r w:rsidRPr="00EC6BB2">
              <w:t>Размещение рекламы с использованием внешних и внутренних поверхностей транспортных средств</w:t>
            </w:r>
          </w:p>
        </w:tc>
      </w:tr>
      <w:tr w:rsidR="00EC6BB2" w:rsidRPr="00EC6BB2">
        <w:tc>
          <w:tcPr>
            <w:tcW w:w="737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lastRenderedPageBreak/>
              <w:t>12.</w:t>
            </w:r>
          </w:p>
        </w:tc>
        <w:tc>
          <w:tcPr>
            <w:tcW w:w="8334" w:type="dxa"/>
          </w:tcPr>
          <w:p w:rsidR="00EC6BB2" w:rsidRPr="00EC6BB2" w:rsidRDefault="00EC6BB2">
            <w:pPr>
              <w:pStyle w:val="ConsPlusNormal"/>
            </w:pPr>
            <w:r w:rsidRPr="00EC6BB2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EC6BB2" w:rsidRPr="00EC6BB2">
        <w:tc>
          <w:tcPr>
            <w:tcW w:w="737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13.</w:t>
            </w:r>
          </w:p>
        </w:tc>
        <w:tc>
          <w:tcPr>
            <w:tcW w:w="8334" w:type="dxa"/>
          </w:tcPr>
          <w:p w:rsidR="00EC6BB2" w:rsidRPr="00EC6BB2" w:rsidRDefault="00EC6BB2">
            <w:pPr>
              <w:pStyle w:val="ConsPlusNormal"/>
            </w:pPr>
            <w:r w:rsidRPr="00EC6BB2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EC6BB2" w:rsidRPr="00EC6BB2">
        <w:tc>
          <w:tcPr>
            <w:tcW w:w="737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14.</w:t>
            </w:r>
          </w:p>
        </w:tc>
        <w:tc>
          <w:tcPr>
            <w:tcW w:w="8334" w:type="dxa"/>
          </w:tcPr>
          <w:p w:rsidR="00EC6BB2" w:rsidRPr="00EC6BB2" w:rsidRDefault="00EC6BB2">
            <w:pPr>
              <w:pStyle w:val="ConsPlusNormal"/>
            </w:pPr>
            <w:r w:rsidRPr="00EC6BB2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</w:tbl>
    <w:p w:rsidR="00EC6BB2" w:rsidRPr="00EC6BB2" w:rsidRDefault="00EC6BB2">
      <w:pPr>
        <w:pStyle w:val="ConsPlusNormal"/>
        <w:jc w:val="both"/>
      </w:pPr>
    </w:p>
    <w:p w:rsidR="00EC6BB2" w:rsidRPr="00EC6BB2" w:rsidRDefault="00EC6BB2">
      <w:pPr>
        <w:pStyle w:val="ConsPlusNormal"/>
        <w:jc w:val="both"/>
      </w:pPr>
    </w:p>
    <w:p w:rsidR="00EC6BB2" w:rsidRPr="00EC6BB2" w:rsidRDefault="00EC6BB2">
      <w:pPr>
        <w:pStyle w:val="ConsPlusNormal"/>
        <w:jc w:val="both"/>
      </w:pPr>
    </w:p>
    <w:p w:rsidR="00EC6BB2" w:rsidRPr="00EC6BB2" w:rsidRDefault="00EC6BB2">
      <w:pPr>
        <w:pStyle w:val="ConsPlusNormal"/>
        <w:jc w:val="both"/>
      </w:pPr>
    </w:p>
    <w:p w:rsidR="00EC6BB2" w:rsidRPr="00EC6BB2" w:rsidRDefault="00EC6BB2">
      <w:pPr>
        <w:pStyle w:val="ConsPlusNormal"/>
        <w:jc w:val="both"/>
      </w:pPr>
    </w:p>
    <w:p w:rsidR="00EC6BB2" w:rsidRPr="00EC6BB2" w:rsidRDefault="00EC6BB2">
      <w:pPr>
        <w:pStyle w:val="ConsPlusNormal"/>
        <w:jc w:val="right"/>
        <w:outlineLvl w:val="0"/>
      </w:pPr>
      <w:r w:rsidRPr="00EC6BB2">
        <w:t>Приложение N 2</w:t>
      </w:r>
    </w:p>
    <w:p w:rsidR="00EC6BB2" w:rsidRPr="00EC6BB2" w:rsidRDefault="00EC6BB2">
      <w:pPr>
        <w:pStyle w:val="ConsPlusNormal"/>
        <w:jc w:val="right"/>
      </w:pPr>
      <w:r w:rsidRPr="00EC6BB2">
        <w:t>к решению</w:t>
      </w:r>
    </w:p>
    <w:p w:rsidR="00EC6BB2" w:rsidRPr="00EC6BB2" w:rsidRDefault="00EC6BB2">
      <w:pPr>
        <w:pStyle w:val="ConsPlusNormal"/>
        <w:jc w:val="right"/>
      </w:pPr>
      <w:r w:rsidRPr="00EC6BB2">
        <w:t>Совета народных депутатов</w:t>
      </w:r>
    </w:p>
    <w:p w:rsidR="00EC6BB2" w:rsidRPr="00EC6BB2" w:rsidRDefault="00EC6BB2">
      <w:pPr>
        <w:pStyle w:val="ConsPlusNormal"/>
        <w:jc w:val="right"/>
      </w:pPr>
      <w:r w:rsidRPr="00EC6BB2">
        <w:t>округа Муром</w:t>
      </w:r>
    </w:p>
    <w:p w:rsidR="00EC6BB2" w:rsidRPr="00EC6BB2" w:rsidRDefault="00EC6BB2">
      <w:pPr>
        <w:pStyle w:val="ConsPlusNormal"/>
        <w:jc w:val="right"/>
      </w:pPr>
      <w:r w:rsidRPr="00EC6BB2">
        <w:t>от 31.01.2017 N 282</w:t>
      </w:r>
    </w:p>
    <w:p w:rsidR="00EC6BB2" w:rsidRPr="00EC6BB2" w:rsidRDefault="00EC6BB2">
      <w:pPr>
        <w:pStyle w:val="ConsPlusNormal"/>
        <w:jc w:val="both"/>
      </w:pPr>
    </w:p>
    <w:p w:rsidR="00EC6BB2" w:rsidRPr="00EC6BB2" w:rsidRDefault="00EC6BB2">
      <w:pPr>
        <w:pStyle w:val="ConsPlusTitle"/>
        <w:jc w:val="center"/>
      </w:pPr>
      <w:bookmarkStart w:id="2" w:name="P81"/>
      <w:bookmarkEnd w:id="2"/>
      <w:r w:rsidRPr="00EC6BB2">
        <w:t>ЗНАЧЕНИЯ</w:t>
      </w:r>
    </w:p>
    <w:p w:rsidR="00EC6BB2" w:rsidRPr="00EC6BB2" w:rsidRDefault="00EC6BB2">
      <w:pPr>
        <w:pStyle w:val="ConsPlusTitle"/>
        <w:jc w:val="center"/>
      </w:pPr>
      <w:r w:rsidRPr="00EC6BB2">
        <w:t>КОЭФФИЦИЕНТА К2-1</w:t>
      </w:r>
      <w:proofErr w:type="gramStart"/>
      <w:r w:rsidRPr="00EC6BB2">
        <w:t xml:space="preserve"> В</w:t>
      </w:r>
      <w:proofErr w:type="gramEnd"/>
      <w:r w:rsidRPr="00EC6BB2">
        <w:t xml:space="preserve"> ЗАВИСИМОСТИ ОТ СОВОКУПНОСТИ</w:t>
      </w:r>
    </w:p>
    <w:p w:rsidR="00EC6BB2" w:rsidRPr="00EC6BB2" w:rsidRDefault="00EC6BB2">
      <w:pPr>
        <w:pStyle w:val="ConsPlusTitle"/>
        <w:jc w:val="center"/>
      </w:pPr>
      <w:r w:rsidRPr="00EC6BB2">
        <w:t>ОСОБЕННОСТЕЙ ВИДОВ ДЕЯТЕЛЬНОСТИ</w:t>
      </w:r>
    </w:p>
    <w:p w:rsidR="00EC6BB2" w:rsidRPr="00EC6BB2" w:rsidRDefault="00EC6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850"/>
        <w:gridCol w:w="4025"/>
        <w:gridCol w:w="1559"/>
      </w:tblGrid>
      <w:tr w:rsidR="00EC6BB2" w:rsidRPr="00EC6BB2">
        <w:tc>
          <w:tcPr>
            <w:tcW w:w="2608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Вид деятельности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 xml:space="preserve">N </w:t>
            </w:r>
            <w:proofErr w:type="gramStart"/>
            <w:r w:rsidRPr="00EC6BB2">
              <w:t>п</w:t>
            </w:r>
            <w:proofErr w:type="gramEnd"/>
            <w:r w:rsidRPr="00EC6BB2">
              <w:t>/п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Подвид деятельности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 xml:space="preserve">Значение </w:t>
            </w:r>
            <w:proofErr w:type="spellStart"/>
            <w:r w:rsidRPr="00EC6BB2">
              <w:t>коэффиц</w:t>
            </w:r>
            <w:proofErr w:type="spellEnd"/>
            <w:r w:rsidRPr="00EC6BB2">
              <w:t>. К2-1</w:t>
            </w:r>
          </w:p>
        </w:tc>
      </w:tr>
      <w:tr w:rsidR="00EC6BB2" w:rsidRPr="00EC6BB2">
        <w:tc>
          <w:tcPr>
            <w:tcW w:w="2608" w:type="dxa"/>
          </w:tcPr>
          <w:p w:rsidR="00EC6BB2" w:rsidRPr="00EC6BB2" w:rsidRDefault="00EC6BB2">
            <w:pPr>
              <w:pStyle w:val="ConsPlusNormal"/>
            </w:pPr>
            <w:r w:rsidRPr="00EC6BB2">
              <w:t>1. Оказание бытовых услуг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1.1.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Стирка и химическая чистка текстильных и меховых изделий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0,4</w:t>
            </w:r>
          </w:p>
        </w:tc>
      </w:tr>
      <w:tr w:rsidR="00EC6BB2" w:rsidRPr="00EC6BB2">
        <w:tc>
          <w:tcPr>
            <w:tcW w:w="2608" w:type="dxa"/>
            <w:tcBorders>
              <w:bottom w:val="nil"/>
            </w:tcBorders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1.2.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- пошив и вязание прочей одежды и аксессуаров одежды, головных уборов по индивидуальному заказу населения;</w:t>
            </w:r>
          </w:p>
          <w:p w:rsidR="00EC6BB2" w:rsidRPr="00EC6BB2" w:rsidRDefault="00EC6BB2">
            <w:pPr>
              <w:pStyle w:val="ConsPlusNormal"/>
            </w:pPr>
            <w:r w:rsidRPr="00EC6BB2">
              <w:t>- пошив нательного белья по индивидуальному заказу населения;</w:t>
            </w:r>
          </w:p>
          <w:p w:rsidR="00EC6BB2" w:rsidRPr="00EC6BB2" w:rsidRDefault="00EC6BB2">
            <w:pPr>
              <w:pStyle w:val="ConsPlusNormal"/>
            </w:pPr>
            <w:r w:rsidRPr="00EC6BB2">
              <w:t>- пошив производственной одежды по индивидуальному заказу населения;</w:t>
            </w:r>
          </w:p>
          <w:p w:rsidR="00EC6BB2" w:rsidRPr="00EC6BB2" w:rsidRDefault="00EC6BB2">
            <w:pPr>
              <w:pStyle w:val="ConsPlusNormal"/>
            </w:pPr>
            <w:r w:rsidRPr="00EC6BB2">
              <w:t>- пошив и вязание прочей верхней одежды по индивидуальному заказу населения;</w:t>
            </w:r>
          </w:p>
          <w:p w:rsidR="00EC6BB2" w:rsidRPr="00EC6BB2" w:rsidRDefault="00EC6BB2">
            <w:pPr>
              <w:pStyle w:val="ConsPlusNormal"/>
            </w:pPr>
            <w:r w:rsidRPr="00EC6BB2">
              <w:t>- пошив готовых текстильных изделий по индивидуальному заказу населения, кроме одежды;</w:t>
            </w:r>
          </w:p>
          <w:p w:rsidR="00EC6BB2" w:rsidRPr="00EC6BB2" w:rsidRDefault="00EC6BB2">
            <w:pPr>
              <w:pStyle w:val="ConsPlusNormal"/>
            </w:pPr>
            <w:r w:rsidRPr="00EC6BB2">
              <w:t>- изготовление прочих текстильных изделий по индивидуальному заказу населения, не включенных в другие группировки;</w:t>
            </w:r>
          </w:p>
          <w:p w:rsidR="00EC6BB2" w:rsidRPr="00EC6BB2" w:rsidRDefault="00EC6BB2">
            <w:pPr>
              <w:pStyle w:val="ConsPlusNormal"/>
            </w:pPr>
            <w:r w:rsidRPr="00EC6BB2">
              <w:t>- ремонт одежды и текстильных изделий;</w:t>
            </w:r>
          </w:p>
          <w:p w:rsidR="00EC6BB2" w:rsidRPr="00EC6BB2" w:rsidRDefault="00EC6BB2">
            <w:pPr>
              <w:pStyle w:val="ConsPlusNormal"/>
            </w:pPr>
            <w:r w:rsidRPr="00EC6BB2">
              <w:lastRenderedPageBreak/>
              <w:t>- изготовление вязаных и трикотажных чулочно-носочных изделий по индивидуальному заказу населения;</w:t>
            </w:r>
          </w:p>
          <w:p w:rsidR="00EC6BB2" w:rsidRPr="00EC6BB2" w:rsidRDefault="00EC6BB2">
            <w:pPr>
              <w:pStyle w:val="ConsPlusNormal"/>
            </w:pPr>
            <w:r w:rsidRPr="00EC6BB2">
              <w:t>- изготовление прочих вязаных и трикотажных изделий, не включенных в другие группировки по индивидуальному заказу населения;</w:t>
            </w:r>
          </w:p>
          <w:p w:rsidR="00EC6BB2" w:rsidRPr="00EC6BB2" w:rsidRDefault="00EC6BB2">
            <w:pPr>
              <w:pStyle w:val="ConsPlusNormal"/>
            </w:pPr>
            <w:r w:rsidRPr="00EC6BB2">
              <w:t>- ремонт трикотажных изделий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lastRenderedPageBreak/>
              <w:t>0,6</w:t>
            </w:r>
          </w:p>
        </w:tc>
      </w:tr>
      <w:tr w:rsidR="00EC6BB2" w:rsidRPr="00EC6BB2">
        <w:tc>
          <w:tcPr>
            <w:tcW w:w="2608" w:type="dxa"/>
            <w:tcBorders>
              <w:top w:val="nil"/>
              <w:bottom w:val="nil"/>
            </w:tcBorders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1.3.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- предоставление услуг по дневному уходу за детьми;</w:t>
            </w:r>
          </w:p>
          <w:p w:rsidR="00EC6BB2" w:rsidRPr="00EC6BB2" w:rsidRDefault="00EC6BB2">
            <w:pPr>
              <w:pStyle w:val="ConsPlusNormal"/>
            </w:pPr>
            <w:r w:rsidRPr="00EC6BB2">
              <w:t>- предоставление социальных услуг без обеспечения проживания престарелым и инвалидам;</w:t>
            </w:r>
          </w:p>
          <w:p w:rsidR="00EC6BB2" w:rsidRPr="00EC6BB2" w:rsidRDefault="00EC6BB2">
            <w:pPr>
              <w:pStyle w:val="ConsPlusNormal"/>
            </w:pPr>
            <w:r w:rsidRPr="00EC6BB2">
              <w:t>- деятельность физкультурно-оздоровительная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0,7</w:t>
            </w:r>
          </w:p>
        </w:tc>
      </w:tr>
      <w:tr w:rsidR="00EC6BB2" w:rsidRPr="00EC6BB2">
        <w:tc>
          <w:tcPr>
            <w:tcW w:w="2608" w:type="dxa"/>
            <w:tcBorders>
              <w:top w:val="nil"/>
              <w:bottom w:val="nil"/>
            </w:tcBorders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1.4.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- ремонт часов;</w:t>
            </w:r>
          </w:p>
          <w:p w:rsidR="00EC6BB2" w:rsidRPr="00EC6BB2" w:rsidRDefault="00EC6BB2">
            <w:pPr>
              <w:pStyle w:val="ConsPlusNormal"/>
            </w:pPr>
            <w:r w:rsidRPr="00EC6BB2">
              <w:t>- ремонт обуви и прочих изделий из кожи;</w:t>
            </w:r>
          </w:p>
          <w:p w:rsidR="00EC6BB2" w:rsidRPr="00EC6BB2" w:rsidRDefault="00EC6BB2">
            <w:pPr>
              <w:pStyle w:val="ConsPlusNormal"/>
            </w:pPr>
            <w:r w:rsidRPr="00EC6BB2">
              <w:t>- пошив обуви и различных дополнений к обуви по индивидуальному заказу населения;</w:t>
            </w:r>
          </w:p>
          <w:p w:rsidR="00EC6BB2" w:rsidRPr="00EC6BB2" w:rsidRDefault="00EC6BB2">
            <w:pPr>
              <w:pStyle w:val="ConsPlusNormal"/>
            </w:pPr>
            <w:r w:rsidRPr="00EC6BB2">
              <w:t>- прокат и аренда товаров для отдыха и спортивных товаров;</w:t>
            </w:r>
          </w:p>
          <w:p w:rsidR="00EC6BB2" w:rsidRPr="00EC6BB2" w:rsidRDefault="00EC6BB2">
            <w:pPr>
              <w:pStyle w:val="ConsPlusNormal"/>
            </w:pPr>
            <w:r w:rsidRPr="00EC6BB2">
              <w:t>- прокат видеокассет и аудиокассет, грампластинок, компакт-дисков (CD), цифровых видеодисков (DVD);</w:t>
            </w:r>
          </w:p>
          <w:p w:rsidR="00EC6BB2" w:rsidRPr="00EC6BB2" w:rsidRDefault="00EC6BB2">
            <w:pPr>
              <w:pStyle w:val="ConsPlusNormal"/>
            </w:pPr>
            <w:r w:rsidRPr="00EC6BB2">
              <w:t>- прокат телевизоров, радиоприемников, устройств видеозаписи, аудиозаписи и подобного оборудования;</w:t>
            </w:r>
          </w:p>
          <w:p w:rsidR="00EC6BB2" w:rsidRPr="00EC6BB2" w:rsidRDefault="00EC6BB2">
            <w:pPr>
              <w:pStyle w:val="ConsPlusNormal"/>
            </w:pPr>
            <w:r w:rsidRPr="00EC6BB2">
              <w:t>- прокат мебели, электрических и неэлектрических бытовых приборов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0,8</w:t>
            </w:r>
          </w:p>
        </w:tc>
      </w:tr>
      <w:tr w:rsidR="00EC6BB2" w:rsidRPr="00EC6BB2">
        <w:tc>
          <w:tcPr>
            <w:tcW w:w="2608" w:type="dxa"/>
            <w:vMerge w:val="restart"/>
            <w:tcBorders>
              <w:top w:val="nil"/>
            </w:tcBorders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1.5.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- предоставление парикмахерских услуг;</w:t>
            </w:r>
          </w:p>
          <w:p w:rsidR="00EC6BB2" w:rsidRPr="00EC6BB2" w:rsidRDefault="00EC6BB2">
            <w:pPr>
              <w:pStyle w:val="ConsPlusNormal"/>
            </w:pPr>
            <w:r w:rsidRPr="00EC6BB2">
              <w:t>- предоставление косметических услуг парикмахерскими и салонами красоты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1,2</w:t>
            </w:r>
          </w:p>
        </w:tc>
      </w:tr>
      <w:tr w:rsidR="00EC6BB2" w:rsidRPr="00EC6BB2">
        <w:tc>
          <w:tcPr>
            <w:tcW w:w="2608" w:type="dxa"/>
            <w:vMerge/>
            <w:tcBorders>
              <w:top w:val="nil"/>
            </w:tcBorders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1.6.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Прочие бытовые услуги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1,0</w:t>
            </w:r>
          </w:p>
        </w:tc>
      </w:tr>
      <w:tr w:rsidR="00EC6BB2" w:rsidRPr="00EC6BB2">
        <w:tc>
          <w:tcPr>
            <w:tcW w:w="2608" w:type="dxa"/>
          </w:tcPr>
          <w:p w:rsidR="00EC6BB2" w:rsidRPr="00EC6BB2" w:rsidRDefault="00EC6BB2">
            <w:pPr>
              <w:pStyle w:val="ConsPlusNormal"/>
            </w:pPr>
            <w:r w:rsidRPr="00EC6BB2">
              <w:t>2. Оказание ветеринарных услуг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1,0</w:t>
            </w:r>
          </w:p>
        </w:tc>
      </w:tr>
      <w:tr w:rsidR="00EC6BB2" w:rsidRPr="00EC6BB2">
        <w:tc>
          <w:tcPr>
            <w:tcW w:w="2608" w:type="dxa"/>
          </w:tcPr>
          <w:p w:rsidR="00EC6BB2" w:rsidRPr="00EC6BB2" w:rsidRDefault="00EC6BB2">
            <w:pPr>
              <w:pStyle w:val="ConsPlusNormal"/>
            </w:pPr>
            <w:r w:rsidRPr="00EC6BB2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1,2</w:t>
            </w:r>
          </w:p>
        </w:tc>
      </w:tr>
      <w:tr w:rsidR="00EC6BB2" w:rsidRPr="00EC6BB2">
        <w:tc>
          <w:tcPr>
            <w:tcW w:w="2608" w:type="dxa"/>
          </w:tcPr>
          <w:p w:rsidR="00EC6BB2" w:rsidRPr="00EC6BB2" w:rsidRDefault="00EC6BB2">
            <w:pPr>
              <w:pStyle w:val="ConsPlusNormal"/>
            </w:pPr>
            <w:r w:rsidRPr="00EC6BB2">
              <w:t xml:space="preserve">4. Оказание услуг по предоставлению во временное владение (в пользование) мест для стоянки </w:t>
            </w:r>
            <w:r w:rsidRPr="00EC6BB2">
              <w:lastRenderedPageBreak/>
              <w:t>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1,0</w:t>
            </w:r>
          </w:p>
        </w:tc>
      </w:tr>
      <w:tr w:rsidR="00EC6BB2" w:rsidRPr="00EC6BB2">
        <w:tc>
          <w:tcPr>
            <w:tcW w:w="2608" w:type="dxa"/>
            <w:vMerge w:val="restart"/>
          </w:tcPr>
          <w:p w:rsidR="00EC6BB2" w:rsidRPr="00EC6BB2" w:rsidRDefault="00EC6BB2">
            <w:pPr>
              <w:pStyle w:val="ConsPlusNormal"/>
            </w:pPr>
            <w:r w:rsidRPr="00EC6BB2">
              <w:lastRenderedPageBreak/>
              <w:t>5. Оказание автотранспортных услуг по перевозке грузов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5.1.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Транспортные средства грузоподъемностью до 3,5 тонн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1,2</w:t>
            </w:r>
          </w:p>
        </w:tc>
      </w:tr>
      <w:tr w:rsidR="00EC6BB2" w:rsidRPr="00EC6BB2">
        <w:tc>
          <w:tcPr>
            <w:tcW w:w="2608" w:type="dxa"/>
            <w:vMerge/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5.2.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Транспортные средства грузоподъемностью от 3,5 тонн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1,43</w:t>
            </w:r>
          </w:p>
        </w:tc>
      </w:tr>
      <w:tr w:rsidR="00EC6BB2" w:rsidRPr="00EC6BB2">
        <w:tc>
          <w:tcPr>
            <w:tcW w:w="2608" w:type="dxa"/>
            <w:vMerge w:val="restart"/>
          </w:tcPr>
          <w:p w:rsidR="00EC6BB2" w:rsidRPr="00EC6BB2" w:rsidRDefault="00EC6BB2">
            <w:pPr>
              <w:pStyle w:val="ConsPlusNormal"/>
            </w:pPr>
            <w:r w:rsidRPr="00EC6BB2">
              <w:t>6. Оказание автотранспортных услуг по перевозке пассажиров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6.1.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Автотранспортное средство с количеством посадочных мест до 9 включительно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1,0</w:t>
            </w:r>
          </w:p>
        </w:tc>
      </w:tr>
      <w:tr w:rsidR="00EC6BB2" w:rsidRPr="00EC6BB2">
        <w:tc>
          <w:tcPr>
            <w:tcW w:w="2608" w:type="dxa"/>
            <w:vMerge/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6.2.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Автотранспортное средство с количеством посадочных мест от 10 до 24 включительно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0,6</w:t>
            </w:r>
          </w:p>
        </w:tc>
      </w:tr>
      <w:tr w:rsidR="00EC6BB2" w:rsidRPr="00EC6BB2">
        <w:tc>
          <w:tcPr>
            <w:tcW w:w="2608" w:type="dxa"/>
            <w:vMerge/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6.3.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Автотранспортное средство с количеством посадочных мест от 25 и выше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0,4</w:t>
            </w:r>
          </w:p>
        </w:tc>
      </w:tr>
      <w:tr w:rsidR="00EC6BB2" w:rsidRPr="00EC6BB2">
        <w:tc>
          <w:tcPr>
            <w:tcW w:w="2608" w:type="dxa"/>
            <w:vMerge w:val="restart"/>
          </w:tcPr>
          <w:p w:rsidR="00EC6BB2" w:rsidRPr="00EC6BB2" w:rsidRDefault="00EC6BB2">
            <w:pPr>
              <w:pStyle w:val="ConsPlusNormal"/>
            </w:pPr>
            <w:r w:rsidRPr="00EC6BB2">
              <w:t>7.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7.1.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Розничная торговля, за исключением торговли книжно-журнальной продукцией, изделиями учебного назначения и канцелярскими принадлежностями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1,0</w:t>
            </w:r>
          </w:p>
        </w:tc>
      </w:tr>
      <w:tr w:rsidR="00EC6BB2" w:rsidRPr="00EC6BB2">
        <w:tc>
          <w:tcPr>
            <w:tcW w:w="2608" w:type="dxa"/>
            <w:vMerge/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7.2.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Розничная торговля исключительно книжно-журнальной продукцией, изделиями учебного назначения и канцелярскими принадлежностями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0,6</w:t>
            </w:r>
          </w:p>
        </w:tc>
      </w:tr>
      <w:tr w:rsidR="00EC6BB2" w:rsidRPr="00EC6BB2">
        <w:tc>
          <w:tcPr>
            <w:tcW w:w="2608" w:type="dxa"/>
            <w:vMerge/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7.3.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Розничная торговля через магазины системы потребительской кооперации, расположенные в прочих населенных пунктах (к прочим относятся населенные пункты с численностью населения менее 3 тыс. человек)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0,8</w:t>
            </w:r>
          </w:p>
        </w:tc>
      </w:tr>
      <w:tr w:rsidR="00EC6BB2" w:rsidRPr="00EC6BB2">
        <w:tc>
          <w:tcPr>
            <w:tcW w:w="2608" w:type="dxa"/>
            <w:vMerge w:val="restart"/>
            <w:tcBorders>
              <w:bottom w:val="nil"/>
            </w:tcBorders>
          </w:tcPr>
          <w:p w:rsidR="00EC6BB2" w:rsidRPr="00EC6BB2" w:rsidRDefault="00EC6BB2">
            <w:pPr>
              <w:pStyle w:val="ConsPlusNormal"/>
            </w:pPr>
            <w:r w:rsidRPr="00EC6BB2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8.1.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Киоск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0,6</w:t>
            </w:r>
          </w:p>
        </w:tc>
      </w:tr>
      <w:tr w:rsidR="00EC6BB2" w:rsidRPr="00EC6BB2">
        <w:tc>
          <w:tcPr>
            <w:tcW w:w="2608" w:type="dxa"/>
            <w:vMerge/>
            <w:tcBorders>
              <w:bottom w:val="nil"/>
            </w:tcBorders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8.2.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Киоск или иной объект стационарной торговой сети исключительно для торговли газетно-журнальной продукцией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0,6</w:t>
            </w:r>
          </w:p>
        </w:tc>
      </w:tr>
      <w:tr w:rsidR="00EC6BB2" w:rsidRPr="00EC6BB2">
        <w:tblPrEx>
          <w:tblBorders>
            <w:insideH w:val="nil"/>
          </w:tblBorders>
        </w:tblPrEx>
        <w:tc>
          <w:tcPr>
            <w:tcW w:w="9042" w:type="dxa"/>
            <w:gridSpan w:val="4"/>
            <w:tcBorders>
              <w:top w:val="nil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58"/>
            </w:tblGrid>
            <w:tr w:rsidR="00EC6BB2" w:rsidRPr="00EC6BB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EC6BB2" w:rsidRPr="00EC6BB2" w:rsidRDefault="00EC6BB2">
                  <w:pPr>
                    <w:pStyle w:val="ConsPlusNormal"/>
                    <w:jc w:val="both"/>
                  </w:pPr>
                  <w:proofErr w:type="spellStart"/>
                  <w:r w:rsidRPr="00EC6BB2">
                    <w:lastRenderedPageBreak/>
                    <w:t>КонсультантПлюс</w:t>
                  </w:r>
                  <w:proofErr w:type="spellEnd"/>
                  <w:r w:rsidRPr="00EC6BB2">
                    <w:t>: примечание.</w:t>
                  </w:r>
                </w:p>
                <w:p w:rsidR="00EC6BB2" w:rsidRPr="00EC6BB2" w:rsidRDefault="00EC6BB2">
                  <w:pPr>
                    <w:pStyle w:val="ConsPlusNormal"/>
                    <w:jc w:val="both"/>
                  </w:pPr>
                  <w:r w:rsidRPr="00EC6BB2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EC6BB2" w:rsidRPr="00EC6BB2" w:rsidRDefault="00EC6BB2"/>
        </w:tc>
      </w:tr>
      <w:tr w:rsidR="00EC6BB2" w:rsidRPr="00EC6BB2">
        <w:tblPrEx>
          <w:tblBorders>
            <w:insideH w:val="nil"/>
          </w:tblBorders>
        </w:tblPrEx>
        <w:tc>
          <w:tcPr>
            <w:tcW w:w="2608" w:type="dxa"/>
            <w:vMerge w:val="restart"/>
            <w:tcBorders>
              <w:top w:val="nil"/>
            </w:tcBorders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8.5.</w:t>
            </w:r>
          </w:p>
        </w:tc>
        <w:tc>
          <w:tcPr>
            <w:tcW w:w="4025" w:type="dxa"/>
            <w:tcBorders>
              <w:top w:val="nil"/>
            </w:tcBorders>
          </w:tcPr>
          <w:p w:rsidR="00EC6BB2" w:rsidRPr="00EC6BB2" w:rsidRDefault="00EC6BB2">
            <w:pPr>
              <w:pStyle w:val="ConsPlusNormal"/>
            </w:pPr>
            <w:r w:rsidRPr="00EC6BB2">
              <w:t>Палатка</w:t>
            </w:r>
          </w:p>
        </w:tc>
        <w:tc>
          <w:tcPr>
            <w:tcW w:w="1559" w:type="dxa"/>
            <w:tcBorders>
              <w:top w:val="nil"/>
            </w:tcBorders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0,8</w:t>
            </w:r>
          </w:p>
        </w:tc>
      </w:tr>
      <w:tr w:rsidR="00EC6BB2" w:rsidRPr="00EC6BB2">
        <w:tc>
          <w:tcPr>
            <w:tcW w:w="2608" w:type="dxa"/>
            <w:vMerge/>
            <w:tcBorders>
              <w:top w:val="nil"/>
            </w:tcBorders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8.6.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Торговое место на рынке (ярмарке)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0,8</w:t>
            </w:r>
          </w:p>
        </w:tc>
      </w:tr>
      <w:tr w:rsidR="00EC6BB2" w:rsidRPr="00EC6BB2">
        <w:tc>
          <w:tcPr>
            <w:tcW w:w="2608" w:type="dxa"/>
            <w:vMerge/>
            <w:tcBorders>
              <w:top w:val="nil"/>
            </w:tcBorders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8.7.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Фельдшерско-акушерский пункт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0,2</w:t>
            </w:r>
          </w:p>
        </w:tc>
      </w:tr>
      <w:tr w:rsidR="00EC6BB2" w:rsidRPr="00EC6BB2">
        <w:tc>
          <w:tcPr>
            <w:tcW w:w="2608" w:type="dxa"/>
            <w:vMerge/>
            <w:tcBorders>
              <w:top w:val="nil"/>
            </w:tcBorders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8.8.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Иные объекты стационарной и нестационарной торговой сети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1,0</w:t>
            </w:r>
          </w:p>
        </w:tc>
      </w:tr>
      <w:tr w:rsidR="00EC6BB2" w:rsidRPr="00EC6BB2">
        <w:tc>
          <w:tcPr>
            <w:tcW w:w="2608" w:type="dxa"/>
            <w:vMerge w:val="restart"/>
            <w:tcBorders>
              <w:bottom w:val="nil"/>
            </w:tcBorders>
          </w:tcPr>
          <w:p w:rsidR="00EC6BB2" w:rsidRPr="00EC6BB2" w:rsidRDefault="00EC6BB2">
            <w:pPr>
              <w:pStyle w:val="ConsPlusNormal"/>
            </w:pPr>
            <w:r w:rsidRPr="00EC6BB2">
      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9.1.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Киоск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0,6</w:t>
            </w:r>
          </w:p>
        </w:tc>
      </w:tr>
      <w:tr w:rsidR="00EC6BB2" w:rsidRPr="00EC6BB2">
        <w:tc>
          <w:tcPr>
            <w:tcW w:w="2608" w:type="dxa"/>
            <w:vMerge/>
            <w:tcBorders>
              <w:bottom w:val="nil"/>
            </w:tcBorders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9.2.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Киоск или иной объект стационарной торговой сети исключительно для торговли газетно-журнальной продукцией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0,6</w:t>
            </w:r>
          </w:p>
        </w:tc>
      </w:tr>
      <w:tr w:rsidR="00EC6BB2" w:rsidRPr="00EC6BB2">
        <w:tblPrEx>
          <w:tblBorders>
            <w:insideH w:val="nil"/>
          </w:tblBorders>
        </w:tblPrEx>
        <w:tc>
          <w:tcPr>
            <w:tcW w:w="9042" w:type="dxa"/>
            <w:gridSpan w:val="4"/>
            <w:tcBorders>
              <w:top w:val="nil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58"/>
            </w:tblGrid>
            <w:tr w:rsidR="00EC6BB2" w:rsidRPr="00EC6BB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EC6BB2" w:rsidRPr="00EC6BB2" w:rsidRDefault="00EC6BB2">
                  <w:pPr>
                    <w:pStyle w:val="ConsPlusNormal"/>
                    <w:jc w:val="both"/>
                  </w:pPr>
                  <w:proofErr w:type="spellStart"/>
                  <w:r w:rsidRPr="00EC6BB2">
                    <w:t>КонсультантПлюс</w:t>
                  </w:r>
                  <w:proofErr w:type="spellEnd"/>
                  <w:r w:rsidRPr="00EC6BB2">
                    <w:t>: примечание.</w:t>
                  </w:r>
                </w:p>
                <w:p w:rsidR="00EC6BB2" w:rsidRPr="00EC6BB2" w:rsidRDefault="00EC6BB2">
                  <w:pPr>
                    <w:pStyle w:val="ConsPlusNormal"/>
                    <w:jc w:val="both"/>
                  </w:pPr>
                  <w:r w:rsidRPr="00EC6BB2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EC6BB2" w:rsidRPr="00EC6BB2" w:rsidRDefault="00EC6BB2"/>
        </w:tc>
      </w:tr>
      <w:tr w:rsidR="00EC6BB2" w:rsidRPr="00EC6BB2">
        <w:tblPrEx>
          <w:tblBorders>
            <w:insideH w:val="nil"/>
          </w:tblBorders>
        </w:tblPrEx>
        <w:tc>
          <w:tcPr>
            <w:tcW w:w="2608" w:type="dxa"/>
            <w:vMerge w:val="restart"/>
            <w:tcBorders>
              <w:top w:val="nil"/>
            </w:tcBorders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9.5.</w:t>
            </w:r>
          </w:p>
        </w:tc>
        <w:tc>
          <w:tcPr>
            <w:tcW w:w="4025" w:type="dxa"/>
            <w:tcBorders>
              <w:top w:val="nil"/>
            </w:tcBorders>
          </w:tcPr>
          <w:p w:rsidR="00EC6BB2" w:rsidRPr="00EC6BB2" w:rsidRDefault="00EC6BB2">
            <w:pPr>
              <w:pStyle w:val="ConsPlusNormal"/>
            </w:pPr>
            <w:r w:rsidRPr="00EC6BB2">
              <w:t>Палатка</w:t>
            </w:r>
          </w:p>
        </w:tc>
        <w:tc>
          <w:tcPr>
            <w:tcW w:w="1559" w:type="dxa"/>
            <w:tcBorders>
              <w:top w:val="nil"/>
            </w:tcBorders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0,8</w:t>
            </w:r>
          </w:p>
        </w:tc>
      </w:tr>
      <w:tr w:rsidR="00EC6BB2" w:rsidRPr="00EC6BB2">
        <w:tc>
          <w:tcPr>
            <w:tcW w:w="2608" w:type="dxa"/>
            <w:vMerge/>
            <w:tcBorders>
              <w:top w:val="nil"/>
            </w:tcBorders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9.6.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Торговое место на рынке (ярмарке)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0,8</w:t>
            </w:r>
          </w:p>
        </w:tc>
      </w:tr>
      <w:tr w:rsidR="00EC6BB2" w:rsidRPr="00EC6BB2">
        <w:tc>
          <w:tcPr>
            <w:tcW w:w="2608" w:type="dxa"/>
            <w:vMerge/>
            <w:tcBorders>
              <w:top w:val="nil"/>
            </w:tcBorders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9.7.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Фельдшерско-акушерский пункт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0,2</w:t>
            </w:r>
          </w:p>
        </w:tc>
      </w:tr>
      <w:tr w:rsidR="00EC6BB2" w:rsidRPr="00EC6BB2">
        <w:tc>
          <w:tcPr>
            <w:tcW w:w="2608" w:type="dxa"/>
            <w:vMerge/>
            <w:tcBorders>
              <w:top w:val="nil"/>
            </w:tcBorders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9.8.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Иные объекты стационарной и нестационарной торговой сети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1,0</w:t>
            </w:r>
          </w:p>
        </w:tc>
      </w:tr>
      <w:tr w:rsidR="00EC6BB2" w:rsidRPr="00EC6BB2">
        <w:tc>
          <w:tcPr>
            <w:tcW w:w="2608" w:type="dxa"/>
          </w:tcPr>
          <w:p w:rsidR="00EC6BB2" w:rsidRPr="00EC6BB2" w:rsidRDefault="00EC6BB2">
            <w:pPr>
              <w:pStyle w:val="ConsPlusNormal"/>
            </w:pPr>
            <w:r w:rsidRPr="00EC6BB2">
              <w:t>10. Развозная и разносная торговля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1,0</w:t>
            </w:r>
          </w:p>
        </w:tc>
      </w:tr>
      <w:tr w:rsidR="00EC6BB2" w:rsidRPr="00EC6BB2">
        <w:tc>
          <w:tcPr>
            <w:tcW w:w="2608" w:type="dxa"/>
          </w:tcPr>
          <w:p w:rsidR="00EC6BB2" w:rsidRPr="00EC6BB2" w:rsidRDefault="00EC6BB2">
            <w:pPr>
              <w:pStyle w:val="ConsPlusNormal"/>
            </w:pPr>
            <w:r w:rsidRPr="00EC6BB2">
              <w:t>11. Реализация товаров с использованием торговых автоматов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1,0</w:t>
            </w:r>
          </w:p>
        </w:tc>
      </w:tr>
      <w:tr w:rsidR="00EC6BB2" w:rsidRPr="00EC6BB2">
        <w:tc>
          <w:tcPr>
            <w:tcW w:w="2608" w:type="dxa"/>
            <w:vMerge w:val="restart"/>
          </w:tcPr>
          <w:p w:rsidR="00EC6BB2" w:rsidRPr="00EC6BB2" w:rsidRDefault="00EC6BB2">
            <w:pPr>
              <w:pStyle w:val="ConsPlusNormal"/>
            </w:pPr>
            <w:r w:rsidRPr="00EC6BB2">
              <w:t>12. Оказание услуг общественного питания через организации общественного питания, имеющие залы обслуживания посетителей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12.1.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Столовая общедоступная; столовая, обслуживающая исключительно контингент какой-либо определенной организации и состоящая на балансе этой организации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0,6</w:t>
            </w:r>
          </w:p>
        </w:tc>
      </w:tr>
      <w:tr w:rsidR="00EC6BB2" w:rsidRPr="00EC6BB2">
        <w:tc>
          <w:tcPr>
            <w:tcW w:w="2608" w:type="dxa"/>
            <w:vMerge/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12.2.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 xml:space="preserve">Столовая в образовательных учреждениях, диетическая столовая, столовая в учреждениях здравоохранения и социального обслуживания, солдатская, курсантская </w:t>
            </w:r>
            <w:r w:rsidRPr="00EC6BB2">
              <w:lastRenderedPageBreak/>
              <w:t>столовая, чайные, расположенные на закрытой территории воинских частей и гарнизонов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lastRenderedPageBreak/>
              <w:t>0,3</w:t>
            </w:r>
          </w:p>
        </w:tc>
      </w:tr>
      <w:tr w:rsidR="00EC6BB2" w:rsidRPr="00EC6BB2">
        <w:tc>
          <w:tcPr>
            <w:tcW w:w="2608" w:type="dxa"/>
            <w:vMerge/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12.3.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Другие предприятия общественного питания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1,0</w:t>
            </w:r>
          </w:p>
        </w:tc>
      </w:tr>
      <w:tr w:rsidR="00EC6BB2" w:rsidRPr="00EC6BB2">
        <w:tc>
          <w:tcPr>
            <w:tcW w:w="2608" w:type="dxa"/>
          </w:tcPr>
          <w:p w:rsidR="00EC6BB2" w:rsidRPr="00EC6BB2" w:rsidRDefault="00EC6BB2">
            <w:pPr>
              <w:pStyle w:val="ConsPlusNormal"/>
            </w:pPr>
            <w:r w:rsidRPr="00EC6BB2">
              <w:t>13. Оказание услуг общественного питания через организации общественного питания, не имеющие залов обслуживания посетителей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1,0</w:t>
            </w:r>
          </w:p>
        </w:tc>
      </w:tr>
      <w:tr w:rsidR="00EC6BB2" w:rsidRPr="00EC6BB2">
        <w:tc>
          <w:tcPr>
            <w:tcW w:w="2608" w:type="dxa"/>
          </w:tcPr>
          <w:p w:rsidR="00EC6BB2" w:rsidRPr="00EC6BB2" w:rsidRDefault="00EC6BB2">
            <w:pPr>
              <w:pStyle w:val="ConsPlusNormal"/>
            </w:pPr>
            <w:r w:rsidRPr="00EC6BB2">
              <w:t>14.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0,5</w:t>
            </w:r>
          </w:p>
        </w:tc>
      </w:tr>
      <w:tr w:rsidR="00EC6BB2" w:rsidRPr="00EC6BB2">
        <w:tc>
          <w:tcPr>
            <w:tcW w:w="2608" w:type="dxa"/>
          </w:tcPr>
          <w:p w:rsidR="00EC6BB2" w:rsidRPr="00EC6BB2" w:rsidRDefault="00EC6BB2">
            <w:pPr>
              <w:pStyle w:val="ConsPlusNormal"/>
            </w:pPr>
            <w:r w:rsidRPr="00EC6BB2">
              <w:t>15.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1,0</w:t>
            </w:r>
          </w:p>
        </w:tc>
      </w:tr>
      <w:tr w:rsidR="00EC6BB2" w:rsidRPr="00EC6BB2">
        <w:tc>
          <w:tcPr>
            <w:tcW w:w="2608" w:type="dxa"/>
          </w:tcPr>
          <w:p w:rsidR="00EC6BB2" w:rsidRPr="00EC6BB2" w:rsidRDefault="00EC6BB2">
            <w:pPr>
              <w:pStyle w:val="ConsPlusNormal"/>
            </w:pPr>
            <w:r w:rsidRPr="00EC6BB2">
              <w:t>16. Распространение наружной рекламы с использованием электронных табло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1,0</w:t>
            </w:r>
          </w:p>
        </w:tc>
      </w:tr>
      <w:tr w:rsidR="00EC6BB2" w:rsidRPr="00EC6BB2">
        <w:tc>
          <w:tcPr>
            <w:tcW w:w="2608" w:type="dxa"/>
          </w:tcPr>
          <w:p w:rsidR="00EC6BB2" w:rsidRPr="00EC6BB2" w:rsidRDefault="00EC6BB2">
            <w:pPr>
              <w:pStyle w:val="ConsPlusNormal"/>
            </w:pPr>
            <w:r w:rsidRPr="00EC6BB2">
              <w:t>17.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1,0</w:t>
            </w:r>
          </w:p>
        </w:tc>
      </w:tr>
      <w:tr w:rsidR="00EC6BB2" w:rsidRPr="00EC6BB2">
        <w:tc>
          <w:tcPr>
            <w:tcW w:w="2608" w:type="dxa"/>
          </w:tcPr>
          <w:p w:rsidR="00EC6BB2" w:rsidRPr="00EC6BB2" w:rsidRDefault="00EC6BB2">
            <w:pPr>
              <w:pStyle w:val="ConsPlusNormal"/>
            </w:pPr>
            <w:r w:rsidRPr="00EC6BB2">
              <w:t>18. Оказание услуг по временному размещению и проживанию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1,0</w:t>
            </w:r>
          </w:p>
        </w:tc>
      </w:tr>
      <w:tr w:rsidR="00EC6BB2" w:rsidRPr="00EC6BB2">
        <w:tc>
          <w:tcPr>
            <w:tcW w:w="2608" w:type="dxa"/>
          </w:tcPr>
          <w:p w:rsidR="00EC6BB2" w:rsidRPr="00EC6BB2" w:rsidRDefault="00EC6BB2">
            <w:pPr>
              <w:pStyle w:val="ConsPlusNormal"/>
            </w:pPr>
            <w:r w:rsidRPr="00EC6BB2">
              <w:t xml:space="preserve">19.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</w:t>
            </w:r>
            <w:r w:rsidRPr="00EC6BB2">
              <w:lastRenderedPageBreak/>
              <w:t>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0,15</w:t>
            </w:r>
          </w:p>
        </w:tc>
      </w:tr>
      <w:tr w:rsidR="00EC6BB2" w:rsidRPr="00EC6BB2">
        <w:tc>
          <w:tcPr>
            <w:tcW w:w="2608" w:type="dxa"/>
          </w:tcPr>
          <w:p w:rsidR="00EC6BB2" w:rsidRPr="00EC6BB2" w:rsidRDefault="00EC6BB2">
            <w:pPr>
              <w:pStyle w:val="ConsPlusNormal"/>
            </w:pPr>
            <w:r w:rsidRPr="00EC6BB2">
              <w:lastRenderedPageBreak/>
              <w:t>20.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0,3</w:t>
            </w:r>
          </w:p>
        </w:tc>
      </w:tr>
      <w:tr w:rsidR="00EC6BB2" w:rsidRPr="00EC6BB2">
        <w:tc>
          <w:tcPr>
            <w:tcW w:w="2608" w:type="dxa"/>
            <w:vMerge w:val="restart"/>
          </w:tcPr>
          <w:p w:rsidR="00EC6BB2" w:rsidRPr="00EC6BB2" w:rsidRDefault="00EC6BB2">
            <w:pPr>
              <w:pStyle w:val="ConsPlusNormal"/>
            </w:pPr>
            <w:r w:rsidRPr="00EC6BB2">
              <w:t>21.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21.1.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0,15</w:t>
            </w:r>
          </w:p>
        </w:tc>
      </w:tr>
      <w:tr w:rsidR="00EC6BB2" w:rsidRPr="00EC6BB2">
        <w:tc>
          <w:tcPr>
            <w:tcW w:w="2608" w:type="dxa"/>
            <w:vMerge/>
          </w:tcPr>
          <w:p w:rsidR="00EC6BB2" w:rsidRPr="00EC6BB2" w:rsidRDefault="00EC6BB2"/>
        </w:tc>
        <w:tc>
          <w:tcPr>
            <w:tcW w:w="850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21.2.</w:t>
            </w: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  <w:r w:rsidRPr="00EC6BB2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на ярмарках выходного дня</w:t>
            </w: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0,06</w:t>
            </w:r>
          </w:p>
        </w:tc>
      </w:tr>
      <w:tr w:rsidR="00EC6BB2" w:rsidRPr="00EC6BB2">
        <w:tc>
          <w:tcPr>
            <w:tcW w:w="2608" w:type="dxa"/>
          </w:tcPr>
          <w:p w:rsidR="00EC6BB2" w:rsidRPr="00EC6BB2" w:rsidRDefault="00EC6BB2">
            <w:pPr>
              <w:pStyle w:val="ConsPlusNormal"/>
            </w:pPr>
            <w:r w:rsidRPr="00EC6BB2">
              <w:t xml:space="preserve">22. Оказание услуг по передаче во временное владение и (или) пользование земельных </w:t>
            </w:r>
            <w:r w:rsidRPr="00EC6BB2">
              <w:lastRenderedPageBreak/>
              <w:t>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850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4025" w:type="dxa"/>
          </w:tcPr>
          <w:p w:rsidR="00EC6BB2" w:rsidRPr="00EC6BB2" w:rsidRDefault="00EC6BB2">
            <w:pPr>
              <w:pStyle w:val="ConsPlusNormal"/>
            </w:pPr>
          </w:p>
        </w:tc>
        <w:tc>
          <w:tcPr>
            <w:tcW w:w="1559" w:type="dxa"/>
          </w:tcPr>
          <w:p w:rsidR="00EC6BB2" w:rsidRPr="00EC6BB2" w:rsidRDefault="00EC6BB2">
            <w:pPr>
              <w:pStyle w:val="ConsPlusNormal"/>
              <w:jc w:val="center"/>
            </w:pPr>
            <w:r w:rsidRPr="00EC6BB2">
              <w:t>0,15</w:t>
            </w:r>
          </w:p>
        </w:tc>
      </w:tr>
    </w:tbl>
    <w:p w:rsidR="00EC6BB2" w:rsidRPr="00EC6BB2" w:rsidRDefault="00EC6BB2">
      <w:pPr>
        <w:pStyle w:val="ConsPlusNormal"/>
        <w:jc w:val="both"/>
      </w:pPr>
    </w:p>
    <w:p w:rsidR="00EC6BB2" w:rsidRPr="00EC6BB2" w:rsidRDefault="00EC6BB2">
      <w:pPr>
        <w:pStyle w:val="ConsPlusNormal"/>
        <w:jc w:val="both"/>
      </w:pPr>
    </w:p>
    <w:p w:rsidR="00EC6BB2" w:rsidRPr="00EC6BB2" w:rsidRDefault="00EC6B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3B17" w:rsidRPr="00EC6BB2" w:rsidRDefault="00A73B17"/>
    <w:sectPr w:rsidR="00A73B17" w:rsidRPr="00EC6BB2" w:rsidSect="0020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B2"/>
    <w:rsid w:val="00281378"/>
    <w:rsid w:val="00A73B17"/>
    <w:rsid w:val="00EC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C6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C6B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C6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C6B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8B46E572E611861D3EFD782F7F677D6FF6FB2CCD116DE361F72BEEEFF560E531849F985B8E3340049B4821520CAq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8B46E572E611861D3EFD782F7F677D6FF6FB2CCDE12DE361F72BEEEFF560E531849F985B8E3340049B4821520CAq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237F-BA33-4D23-862A-0BE3F179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3300-00-567</dc:creator>
  <cp:lastModifiedBy>06-Кириллова Яна</cp:lastModifiedBy>
  <cp:revision>2</cp:revision>
  <dcterms:created xsi:type="dcterms:W3CDTF">2020-02-28T11:36:00Z</dcterms:created>
  <dcterms:modified xsi:type="dcterms:W3CDTF">2020-02-28T11:36:00Z</dcterms:modified>
</cp:coreProperties>
</file>