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79" w:rsidRPr="00E95A79" w:rsidRDefault="00E95A79">
      <w:pPr>
        <w:pStyle w:val="ConsPlusTitle"/>
        <w:jc w:val="center"/>
        <w:outlineLvl w:val="0"/>
      </w:pPr>
      <w:bookmarkStart w:id="0" w:name="_GoBack"/>
      <w:bookmarkEnd w:id="0"/>
      <w:r w:rsidRPr="00E95A79">
        <w:t>ВЛАДИМИРСКАЯ ОБЛАСТЬ</w:t>
      </w:r>
    </w:p>
    <w:p w:rsidR="00E95A79" w:rsidRPr="00E95A79" w:rsidRDefault="00E95A79">
      <w:pPr>
        <w:pStyle w:val="ConsPlusTitle"/>
        <w:jc w:val="center"/>
      </w:pPr>
      <w:r w:rsidRPr="00E95A79">
        <w:t>СОВЕТ НАРОДНЫХ ДЕПУТАТОВ СУЗДАЛЬСКОГО РАЙОНА</w:t>
      </w:r>
    </w:p>
    <w:p w:rsidR="00E95A79" w:rsidRPr="00E95A79" w:rsidRDefault="00E95A79">
      <w:pPr>
        <w:pStyle w:val="ConsPlusTitle"/>
        <w:jc w:val="center"/>
      </w:pPr>
    </w:p>
    <w:p w:rsidR="00E95A79" w:rsidRPr="00E95A79" w:rsidRDefault="00E95A79">
      <w:pPr>
        <w:pStyle w:val="ConsPlusTitle"/>
        <w:jc w:val="center"/>
      </w:pPr>
      <w:r w:rsidRPr="00E95A79">
        <w:t>РЕШЕНИЕ</w:t>
      </w:r>
    </w:p>
    <w:p w:rsidR="00E95A79" w:rsidRPr="00E95A79" w:rsidRDefault="00E95A79">
      <w:pPr>
        <w:pStyle w:val="ConsPlusTitle"/>
        <w:jc w:val="center"/>
      </w:pPr>
      <w:r w:rsidRPr="00E95A79">
        <w:t>от 15 ноября 2007 г. N 108</w:t>
      </w:r>
    </w:p>
    <w:p w:rsidR="00E95A79" w:rsidRPr="00E95A79" w:rsidRDefault="00E95A79">
      <w:pPr>
        <w:pStyle w:val="ConsPlusTitle"/>
        <w:jc w:val="center"/>
      </w:pPr>
    </w:p>
    <w:p w:rsidR="00E95A79" w:rsidRPr="00E95A79" w:rsidRDefault="00E95A79">
      <w:pPr>
        <w:pStyle w:val="ConsPlusTitle"/>
        <w:jc w:val="center"/>
      </w:pPr>
      <w:r w:rsidRPr="00E95A79">
        <w:t>О ВВЕДЕНИИ НА ТЕРРИТОРИИ СУЗДАЛЬСКОГО РАЙОНА СИСТЕМЫ</w:t>
      </w:r>
    </w:p>
    <w:p w:rsidR="00E95A79" w:rsidRPr="00E95A79" w:rsidRDefault="00E95A79">
      <w:pPr>
        <w:pStyle w:val="ConsPlusTitle"/>
        <w:jc w:val="center"/>
      </w:pPr>
      <w:r w:rsidRPr="00E95A79">
        <w:t>НАЛОГООБЛОЖЕНИЯ В ВИДЕ ЕДИНОГО НАЛОГА НА ВМЕНЕННЫЙ ДОХОД</w:t>
      </w:r>
    </w:p>
    <w:p w:rsidR="00E95A79" w:rsidRPr="00E95A79" w:rsidRDefault="00E95A79">
      <w:pPr>
        <w:pStyle w:val="ConsPlusTitle"/>
        <w:jc w:val="center"/>
      </w:pPr>
      <w:r w:rsidRPr="00E95A79">
        <w:t>ДЛЯ ОТДЕЛЬНЫХ ВИДОВ ДЕЯТЕЛЬНОСТИ</w:t>
      </w:r>
    </w:p>
    <w:p w:rsidR="00E95A79" w:rsidRPr="00E95A79" w:rsidRDefault="00E95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5A79" w:rsidRPr="00E95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Список изменяющих документов</w:t>
            </w:r>
          </w:p>
          <w:p w:rsidR="00E95A79" w:rsidRPr="00E95A79" w:rsidRDefault="00E95A79">
            <w:pPr>
              <w:pStyle w:val="ConsPlusNormal"/>
              <w:jc w:val="center"/>
            </w:pPr>
            <w:proofErr w:type="gramStart"/>
            <w:r w:rsidRPr="00E95A79">
              <w:t>(в ред. решений Совета народных депутатов Суздальского района</w:t>
            </w:r>
            <w:proofErr w:type="gramEnd"/>
          </w:p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от 22.10.2008 </w:t>
            </w:r>
            <w:hyperlink r:id="rId5" w:history="1">
              <w:r w:rsidRPr="00E95A79">
                <w:t>N 118</w:t>
              </w:r>
            </w:hyperlink>
            <w:r w:rsidRPr="00E95A79">
              <w:t xml:space="preserve">, от 22.04.2009 </w:t>
            </w:r>
            <w:hyperlink r:id="rId6" w:history="1">
              <w:r w:rsidRPr="00E95A79">
                <w:t>N 34</w:t>
              </w:r>
            </w:hyperlink>
            <w:r w:rsidRPr="00E95A79">
              <w:t xml:space="preserve">, от 27.10.2010 </w:t>
            </w:r>
            <w:hyperlink r:id="rId7" w:history="1">
              <w:r w:rsidRPr="00E95A79">
                <w:t>N 76</w:t>
              </w:r>
            </w:hyperlink>
            <w:r w:rsidRPr="00E95A79">
              <w:t>,</w:t>
            </w:r>
          </w:p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от 24.02.2011 </w:t>
            </w:r>
            <w:hyperlink r:id="rId8" w:history="1">
              <w:r w:rsidRPr="00E95A79">
                <w:t>N 9</w:t>
              </w:r>
            </w:hyperlink>
            <w:r w:rsidRPr="00E95A79">
              <w:t xml:space="preserve">, от 27.04.2011 </w:t>
            </w:r>
            <w:hyperlink r:id="rId9" w:history="1">
              <w:r w:rsidRPr="00E95A79">
                <w:t>N 16</w:t>
              </w:r>
            </w:hyperlink>
            <w:r w:rsidRPr="00E95A79">
              <w:t xml:space="preserve">, от 28.11.2012 </w:t>
            </w:r>
            <w:hyperlink r:id="rId10" w:history="1">
              <w:r w:rsidRPr="00E95A79">
                <w:t>N 85</w:t>
              </w:r>
            </w:hyperlink>
            <w:r w:rsidRPr="00E95A79">
              <w:t>,</w:t>
            </w:r>
          </w:p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от 28.12.2016 </w:t>
            </w:r>
            <w:hyperlink r:id="rId11" w:history="1">
              <w:r w:rsidRPr="00E95A79">
                <w:t>N 100</w:t>
              </w:r>
            </w:hyperlink>
            <w:r w:rsidRPr="00E95A79">
              <w:t xml:space="preserve">, от 13.11.2019 </w:t>
            </w:r>
            <w:hyperlink r:id="rId12" w:history="1">
              <w:r w:rsidRPr="00E95A79">
                <w:t>N 22</w:t>
              </w:r>
            </w:hyperlink>
            <w:r w:rsidRPr="00E95A79">
              <w:t>)</w:t>
            </w:r>
          </w:p>
        </w:tc>
      </w:tr>
    </w:tbl>
    <w:p w:rsidR="00E95A79" w:rsidRPr="00E95A79" w:rsidRDefault="00E95A7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5A79" w:rsidRPr="00E95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5A79" w:rsidRPr="00E95A79" w:rsidRDefault="00E95A79">
            <w:pPr>
              <w:pStyle w:val="ConsPlusNormal"/>
              <w:jc w:val="both"/>
            </w:pPr>
            <w:proofErr w:type="spellStart"/>
            <w:r w:rsidRPr="00E95A79">
              <w:t>КонсультантПлюс</w:t>
            </w:r>
            <w:proofErr w:type="spellEnd"/>
            <w:r w:rsidRPr="00E95A79">
              <w:t>: примечание.</w:t>
            </w:r>
          </w:p>
          <w:p w:rsidR="00E95A79" w:rsidRPr="00E95A79" w:rsidRDefault="00E95A79">
            <w:pPr>
              <w:pStyle w:val="ConsPlusNormal"/>
              <w:jc w:val="both"/>
            </w:pPr>
            <w:r w:rsidRPr="00E95A79">
              <w:t>В официальном тексте документа, видимо, допущена опечатка: Федеральный закон от 17.05.2007 имеет номер 85-ФЗ, а не 85.</w:t>
            </w:r>
          </w:p>
        </w:tc>
      </w:tr>
    </w:tbl>
    <w:p w:rsidR="00E95A79" w:rsidRPr="00E95A79" w:rsidRDefault="00E95A79">
      <w:pPr>
        <w:pStyle w:val="ConsPlusNormal"/>
        <w:spacing w:before="280"/>
        <w:ind w:firstLine="540"/>
        <w:jc w:val="both"/>
      </w:pPr>
      <w:r w:rsidRPr="00E95A79">
        <w:t xml:space="preserve">В соответствии с </w:t>
      </w:r>
      <w:hyperlink r:id="rId13" w:history="1">
        <w:r w:rsidRPr="00E95A79">
          <w:t>главой 26.3</w:t>
        </w:r>
      </w:hyperlink>
      <w:r w:rsidRPr="00E95A79">
        <w:t xml:space="preserve"> Налогового кодекса Российской Федерации и Федеральным </w:t>
      </w:r>
      <w:hyperlink r:id="rId14" w:history="1">
        <w:r w:rsidRPr="00E95A79">
          <w:t>законом</w:t>
        </w:r>
      </w:hyperlink>
      <w:r w:rsidRPr="00E95A79">
        <w:t xml:space="preserve"> от 17.05.2007 N 85 "О внесении изменений в главы 21, 26.1, 26.2 и 26.3 части второй Налогового кодекса Российской Федерации" Совет народных депутатов Суздальского района решил: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 xml:space="preserve">1. Отменить </w:t>
      </w:r>
      <w:hyperlink r:id="rId15" w:history="1">
        <w:r w:rsidRPr="00E95A79">
          <w:t>решение</w:t>
        </w:r>
      </w:hyperlink>
      <w:r w:rsidRPr="00E95A79">
        <w:t xml:space="preserve"> Суздальского районного Совета народных депутатов от 14.10.2005 N 96 "О введении на территории Суздальского района системы налогообложения в виде единого налога на вмененный доход для отдельных видов деятельности".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2. Ввести систему налогообложения в виде единого налога на вмененный доход для отдельных видов деятельности на территории Суздальского района с 1 января 2008 года.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 xml:space="preserve">3. Утвердить </w:t>
      </w:r>
      <w:hyperlink w:anchor="P60" w:history="1">
        <w:r w:rsidRPr="00E95A79">
          <w:t>виды</w:t>
        </w:r>
      </w:hyperlink>
      <w:r w:rsidRPr="00E95A79">
        <w:t xml:space="preserve"> предпринимательской деятельности в соответствии с приложением N 1.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 xml:space="preserve">4. Утвердить </w:t>
      </w:r>
      <w:hyperlink w:anchor="P96" w:history="1">
        <w:r w:rsidRPr="00E95A79">
          <w:t>значение</w:t>
        </w:r>
      </w:hyperlink>
      <w:r w:rsidRPr="00E95A79">
        <w:t xml:space="preserve"> коэффициента К-2 в зависимости от совокупности особенностей видов деятельности и типа населенного пункта в соответствии с приложением N 2.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Значение коэффициента базовой доходности К-2 корректируется (умножается) на коэффициент 1,2: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16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76; в ред. </w:t>
      </w:r>
      <w:hyperlink r:id="rId17" w:history="1">
        <w:r w:rsidRPr="00E95A79">
          <w:t>решения</w:t>
        </w:r>
      </w:hyperlink>
      <w:r w:rsidRPr="00E95A79">
        <w:t xml:space="preserve"> Совета народных депутатов Суздальского района от 24.02.2011 N 9)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- для налогоплательщиков, использующих труд наемных работников, при уровне среднемесячной заработной платы ниже официально установленной величины прожиточного минимума для трудоспособного населения на территории Владимирской области за предыдущий квартал;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18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76; в ред. </w:t>
      </w:r>
      <w:hyperlink r:id="rId19" w:history="1">
        <w:r w:rsidRPr="00E95A79">
          <w:t>решения</w:t>
        </w:r>
      </w:hyperlink>
      <w:r w:rsidRPr="00E95A79">
        <w:t xml:space="preserve"> Совета народных депутатов Суздальского района от 24.02.2011 N 9)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- для налогоплательщиков, имеющих несколько объектов налогообложения по одному или нескольким видам деятельности, находящихся в нескольких отдельно расположенных местах и не использующих труд наемных работников.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20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lastRenderedPageBreak/>
        <w:t>В случае</w:t>
      </w:r>
      <w:proofErr w:type="gramStart"/>
      <w:r w:rsidRPr="00E95A79">
        <w:t>,</w:t>
      </w:r>
      <w:proofErr w:type="gramEnd"/>
      <w:r w:rsidRPr="00E95A79">
        <w:t xml:space="preserve"> если коэффициент К-2 превышает 1, устанавливается коэффициент К-2, равный 1.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21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Для налогоплательщиков, использующих труд наемных работников, при уровне среднемесячной заработной платы работников не ниже официально установленной величины прожиточного минимума для трудоспособного населения на территории Владимирской области коэффициент К-2 не корректируется.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22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proofErr w:type="gramStart"/>
      <w:r w:rsidRPr="00E95A79">
        <w:t>С целью подтверждения правильности применения коэффициента К-2 налогоплательщики при сдаче отчетности обязаны предоставить в налоговый орган документы, подтверждающие выплату среднемесячной заработной платы на одного работника не ниже официально установленной величины прожиточного минимума для трудоспособного населения на территории Владимирской области на момент предоставления отчетности.</w:t>
      </w:r>
      <w:proofErr w:type="gramEnd"/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23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 xml:space="preserve">При этом под количеством работников понимается среднесписочная (средняя) за каждый календарный месяц налогового периода численность работающих с учетом всех работников, в том числе работающих по совместительству, договорам подряда и другим договорам гражданско-правового характера (в соответствии со </w:t>
      </w:r>
      <w:hyperlink r:id="rId24" w:history="1">
        <w:r w:rsidRPr="00E95A79">
          <w:t>статьей 346.27 главы 26.3</w:t>
        </w:r>
      </w:hyperlink>
      <w:r w:rsidRPr="00E95A79">
        <w:t xml:space="preserve"> Налогового кодекса Российской Федерации).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25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Расчет количества и среднемесячной заработной платы работников прилагается к декларации по единому налогу на вмененный доход для отдельных видов деятельности.</w:t>
      </w:r>
    </w:p>
    <w:p w:rsidR="00E95A79" w:rsidRPr="00E95A79" w:rsidRDefault="00E95A79">
      <w:pPr>
        <w:pStyle w:val="ConsPlusNormal"/>
        <w:jc w:val="both"/>
      </w:pPr>
      <w:r w:rsidRPr="00E95A79">
        <w:t xml:space="preserve">(абзац введен </w:t>
      </w:r>
      <w:hyperlink r:id="rId26" w:history="1">
        <w:r w:rsidRPr="00E95A79">
          <w:t>решением</w:t>
        </w:r>
      </w:hyperlink>
      <w:r w:rsidRPr="00E95A79">
        <w:t xml:space="preserve"> Совета народных депутатов Суздальского района от 27.10.2010 N 76)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5. Данное решение вступает в силу в месячный срок с момента опубликования и применяется к правоотношениям, возникшим с 01.01.2008.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6. Данное решение подлежит официальному опубликованию в газете "Суздальская новь".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right"/>
      </w:pPr>
      <w:r w:rsidRPr="00E95A79">
        <w:t>Председатель</w:t>
      </w:r>
    </w:p>
    <w:p w:rsidR="00E95A79" w:rsidRPr="00E95A79" w:rsidRDefault="00E95A79">
      <w:pPr>
        <w:pStyle w:val="ConsPlusNormal"/>
        <w:jc w:val="right"/>
      </w:pPr>
      <w:r w:rsidRPr="00E95A79">
        <w:t>Совета народных депутатов</w:t>
      </w:r>
    </w:p>
    <w:p w:rsidR="00E95A79" w:rsidRPr="00E95A79" w:rsidRDefault="00E95A79">
      <w:pPr>
        <w:pStyle w:val="ConsPlusNormal"/>
        <w:jc w:val="right"/>
      </w:pPr>
      <w:r w:rsidRPr="00E95A79">
        <w:t>Суздальского района</w:t>
      </w:r>
    </w:p>
    <w:p w:rsidR="00E95A79" w:rsidRPr="00E95A79" w:rsidRDefault="00E95A79">
      <w:pPr>
        <w:pStyle w:val="ConsPlusNormal"/>
        <w:jc w:val="right"/>
      </w:pPr>
      <w:r w:rsidRPr="00E95A79">
        <w:t>Д.И.МОЗГОВОЙ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right"/>
      </w:pPr>
      <w:r w:rsidRPr="00E95A79">
        <w:t>Глава Суздальского района</w:t>
      </w:r>
    </w:p>
    <w:p w:rsidR="00E95A79" w:rsidRPr="00E95A79" w:rsidRDefault="00E95A79">
      <w:pPr>
        <w:pStyle w:val="ConsPlusNormal"/>
        <w:jc w:val="right"/>
      </w:pPr>
      <w:r w:rsidRPr="00E95A79">
        <w:t>М.Н.ИВАНОВ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right"/>
        <w:outlineLvl w:val="0"/>
      </w:pPr>
      <w:r w:rsidRPr="00E95A79">
        <w:t>Приложение N 1</w:t>
      </w:r>
    </w:p>
    <w:p w:rsidR="00E95A79" w:rsidRPr="00E95A79" w:rsidRDefault="00E95A79">
      <w:pPr>
        <w:pStyle w:val="ConsPlusNormal"/>
        <w:jc w:val="right"/>
      </w:pPr>
      <w:r w:rsidRPr="00E95A79">
        <w:t>к решению</w:t>
      </w:r>
    </w:p>
    <w:p w:rsidR="00E95A79" w:rsidRPr="00E95A79" w:rsidRDefault="00E95A79">
      <w:pPr>
        <w:pStyle w:val="ConsPlusNormal"/>
        <w:jc w:val="right"/>
      </w:pPr>
      <w:r w:rsidRPr="00E95A79">
        <w:t>Совета народных депутатов</w:t>
      </w:r>
    </w:p>
    <w:p w:rsidR="00E95A79" w:rsidRPr="00E95A79" w:rsidRDefault="00E95A79">
      <w:pPr>
        <w:pStyle w:val="ConsPlusNormal"/>
        <w:jc w:val="right"/>
      </w:pPr>
      <w:r w:rsidRPr="00E95A79">
        <w:t>Суздальского района</w:t>
      </w:r>
    </w:p>
    <w:p w:rsidR="00E95A79" w:rsidRPr="00E95A79" w:rsidRDefault="00E95A79">
      <w:pPr>
        <w:pStyle w:val="ConsPlusNormal"/>
        <w:jc w:val="right"/>
      </w:pPr>
      <w:r w:rsidRPr="00E95A79">
        <w:t>от 15.11.2007 N 108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Title"/>
        <w:jc w:val="center"/>
      </w:pPr>
      <w:bookmarkStart w:id="1" w:name="P60"/>
      <w:bookmarkEnd w:id="1"/>
      <w:r w:rsidRPr="00E95A79">
        <w:t>ВИДЫ</w:t>
      </w:r>
    </w:p>
    <w:p w:rsidR="00E95A79" w:rsidRPr="00E95A79" w:rsidRDefault="00E95A79">
      <w:pPr>
        <w:pStyle w:val="ConsPlusTitle"/>
        <w:jc w:val="center"/>
      </w:pPr>
      <w:r w:rsidRPr="00E95A79">
        <w:t>ПРЕДПРИНИМАТЕЛЬСКОЙ ДЕЯТЕЛЬНОСТИ, В ОТНОШЕНИИ КОТОРЫХ</w:t>
      </w:r>
    </w:p>
    <w:p w:rsidR="00E95A79" w:rsidRPr="00E95A79" w:rsidRDefault="00E95A79">
      <w:pPr>
        <w:pStyle w:val="ConsPlusTitle"/>
        <w:jc w:val="center"/>
      </w:pPr>
      <w:r w:rsidRPr="00E95A79">
        <w:t>ВВОДИТСЯ ЕДИНЫЙ НАЛОГ НА ВМЕНЕННЫЙ ДОХОД</w:t>
      </w:r>
    </w:p>
    <w:p w:rsidR="00E95A79" w:rsidRPr="00E95A79" w:rsidRDefault="00E95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5A79" w:rsidRPr="00E95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lastRenderedPageBreak/>
              <w:t>Список изменяющих документов</w:t>
            </w:r>
          </w:p>
          <w:p w:rsidR="00E95A79" w:rsidRPr="00E95A79" w:rsidRDefault="00E95A79">
            <w:pPr>
              <w:pStyle w:val="ConsPlusNormal"/>
              <w:jc w:val="center"/>
            </w:pPr>
            <w:proofErr w:type="gramStart"/>
            <w:r w:rsidRPr="00E95A79">
              <w:t>(в ред. решений Совета народных депутатов Суздальского района</w:t>
            </w:r>
            <w:proofErr w:type="gramEnd"/>
          </w:p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от 22.10.2008 </w:t>
            </w:r>
            <w:hyperlink r:id="rId27" w:history="1">
              <w:r w:rsidRPr="00E95A79">
                <w:t>N 118</w:t>
              </w:r>
            </w:hyperlink>
            <w:r w:rsidRPr="00E95A79">
              <w:t xml:space="preserve">, от 28.11.2012 </w:t>
            </w:r>
            <w:hyperlink r:id="rId28" w:history="1">
              <w:r w:rsidRPr="00E95A79">
                <w:t>N 85</w:t>
              </w:r>
            </w:hyperlink>
            <w:r w:rsidRPr="00E95A79">
              <w:t xml:space="preserve">, от 28.12.2016 </w:t>
            </w:r>
            <w:hyperlink r:id="rId29" w:history="1">
              <w:r w:rsidRPr="00E95A79">
                <w:t>N 100</w:t>
              </w:r>
            </w:hyperlink>
            <w:r w:rsidRPr="00E95A79">
              <w:t>)</w:t>
            </w:r>
          </w:p>
        </w:tc>
      </w:tr>
    </w:tbl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ind w:firstLine="540"/>
        <w:jc w:val="both"/>
      </w:pPr>
      <w:r w:rsidRPr="00E95A79">
        <w:t xml:space="preserve">1) оказание бытовых услуг. Коды видов деятельности в соответствии с Общероссийским </w:t>
      </w:r>
      <w:hyperlink r:id="rId30" w:history="1">
        <w:r w:rsidRPr="00E95A79">
          <w:t>классификатором</w:t>
        </w:r>
      </w:hyperlink>
      <w:r w:rsidRPr="00E95A79">
        <w:t xml:space="preserve"> видов экономической деятельности и коды услуг в соответствии с Общероссийским </w:t>
      </w:r>
      <w:hyperlink r:id="rId31" w:history="1">
        <w:r w:rsidRPr="00E95A79">
          <w:t>классификатором</w:t>
        </w:r>
      </w:hyperlink>
      <w:r w:rsidRPr="00E95A79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E95A79" w:rsidRPr="00E95A79" w:rsidRDefault="00E95A79">
      <w:pPr>
        <w:pStyle w:val="ConsPlusNormal"/>
        <w:jc w:val="both"/>
      </w:pPr>
      <w:r w:rsidRPr="00E95A79">
        <w:t xml:space="preserve">(п. 1 в ред. </w:t>
      </w:r>
      <w:hyperlink r:id="rId32" w:history="1">
        <w:r w:rsidRPr="00E95A79">
          <w:t>решения</w:t>
        </w:r>
      </w:hyperlink>
      <w:r w:rsidRPr="00E95A79">
        <w:t xml:space="preserve"> Совета народных депутатов Суздальского района от 28.12.2016 N 100)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2) оказание ветеринарных услуг;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3) оказание услуг по ремонту, техническому обслуживанию и мойке автомототранспортных средств;</w:t>
      </w:r>
    </w:p>
    <w:p w:rsidR="00E95A79" w:rsidRPr="00E95A79" w:rsidRDefault="00E95A79">
      <w:pPr>
        <w:pStyle w:val="ConsPlusNormal"/>
        <w:jc w:val="both"/>
      </w:pPr>
      <w:r w:rsidRPr="00E95A79">
        <w:t xml:space="preserve">(в ред. </w:t>
      </w:r>
      <w:hyperlink r:id="rId33" w:history="1">
        <w:r w:rsidRPr="00E95A79">
          <w:t>решения</w:t>
        </w:r>
      </w:hyperlink>
      <w:r w:rsidRPr="00E95A79">
        <w:t xml:space="preserve"> Совета народных депутатов Суздальского района от 28.11.2012 N 85)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E95A79" w:rsidRPr="00E95A79" w:rsidRDefault="00E95A79">
      <w:pPr>
        <w:pStyle w:val="ConsPlusNormal"/>
        <w:jc w:val="both"/>
      </w:pPr>
      <w:r w:rsidRPr="00E95A79">
        <w:t xml:space="preserve">(в ред. </w:t>
      </w:r>
      <w:hyperlink r:id="rId34" w:history="1">
        <w:r w:rsidRPr="00E95A79">
          <w:t>решения</w:t>
        </w:r>
      </w:hyperlink>
      <w:r w:rsidRPr="00E95A79">
        <w:t xml:space="preserve"> Совета народных депутатов Суздальского района от 28.11.2012 N 85)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10) распространение наружной рекламы с использованием рекламных конструкций;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11) размещение рекламы с использованием внешних и внутренних поверхностей транспортных средств;</w:t>
      </w:r>
    </w:p>
    <w:p w:rsidR="00E95A79" w:rsidRPr="00E95A79" w:rsidRDefault="00E95A79">
      <w:pPr>
        <w:pStyle w:val="ConsPlusNormal"/>
        <w:jc w:val="both"/>
      </w:pPr>
      <w:r w:rsidRPr="00E95A79">
        <w:t xml:space="preserve">(п. 11 в ред. </w:t>
      </w:r>
      <w:hyperlink r:id="rId35" w:history="1">
        <w:r w:rsidRPr="00E95A79">
          <w:t>решения</w:t>
        </w:r>
      </w:hyperlink>
      <w:r w:rsidRPr="00E95A79">
        <w:t xml:space="preserve"> Совета народных депутатов Суздальского района от 28.11.2012 N 85)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lastRenderedPageBreak/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right"/>
        <w:outlineLvl w:val="0"/>
      </w:pPr>
      <w:r w:rsidRPr="00E95A79">
        <w:t>Приложение N 2</w:t>
      </w:r>
    </w:p>
    <w:p w:rsidR="00E95A79" w:rsidRPr="00E95A79" w:rsidRDefault="00E95A79">
      <w:pPr>
        <w:pStyle w:val="ConsPlusNormal"/>
        <w:jc w:val="right"/>
      </w:pPr>
      <w:r w:rsidRPr="00E95A79">
        <w:t>к решению</w:t>
      </w:r>
    </w:p>
    <w:p w:rsidR="00E95A79" w:rsidRPr="00E95A79" w:rsidRDefault="00E95A79">
      <w:pPr>
        <w:pStyle w:val="ConsPlusNormal"/>
        <w:jc w:val="right"/>
      </w:pPr>
      <w:r w:rsidRPr="00E95A79">
        <w:t>Совета народных депутатов</w:t>
      </w:r>
    </w:p>
    <w:p w:rsidR="00E95A79" w:rsidRPr="00E95A79" w:rsidRDefault="00E95A79">
      <w:pPr>
        <w:pStyle w:val="ConsPlusNormal"/>
        <w:jc w:val="right"/>
      </w:pPr>
      <w:r w:rsidRPr="00E95A79">
        <w:t>Суздальского района</w:t>
      </w:r>
    </w:p>
    <w:p w:rsidR="00E95A79" w:rsidRPr="00E95A79" w:rsidRDefault="00E95A79">
      <w:pPr>
        <w:pStyle w:val="ConsPlusNormal"/>
        <w:jc w:val="right"/>
      </w:pPr>
      <w:r w:rsidRPr="00E95A79">
        <w:t>от 15.11.2007 N 108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Title"/>
        <w:jc w:val="center"/>
      </w:pPr>
      <w:bookmarkStart w:id="2" w:name="P96"/>
      <w:bookmarkEnd w:id="2"/>
      <w:r w:rsidRPr="00E95A79">
        <w:t>ЗНАЧЕНИЕ</w:t>
      </w:r>
    </w:p>
    <w:p w:rsidR="00E95A79" w:rsidRPr="00E95A79" w:rsidRDefault="00E95A79">
      <w:pPr>
        <w:pStyle w:val="ConsPlusTitle"/>
        <w:jc w:val="center"/>
      </w:pPr>
      <w:r w:rsidRPr="00E95A79">
        <w:t>КОЭФФИЦИЕНТА К2</w:t>
      </w:r>
      <w:proofErr w:type="gramStart"/>
      <w:r w:rsidRPr="00E95A79">
        <w:t xml:space="preserve"> В</w:t>
      </w:r>
      <w:proofErr w:type="gramEnd"/>
      <w:r w:rsidRPr="00E95A79">
        <w:t xml:space="preserve"> ЗАВИСИМОСТИ ОТ СОВОКУПНОСТИ</w:t>
      </w:r>
    </w:p>
    <w:p w:rsidR="00E95A79" w:rsidRPr="00E95A79" w:rsidRDefault="00E95A79">
      <w:pPr>
        <w:pStyle w:val="ConsPlusTitle"/>
        <w:jc w:val="center"/>
      </w:pPr>
      <w:r w:rsidRPr="00E95A79">
        <w:t>ОСОБЕННОСТЕЙ ВИДОВ ДЕЯТЕЛЬНОСТИ И ТИПА НАСЕЛЕННОГО ПУНКТА</w:t>
      </w:r>
    </w:p>
    <w:p w:rsidR="00E95A79" w:rsidRPr="00E95A79" w:rsidRDefault="00E95A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5A79" w:rsidRPr="00E95A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Список изменяющих документов</w:t>
            </w:r>
          </w:p>
          <w:p w:rsidR="00E95A79" w:rsidRPr="00E95A79" w:rsidRDefault="00E95A79">
            <w:pPr>
              <w:pStyle w:val="ConsPlusNormal"/>
              <w:jc w:val="center"/>
            </w:pPr>
            <w:proofErr w:type="gramStart"/>
            <w:r w:rsidRPr="00E95A79">
              <w:t>(в ред. решений Совета народных депутатов Суздальского района</w:t>
            </w:r>
            <w:proofErr w:type="gramEnd"/>
          </w:p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от 22.10.2008 </w:t>
            </w:r>
            <w:hyperlink r:id="rId36" w:history="1">
              <w:r w:rsidRPr="00E95A79">
                <w:t>N 118</w:t>
              </w:r>
            </w:hyperlink>
            <w:r w:rsidRPr="00E95A79">
              <w:t xml:space="preserve">, от 22.04.2009 </w:t>
            </w:r>
            <w:hyperlink r:id="rId37" w:history="1">
              <w:r w:rsidRPr="00E95A79">
                <w:t>N 34</w:t>
              </w:r>
            </w:hyperlink>
            <w:r w:rsidRPr="00E95A79">
              <w:t xml:space="preserve">, от 27.04.2011 </w:t>
            </w:r>
            <w:hyperlink r:id="rId38" w:history="1">
              <w:r w:rsidRPr="00E95A79">
                <w:t>N 16</w:t>
              </w:r>
            </w:hyperlink>
            <w:r w:rsidRPr="00E95A79">
              <w:t>,</w:t>
            </w:r>
          </w:p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от 28.11.2012 </w:t>
            </w:r>
            <w:hyperlink r:id="rId39" w:history="1">
              <w:r w:rsidRPr="00E95A79">
                <w:t>N 85</w:t>
              </w:r>
            </w:hyperlink>
            <w:r w:rsidRPr="00E95A79">
              <w:t xml:space="preserve">, от 28.12.2016 </w:t>
            </w:r>
            <w:hyperlink r:id="rId40" w:history="1">
              <w:r w:rsidRPr="00E95A79">
                <w:t>N 100</w:t>
              </w:r>
            </w:hyperlink>
            <w:r w:rsidRPr="00E95A79">
              <w:t xml:space="preserve">, от 13.11.2019 </w:t>
            </w:r>
            <w:hyperlink r:id="rId41" w:history="1">
              <w:r w:rsidRPr="00E95A79">
                <w:t>N 22</w:t>
              </w:r>
            </w:hyperlink>
            <w:r w:rsidRPr="00E95A79">
              <w:t>)</w:t>
            </w:r>
          </w:p>
        </w:tc>
      </w:tr>
    </w:tbl>
    <w:p w:rsidR="00E95A79" w:rsidRPr="00E95A79" w:rsidRDefault="00E95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567"/>
        <w:gridCol w:w="3118"/>
        <w:gridCol w:w="907"/>
        <w:gridCol w:w="907"/>
        <w:gridCol w:w="907"/>
      </w:tblGrid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Вид деятельности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 xml:space="preserve">N </w:t>
            </w:r>
            <w:proofErr w:type="gramStart"/>
            <w:r w:rsidRPr="00E95A79">
              <w:t>п</w:t>
            </w:r>
            <w:proofErr w:type="gramEnd"/>
            <w:r w:rsidRPr="00E95A79">
              <w:t>/п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Поселки численностью не менее 3 тыс. чел.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Прочие населенные пункты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г. Суздаль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Оказание бытовых услуг, в том числе: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Пошив обуви и различных дополнений к обуви по индивидуальному заказу населения;</w:t>
            </w:r>
          </w:p>
          <w:p w:rsidR="00E95A79" w:rsidRPr="00E95A79" w:rsidRDefault="00E95A79">
            <w:pPr>
              <w:pStyle w:val="ConsPlusNormal"/>
            </w:pPr>
            <w:r w:rsidRPr="00E95A79">
              <w:t>ремонт обуви и прочих изделий из кожи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Услуги по ремонту изделий из натурального и искусственного меха; услуги по ремонту изделий из натуральной, искусственной кожи и замши; пошив одежды из кожи по индивидуальному заказу населения; пошив меховых изделий по индивидуальному заказу населения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3.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Пошив готовых текстильных изделий по индивидуальному заказу населения, кроме </w:t>
            </w:r>
            <w:r w:rsidRPr="00E95A79">
              <w:lastRenderedPageBreak/>
              <w:t xml:space="preserve">одежды; изготовление прочих текстильных изделий по индивидуальному заказу населения, не включенных в другие группировки; пошив производственной одежды по индивидуальному заказу населения; пошив и вязание прочей верхней одежды по индивидуальному заказу населения; пошив нательного белья по индивидуальному заказу населения; пошив и вязание прочей одежды и аксессуаров одежды, головных уборов по индивидуальному заказу населения; изготовление вязаных и трикотажных чулочно-носочных изделий по индивидуальному заказу населения; производство прочих вязаных и трикотажных изделий, не включенных </w:t>
            </w:r>
            <w:proofErr w:type="gramStart"/>
            <w:r w:rsidRPr="00E95A79">
              <w:t>в</w:t>
            </w:r>
            <w:proofErr w:type="gramEnd"/>
          </w:p>
          <w:p w:rsidR="00E95A79" w:rsidRPr="00E95A79" w:rsidRDefault="00E95A79">
            <w:pPr>
              <w:pStyle w:val="ConsPlusNormal"/>
            </w:pPr>
            <w:proofErr w:type="gramStart"/>
            <w:r w:rsidRPr="00E95A79">
              <w:t>другие группировки, по индивидуальному заказу населения; ремонт одежды и текстильных изделий; ремонт трикотажных изделий; услуги по пошиву столового и постельного белья по индивидуальному заказу населения, услуги по пошиву стеганых покрывал, накидок по индивидуальному заказу населения; услуги по пошиву чехлов всех видов по индивидуальному заказу населения; услуги по пошиву штор, драпировок по индивидуальному заказу населения;</w:t>
            </w:r>
            <w:proofErr w:type="gramEnd"/>
            <w:r w:rsidRPr="00E95A79">
              <w:t xml:space="preserve"> услуги по пошиву прочих текстильных изделий, не включенные в другие группировки, по индивидуальному заказу населения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lastRenderedPageBreak/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4.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Услуги по ремонту приборов бытовой электроники; услуги по техническому обслуживанию бытовой радиоэлектронной </w:t>
            </w:r>
            <w:r w:rsidRPr="00E95A79">
              <w:lastRenderedPageBreak/>
              <w:t>аппаратуры; ремонт бытовой техники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lastRenderedPageBreak/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5.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Ремонт металлоизделий бытового и хозяйственного назначения; услуги по изготовлению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c>
          <w:tcPr>
            <w:tcW w:w="2608" w:type="dxa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6.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Ремонт ювелирных изделий; услуги по изготовлению ювелирных изделий по индивидуальному заказу населения; услуги по чернению изделий из серебра по индивидуальному заказу населения; услуги по изготовлению накладных </w:t>
            </w:r>
            <w:proofErr w:type="spellStart"/>
            <w:r w:rsidRPr="00E95A79">
              <w:t>выпильных</w:t>
            </w:r>
            <w:proofErr w:type="spellEnd"/>
            <w:r w:rsidRPr="00E95A79">
              <w:t xml:space="preserve"> монограмм к ювелирным изделиям по индивидуальному заказу населения; услуги по изготовлению ювелирных изделий методом литья по выплавляемым моделям по индивидуальному заказу населения; услуги по обработке поделочных ювелирных камней и закрепление их в ювелирных изделиях; услуги по ремонту и реставрации антикварных изделий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7.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Граверные работы по металлу, стеклу, фарфору, дереву, керамике кроме, ювелирных изделий по индивидуальному заказу населения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8.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Ремонт мебели и предметов домашнего обихода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9.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Стирка и химическая чистка текстильных и меховых изделий;</w:t>
            </w:r>
          </w:p>
          <w:p w:rsidR="00E95A79" w:rsidRPr="00E95A79" w:rsidRDefault="00E95A79">
            <w:pPr>
              <w:pStyle w:val="ConsPlusNormal"/>
            </w:pPr>
            <w:r w:rsidRPr="00E95A79">
              <w:t>услуги прачечных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10.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Ремонт домов, квартир по заказам населения; ремонт садовых (дачных) домиков; </w:t>
            </w:r>
            <w:r w:rsidRPr="00E95A79">
              <w:lastRenderedPageBreak/>
              <w:t>ремонт хозяйственных построек; деятельность по благоустройству ландшафта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lastRenderedPageBreak/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Деятельность в области фотографии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Прочие бытовые услуги производственного характера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13.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Деятельность бань и душевых по предоставлению общегигиенических услуг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14.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Предоставление услуг парикмахерскими и салонами красоты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15.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Прокат товаров для отдыха и спортивного снаряжения;</w:t>
            </w:r>
          </w:p>
          <w:p w:rsidR="00E95A79" w:rsidRPr="00E95A79" w:rsidRDefault="00E95A79">
            <w:pPr>
              <w:pStyle w:val="ConsPlusNormal"/>
            </w:pPr>
            <w:r w:rsidRPr="00E95A79">
              <w:t>прокат прочих предметов личного пользования и хозяйственно-бытового назначения, за исключением проката компьютерной техники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16.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Прокат компьютерной техники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c>
          <w:tcPr>
            <w:tcW w:w="2608" w:type="dxa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17.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Организация похорон и предоставление связанных с ним услуг, за исключением услуг: установке, снятию окраски надмогильных сооружений;</w:t>
            </w:r>
          </w:p>
          <w:p w:rsidR="00E95A79" w:rsidRPr="00E95A79" w:rsidRDefault="00E95A79">
            <w:pPr>
              <w:pStyle w:val="ConsPlusNormal"/>
            </w:pPr>
            <w:r w:rsidRPr="00E95A79">
              <w:t>нанесению надписей на памятниках, мраморных досках, крепление фотографий на памятниках, высечке барельефов, выполнению графических портретов на памятниках, скульптурные работы и т.п.; установке и ремонту ограды, памятных знаков;</w:t>
            </w:r>
          </w:p>
          <w:p w:rsidR="00E95A79" w:rsidRPr="00E95A79" w:rsidRDefault="00E95A79">
            <w:pPr>
              <w:pStyle w:val="ConsPlusNormal"/>
            </w:pPr>
            <w:r w:rsidRPr="00E95A79">
              <w:t>сооружению склепов и мемориальных комплексов; изготовлению надгробных сооружений из различных материалов и их реставрации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0,45</w:t>
            </w:r>
          </w:p>
        </w:tc>
      </w:tr>
      <w:tr w:rsidR="00E95A79" w:rsidRPr="00E95A79">
        <w:tc>
          <w:tcPr>
            <w:tcW w:w="2608" w:type="dxa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18.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proofErr w:type="gramStart"/>
            <w:r w:rsidRPr="00E95A79">
              <w:t xml:space="preserve">Услуги по установке, снятию окраски надмогильных сооружений; услуги нанесению надписей на памятниках, </w:t>
            </w:r>
            <w:r w:rsidRPr="00E95A79">
              <w:lastRenderedPageBreak/>
              <w:t>мраморных досках, креплению фотографий на памятниках, высечке барельефов, выполнению графических портретов на памятниках, скульптурные работы и т.п.; услуги по установке и ремонту ограды, памятных знаков; услуги по сооружению склепов и мемориальных комплексов; услуги по изготовлению надгробных сооружений из различных материалов и их реставрации</w:t>
            </w:r>
            <w:proofErr w:type="gramEnd"/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lastRenderedPageBreak/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19.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Организация обрядов (свадеб, юбилеев), в </w:t>
            </w:r>
            <w:proofErr w:type="spellStart"/>
            <w:r w:rsidRPr="00E95A79">
              <w:t>т.ч</w:t>
            </w:r>
            <w:proofErr w:type="spellEnd"/>
            <w:r w:rsidRPr="00E95A79">
              <w:t>. музыкальное сопровождение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20.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Прочие бытовые услуги непроизводственного характера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E95A79" w:rsidRPr="00E95A79" w:rsidRDefault="00E95A79"/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21.</w:t>
            </w: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Услуги по присмотру за больными; услуги няни по уходу за ребенком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0,35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0,14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</w:t>
            </w:r>
            <w:hyperlink r:id="rId42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28.12.2016 N 100)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>Оказание ветеринарных услуг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</w:t>
            </w:r>
            <w:hyperlink r:id="rId43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28.11.2012 N 85)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</w:t>
            </w:r>
            <w:hyperlink r:id="rId44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28.11.2012 N 85)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lastRenderedPageBreak/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 в черте жилых зон</w:t>
            </w:r>
          </w:p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</w:t>
            </w:r>
            <w:hyperlink r:id="rId45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28.11.2012 N 85)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>Оказание автотранспортных услуг по перевозке грузов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</w:tr>
      <w:tr w:rsidR="00E95A79" w:rsidRPr="00E95A79">
        <w:tc>
          <w:tcPr>
            <w:tcW w:w="2608" w:type="dxa"/>
            <w:vMerge w:val="restart"/>
          </w:tcPr>
          <w:p w:rsidR="00E95A79" w:rsidRPr="00E95A79" w:rsidRDefault="00E95A79">
            <w:pPr>
              <w:pStyle w:val="ConsPlusNormal"/>
            </w:pPr>
            <w:r w:rsidRPr="00E95A79">
              <w:t>Оказание автотранспортных услуг по перевозке пассажиров</w:t>
            </w:r>
          </w:p>
        </w:tc>
        <w:tc>
          <w:tcPr>
            <w:tcW w:w="567" w:type="dxa"/>
            <w:vMerge w:val="restart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1. До 5 пассажирских ме</w:t>
            </w:r>
            <w:proofErr w:type="gramStart"/>
            <w:r w:rsidRPr="00E95A79">
              <w:t>ст вкл</w:t>
            </w:r>
            <w:proofErr w:type="gramEnd"/>
            <w:r w:rsidRPr="00E95A79">
              <w:t>ючительно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  <w:vMerge/>
          </w:tcPr>
          <w:p w:rsidR="00E95A79" w:rsidRPr="00E95A79" w:rsidRDefault="00E95A79"/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2. Свыше 5 до 15 пассажирских ме</w:t>
            </w:r>
            <w:proofErr w:type="gramStart"/>
            <w:r w:rsidRPr="00E95A79">
              <w:t>ст вкл</w:t>
            </w:r>
            <w:proofErr w:type="gramEnd"/>
            <w:r w:rsidRPr="00E95A79">
              <w:t>ючительно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  <w:vMerge/>
          </w:tcPr>
          <w:p w:rsidR="00E95A79" w:rsidRPr="00E95A79" w:rsidRDefault="00E95A79"/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3. Свыше 15 пассажирских мест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Розничная торговля, за исключением розничной торговли товарами исключительно детского ассортимента, </w:t>
            </w:r>
            <w:proofErr w:type="spellStart"/>
            <w:r w:rsidRPr="00E95A79">
              <w:t>книжно</w:t>
            </w:r>
            <w:proofErr w:type="spellEnd"/>
            <w:r w:rsidRPr="00E95A79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0,58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0,73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Розничная торговля товарами исключительно детского ассортимента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3.</w:t>
            </w:r>
          </w:p>
        </w:tc>
        <w:tc>
          <w:tcPr>
            <w:tcW w:w="5839" w:type="dxa"/>
            <w:gridSpan w:val="4"/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Исключен. - </w:t>
            </w:r>
            <w:hyperlink r:id="rId46" w:history="1">
              <w:r w:rsidRPr="00E95A79">
                <w:t>Решение</w:t>
              </w:r>
            </w:hyperlink>
            <w:r w:rsidRPr="00E95A79">
              <w:t xml:space="preserve"> Совета народных депутатов Суздальского района от 13.11.2019 N 22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4.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Розничная торговля исключительно </w:t>
            </w:r>
            <w:proofErr w:type="spellStart"/>
            <w:r w:rsidRPr="00E95A79">
              <w:t>книжно</w:t>
            </w:r>
            <w:proofErr w:type="spellEnd"/>
            <w:r w:rsidRPr="00E95A79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5.</w:t>
            </w: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 xml:space="preserve">Розничная торговля через магазины системы потребительской кооперации, </w:t>
            </w:r>
            <w:r w:rsidRPr="00E95A79">
              <w:lastRenderedPageBreak/>
              <w:t>расположенные в прочих населенных пунктах (к прочим относятся населенные пункты с численностью населения менее 3 тыс. человек)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lastRenderedPageBreak/>
              <w:t>X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X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lastRenderedPageBreak/>
              <w:t xml:space="preserve">(в ред. </w:t>
            </w:r>
            <w:hyperlink r:id="rId47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13.11.2019 N 22)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Киоск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Киоск или иной объект стационарной торговой сети для торговли </w:t>
            </w:r>
            <w:proofErr w:type="spellStart"/>
            <w:r w:rsidRPr="00E95A79">
              <w:t>газетно</w:t>
            </w:r>
            <w:proofErr w:type="spellEnd"/>
            <w:r w:rsidRPr="00E95A79">
              <w:t>-журнальной продукцией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0,54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3.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Контейнер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4.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Приспособление контейнерного типа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5.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Палатка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6.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>Торговое место на рынке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7.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Торговое место на открытом рынке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8.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Фельдшерско-акушерский пункт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0,04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0,15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9.</w:t>
            </w: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Иные объекты торговой сети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решений Совета народных депутатов Суздальского района от 27.04.2011 </w:t>
            </w:r>
            <w:hyperlink r:id="rId48" w:history="1">
              <w:r w:rsidRPr="00E95A79">
                <w:t>N 16</w:t>
              </w:r>
            </w:hyperlink>
            <w:r w:rsidRPr="00E95A79">
              <w:t xml:space="preserve">, от 28.11.2012 </w:t>
            </w:r>
            <w:hyperlink r:id="rId49" w:history="1">
              <w:r w:rsidRPr="00E95A79">
                <w:t>N 85</w:t>
              </w:r>
            </w:hyperlink>
            <w:r w:rsidRPr="00E95A79">
              <w:t>)</w:t>
            </w:r>
          </w:p>
        </w:tc>
      </w:tr>
      <w:tr w:rsidR="00E95A79" w:rsidRPr="00E95A79">
        <w:tc>
          <w:tcPr>
            <w:tcW w:w="2608" w:type="dxa"/>
            <w:vMerge w:val="restart"/>
          </w:tcPr>
          <w:p w:rsidR="00E95A79" w:rsidRPr="00E95A79" w:rsidRDefault="00E95A79">
            <w:pPr>
              <w:pStyle w:val="ConsPlusNormal"/>
            </w:pPr>
            <w:r w:rsidRPr="00E95A7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Киоск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Киоск или иной объект стационарной торговой сети для торговли </w:t>
            </w:r>
            <w:proofErr w:type="spellStart"/>
            <w:r w:rsidRPr="00E95A79">
              <w:t>газетно</w:t>
            </w:r>
            <w:proofErr w:type="spellEnd"/>
            <w:r w:rsidRPr="00E95A79">
              <w:t>-журнальной продукцией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0,54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3.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Контейнер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4.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Приспособление контейнерного типа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5.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Палатка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6.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>Торговое место на рынке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7.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Торговое место на открытом рынке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8.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Фельдшерско-акушерский пункт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0,04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0,15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9.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Иные объекты торговой сети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 w:val="restart"/>
          </w:tcPr>
          <w:p w:rsidR="00E95A79" w:rsidRPr="00E95A79" w:rsidRDefault="00E95A79">
            <w:pPr>
              <w:pStyle w:val="ConsPlusNormal"/>
            </w:pPr>
            <w:r w:rsidRPr="00E95A79">
              <w:t>Развозная и разносная розничная торговля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Автолавка, автомагазин, автоприцеп, иные объекты развозной торговли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c>
          <w:tcPr>
            <w:tcW w:w="2608" w:type="dxa"/>
            <w:vMerge/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Разносная торговля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Столовая общедоступная;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0,36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2.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Столовая в образовательных учреждениях; диетическая столовая; столовая в учреждениях здравоохранения и социального обслуживания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0,06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0,18</w:t>
            </w:r>
          </w:p>
        </w:tc>
      </w:tr>
      <w:tr w:rsidR="00E95A79" w:rsidRPr="00E95A79"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3.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Солдатская, курсантская чайные, расположенные на закрытой территории воинских частей и гарнизонов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0,06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0,18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top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4.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Ресторан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5.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Кафе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6.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Бар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7.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Закусочная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8.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Другие предприятия общественного питания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0,75</w:t>
            </w:r>
          </w:p>
        </w:tc>
      </w:tr>
      <w:tr w:rsidR="00E95A79" w:rsidRPr="00E95A79">
        <w:tc>
          <w:tcPr>
            <w:tcW w:w="2608" w:type="dxa"/>
            <w:vMerge/>
            <w:tcBorders>
              <w:top w:val="nil"/>
            </w:tcBorders>
          </w:tcPr>
          <w:p w:rsidR="00E95A79" w:rsidRPr="00E95A79" w:rsidRDefault="00E95A79"/>
        </w:tc>
        <w:tc>
          <w:tcPr>
            <w:tcW w:w="56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9.</w:t>
            </w: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Точки общественного питания, расположенные исключительно на открытой площадке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0,75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1,0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Распространение наружной рекламы с использованием рекламных конструкций (за исключением </w:t>
            </w:r>
            <w:r w:rsidRPr="00E95A79">
              <w:lastRenderedPageBreak/>
              <w:t>рекламных конструкций с автоматической сменой изображения и электронных табло)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lastRenderedPageBreak/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>Распространение наружной рекламы посредством электронных табло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0,7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</w:t>
            </w:r>
            <w:hyperlink r:id="rId50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28.11.2012 N 85)</w:t>
            </w:r>
          </w:p>
        </w:tc>
      </w:tr>
      <w:tr w:rsidR="00E95A79" w:rsidRPr="00E95A79">
        <w:tc>
          <w:tcPr>
            <w:tcW w:w="2608" w:type="dxa"/>
            <w:vMerge w:val="restart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временному размещению и проживанию организациями и предпринимателями, использующими в каждом объекте (гостинице, домах частного сектора и т.д.)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временному размещению и проживанию организациями и предпринимателями, использующими в каждом объекте (гостинице, мотеле) предоставление данных услуг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vMerge/>
            <w:tcBorders>
              <w:bottom w:val="nil"/>
            </w:tcBorders>
          </w:tcPr>
          <w:p w:rsidR="00E95A79" w:rsidRPr="00E95A79" w:rsidRDefault="00E95A79"/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временному размещению и проживанию организациями и предпринимателями, использующими в каждом объекте (домах частного сектора) предоставление данных услуг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0,35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0,25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 ред. </w:t>
            </w:r>
            <w:hyperlink r:id="rId51" w:history="1">
              <w:r w:rsidRPr="00E95A79">
                <w:t>решения</w:t>
              </w:r>
            </w:hyperlink>
            <w:r w:rsidRPr="00E95A79">
              <w:t xml:space="preserve"> Совета народных депутатов Суздальского района от 22.04.2009 N 34)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 xml:space="preserve"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</w:t>
            </w:r>
            <w:r w:rsidRPr="00E95A79">
              <w:lastRenderedPageBreak/>
              <w:t>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0,6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0,55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0,8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lastRenderedPageBreak/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0,4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0,5</w:t>
            </w:r>
          </w:p>
        </w:tc>
      </w:tr>
      <w:tr w:rsidR="00E95A79" w:rsidRPr="00E95A79">
        <w:tc>
          <w:tcPr>
            <w:tcW w:w="2608" w:type="dxa"/>
          </w:tcPr>
          <w:p w:rsidR="00E95A79" w:rsidRPr="00E95A79" w:rsidRDefault="00E95A79">
            <w:pPr>
              <w:pStyle w:val="ConsPlusNormal"/>
            </w:pPr>
            <w:r w:rsidRPr="00E95A79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567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0,2</w:t>
            </w:r>
          </w:p>
        </w:tc>
        <w:tc>
          <w:tcPr>
            <w:tcW w:w="907" w:type="dxa"/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0,3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  <w:r w:rsidRPr="00E95A79">
              <w:lastRenderedPageBreak/>
              <w:t>Реализация товаров с использованием торговых автоматов</w:t>
            </w:r>
          </w:p>
        </w:tc>
        <w:tc>
          <w:tcPr>
            <w:tcW w:w="56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E95A79" w:rsidRPr="00E95A79" w:rsidRDefault="00E95A79">
            <w:pPr>
              <w:pStyle w:val="ConsPlusNormal"/>
              <w:jc w:val="center"/>
            </w:pPr>
            <w:r w:rsidRPr="00E95A79">
              <w:t>1</w:t>
            </w:r>
          </w:p>
        </w:tc>
      </w:tr>
      <w:tr w:rsidR="00E95A79" w:rsidRPr="00E95A79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E95A79" w:rsidRPr="00E95A79" w:rsidRDefault="00E95A79">
            <w:pPr>
              <w:pStyle w:val="ConsPlusNormal"/>
              <w:jc w:val="both"/>
            </w:pPr>
            <w:r w:rsidRPr="00E95A79">
              <w:t xml:space="preserve">(введено </w:t>
            </w:r>
            <w:hyperlink r:id="rId52" w:history="1">
              <w:r w:rsidRPr="00E95A79">
                <w:t>решением</w:t>
              </w:r>
            </w:hyperlink>
            <w:r w:rsidRPr="00E95A79">
              <w:t xml:space="preserve"> Совета народных депутатов Суздальского района от 27.04.2011 N 16)</w:t>
            </w:r>
          </w:p>
        </w:tc>
      </w:tr>
    </w:tbl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ind w:firstLine="540"/>
        <w:jc w:val="both"/>
      </w:pPr>
      <w:r w:rsidRPr="00E95A79">
        <w:t>Коэффициент К</w:t>
      </w:r>
      <w:proofErr w:type="gramStart"/>
      <w:r w:rsidRPr="00E95A79">
        <w:t>2</w:t>
      </w:r>
      <w:proofErr w:type="gramEnd"/>
      <w:r w:rsidRPr="00E95A79">
        <w:t xml:space="preserve"> принимается равным 0,7: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 xml:space="preserve">- абзац исключен с 1 января 2013 года. - </w:t>
      </w:r>
      <w:hyperlink r:id="rId53" w:history="1">
        <w:r w:rsidRPr="00E95A79">
          <w:t>Решение</w:t>
        </w:r>
      </w:hyperlink>
      <w:r w:rsidRPr="00E95A79">
        <w:t xml:space="preserve"> Совета народных депутатов Суздальского района от 28.11.2012 N 85;</w:t>
      </w:r>
    </w:p>
    <w:p w:rsidR="00E95A79" w:rsidRPr="00E95A79" w:rsidRDefault="00E95A79">
      <w:pPr>
        <w:pStyle w:val="ConsPlusNormal"/>
        <w:spacing w:before="220"/>
        <w:ind w:firstLine="540"/>
        <w:jc w:val="both"/>
      </w:pPr>
      <w:r w:rsidRPr="00E95A79">
        <w:t>- в отношении видов деятельности, устанавливаемых настоящим решением, осуществляемых в пределах придорожной полосы федеральной автомобильной дороги общего пользования за пределами границ населенных пунктов.</w:t>
      </w: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jc w:val="both"/>
      </w:pPr>
    </w:p>
    <w:p w:rsidR="00E95A79" w:rsidRPr="00E95A79" w:rsidRDefault="00E95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D2B" w:rsidRPr="00E95A79" w:rsidRDefault="00EE2D2B"/>
    <w:sectPr w:rsidR="00EE2D2B" w:rsidRPr="00E95A79" w:rsidSect="002A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79"/>
    <w:rsid w:val="006C2B99"/>
    <w:rsid w:val="00E95A79"/>
    <w:rsid w:val="00E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BAB5C01D562716F7AC4F469BBDF11DD8B87D08F24ABBE295BE91554E8C0875145A7A4875ECECFB0FE815419F57D1C340F29A3EBBA82AA6g9m7J" TargetMode="External"/><Relationship Id="rId18" Type="http://schemas.openxmlformats.org/officeDocument/2006/relationships/hyperlink" Target="consultantplus://offline/ref=63BAB5C01D562716F7AC514B8DD1AF17D9B72106F04FB3B0CEE1CA08198502225315230A31E2EAF90AE34117D0568D8513E1983ABBAA28BA953C20g3m2J" TargetMode="External"/><Relationship Id="rId26" Type="http://schemas.openxmlformats.org/officeDocument/2006/relationships/hyperlink" Target="consultantplus://offline/ref=63BAB5C01D562716F7AC514B8DD1AF17D9B72106F04FB3B0CEE1CA08198502225315230A31E2EAF90AE34013D0568D8513E1983ABBAA28BA953C20g3m2J" TargetMode="External"/><Relationship Id="rId39" Type="http://schemas.openxmlformats.org/officeDocument/2006/relationships/hyperlink" Target="consultantplus://offline/ref=63BAB5C01D562716F7AC514B8DD1AF17D9B72106F249B7B2C8E1CA08198502225315230A31E2EAF90AE34011D0568D8513E1983ABBAA28BA953C20g3m2J" TargetMode="External"/><Relationship Id="rId21" Type="http://schemas.openxmlformats.org/officeDocument/2006/relationships/hyperlink" Target="consultantplus://offline/ref=63BAB5C01D562716F7AC514B8DD1AF17D9B72106F04FB3B0CEE1CA08198502225315230A31E2EAF90AE34119D0568D8513E1983ABBAA28BA953C20g3m2J" TargetMode="External"/><Relationship Id="rId34" Type="http://schemas.openxmlformats.org/officeDocument/2006/relationships/hyperlink" Target="consultantplus://offline/ref=63BAB5C01D562716F7AC514B8DD1AF17D9B72106F249B7B2C8E1CA08198502225315230A31E2EAF90AE34118D0568D8513E1983ABBAA28BA953C20g3m2J" TargetMode="External"/><Relationship Id="rId42" Type="http://schemas.openxmlformats.org/officeDocument/2006/relationships/hyperlink" Target="consultantplus://offline/ref=63BAB5C01D562716F7AC514B8DD1AF17D9B72106F54BB4B2CDEA970211DC0E20541A7C1D36ABE6F80AE34110DD09889002B9973EA3B42AA6893E2230g0mAJ" TargetMode="External"/><Relationship Id="rId47" Type="http://schemas.openxmlformats.org/officeDocument/2006/relationships/hyperlink" Target="consultantplus://offline/ref=63BAB5C01D562716F7AC514B8DD1AF17D9B72106F54FB0B7CEED970211DC0E20541A7C1D36ABE6F80AE34110DD09889002B9973EA3B42AA6893E2230g0mAJ" TargetMode="External"/><Relationship Id="rId50" Type="http://schemas.openxmlformats.org/officeDocument/2006/relationships/hyperlink" Target="consultantplus://offline/ref=63BAB5C01D562716F7AC514B8DD1AF17D9B72106F249B7B2C8E1CA08198502225315230A31E2EAF90AE34016D0568D8513E1983ABBAA28BA953C20g3m2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3BAB5C01D562716F7AC514B8DD1AF17D9B72106F04FB3B0CEE1CA08198502225315230A31E2EAF90AE34115D0568D8513E1983ABBAA28BA953C20g3m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BAB5C01D562716F7AC514B8DD1AF17D9B72106F04FB3B0CEE1CA08198502225315230A31E2EAF90AE34115D0568D8513E1983ABBAA28BA953C20g3m2J" TargetMode="External"/><Relationship Id="rId29" Type="http://schemas.openxmlformats.org/officeDocument/2006/relationships/hyperlink" Target="consultantplus://offline/ref=63BAB5C01D562716F7AC514B8DD1AF17D9B72106F54BB4B2CDEA970211DC0E20541A7C1D36ABE6F80AE34110DE09889002B9973EA3B42AA6893E2230g0mAJ" TargetMode="External"/><Relationship Id="rId11" Type="http://schemas.openxmlformats.org/officeDocument/2006/relationships/hyperlink" Target="consultantplus://offline/ref=63BAB5C01D562716F7AC514B8DD1AF17D9B72106F54BB4B2CDEA970211DC0E20541A7C1D36ABE6F80AE34110DE09889002B9973EA3B42AA6893E2230g0mAJ" TargetMode="External"/><Relationship Id="rId24" Type="http://schemas.openxmlformats.org/officeDocument/2006/relationships/hyperlink" Target="consultantplus://offline/ref=63BAB5C01D562716F7AC4F469BBDF11DD8B87D08F24ABBE295BE91554E8C0875145A7A487DEDEBF25EB20545D600DADF46EE843EA5A8g2mAJ" TargetMode="External"/><Relationship Id="rId32" Type="http://schemas.openxmlformats.org/officeDocument/2006/relationships/hyperlink" Target="consultantplus://offline/ref=63BAB5C01D562716F7AC514B8DD1AF17D9B72106F54BB4B2CDEA970211DC0E20541A7C1D36ABE6F80AE34110DE09889002B9973EA3B42AA6893E2230g0mAJ" TargetMode="External"/><Relationship Id="rId37" Type="http://schemas.openxmlformats.org/officeDocument/2006/relationships/hyperlink" Target="consultantplus://offline/ref=63BAB5C01D562716F7AC514B8DD1AF17D9B72106F74FB0B1C0E1CA08198502225315230A31E2EAF90AE34115D0568D8513E1983ABBAA28BA953C20g3m2J" TargetMode="External"/><Relationship Id="rId40" Type="http://schemas.openxmlformats.org/officeDocument/2006/relationships/hyperlink" Target="consultantplus://offline/ref=63BAB5C01D562716F7AC514B8DD1AF17D9B72106F54BB4B2CDEA970211DC0E20541A7C1D36ABE6F80AE34110DD09889002B9973EA3B42AA6893E2230g0mAJ" TargetMode="External"/><Relationship Id="rId45" Type="http://schemas.openxmlformats.org/officeDocument/2006/relationships/hyperlink" Target="consultantplus://offline/ref=63BAB5C01D562716F7AC514B8DD1AF17D9B72106F249B7B2C8E1CA08198502225315230A31E2EAF90AE34014D0568D8513E1983ABBAA28BA953C20g3m2J" TargetMode="External"/><Relationship Id="rId53" Type="http://schemas.openxmlformats.org/officeDocument/2006/relationships/hyperlink" Target="consultantplus://offline/ref=63BAB5C01D562716F7AC514B8DD1AF17D9B72106F249B7B2C8E1CA08198502225315230A31E2EAF90AE34017D0568D8513E1983ABBAA28BA953C20g3m2J" TargetMode="External"/><Relationship Id="rId5" Type="http://schemas.openxmlformats.org/officeDocument/2006/relationships/hyperlink" Target="consultantplus://offline/ref=63BAB5C01D562716F7AC514B8DD1AF17D9B72106F74AB4B5CFE1CA08198502225315230A31E2EAF90AE34115D0568D8513E1983ABBAA28BA953C20g3m2J" TargetMode="External"/><Relationship Id="rId10" Type="http://schemas.openxmlformats.org/officeDocument/2006/relationships/hyperlink" Target="consultantplus://offline/ref=63BAB5C01D562716F7AC514B8DD1AF17D9B72106F249B7B2C8E1CA08198502225315230A31E2EAF90AE34115D0568D8513E1983ABBAA28BA953C20g3m2J" TargetMode="External"/><Relationship Id="rId19" Type="http://schemas.openxmlformats.org/officeDocument/2006/relationships/hyperlink" Target="consultantplus://offline/ref=63BAB5C01D562716F7AC514B8DD1AF17D9B72106F04CB2B6C0E1CA08198502225315230A31E2EAF90AE34117D0568D8513E1983ABBAA28BA953C20g3m2J" TargetMode="External"/><Relationship Id="rId31" Type="http://schemas.openxmlformats.org/officeDocument/2006/relationships/hyperlink" Target="consultantplus://offline/ref=63BAB5C01D562716F7AC4F469BBDF11DD8BF7E02F34DBBE295BE91554E8C0875065A224477E9F5F908FD4310D9g0m2J" TargetMode="External"/><Relationship Id="rId44" Type="http://schemas.openxmlformats.org/officeDocument/2006/relationships/hyperlink" Target="consultantplus://offline/ref=63BAB5C01D562716F7AC514B8DD1AF17D9B72106F249B7B2C8E1CA08198502225315230A31E2EAF90AE34013D0568D8513E1983ABBAA28BA953C20g3m2J" TargetMode="External"/><Relationship Id="rId52" Type="http://schemas.openxmlformats.org/officeDocument/2006/relationships/hyperlink" Target="consultantplus://offline/ref=63BAB5C01D562716F7AC514B8DD1AF17D9B72106F043B2BCCBE1CA08198502225315230A31E2EAF90AE34115D0568D8513E1983ABBAA28BA953C20g3m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AB5C01D562716F7AC514B8DD1AF17D9B72106F043B2BCCBE1CA08198502225315230A31E2EAF90AE34115D0568D8513E1983ABBAA28BA953C20g3m2J" TargetMode="External"/><Relationship Id="rId14" Type="http://schemas.openxmlformats.org/officeDocument/2006/relationships/hyperlink" Target="consultantplus://offline/ref=63BAB5C01D562716F7AC4F469BBDF11DDABF7E0CF548BBE295BE91554E8C0875065A224477E9F5F908FD4310D9g0m2J" TargetMode="External"/><Relationship Id="rId22" Type="http://schemas.openxmlformats.org/officeDocument/2006/relationships/hyperlink" Target="consultantplus://offline/ref=63BAB5C01D562716F7AC514B8DD1AF17D9B72106F04FB3B0CEE1CA08198502225315230A31E2EAF90AE34010D0568D8513E1983ABBAA28BA953C20g3m2J" TargetMode="External"/><Relationship Id="rId27" Type="http://schemas.openxmlformats.org/officeDocument/2006/relationships/hyperlink" Target="consultantplus://offline/ref=63BAB5C01D562716F7AC514B8DD1AF17D9B72106F74AB4B5CFE1CA08198502225315230A31E2EAF90AE34115D0568D8513E1983ABBAA28BA953C20g3m2J" TargetMode="External"/><Relationship Id="rId30" Type="http://schemas.openxmlformats.org/officeDocument/2006/relationships/hyperlink" Target="consultantplus://offline/ref=63BAB5C01D562716F7AC4F469BBDF11DD8B87F0CF34EBBE295BE91554E8C0875065A224477E9F5F908FD4310D9g0m2J" TargetMode="External"/><Relationship Id="rId35" Type="http://schemas.openxmlformats.org/officeDocument/2006/relationships/hyperlink" Target="consultantplus://offline/ref=63BAB5C01D562716F7AC514B8DD1AF17D9B72106F249B7B2C8E1CA08198502225315230A31E2EAF90AE34119D0568D8513E1983ABBAA28BA953C20g3m2J" TargetMode="External"/><Relationship Id="rId43" Type="http://schemas.openxmlformats.org/officeDocument/2006/relationships/hyperlink" Target="consultantplus://offline/ref=63BAB5C01D562716F7AC514B8DD1AF17D9B72106F249B7B2C8E1CA08198502225315230A31E2EAF90AE34012D0568D8513E1983ABBAA28BA953C20g3m2J" TargetMode="External"/><Relationship Id="rId48" Type="http://schemas.openxmlformats.org/officeDocument/2006/relationships/hyperlink" Target="consultantplus://offline/ref=63BAB5C01D562716F7AC514B8DD1AF17D9B72106F043B2BCCBE1CA08198502225315230A31E2EAF90AE34118D0568D8513E1983ABBAA28BA953C20g3m2J" TargetMode="External"/><Relationship Id="rId8" Type="http://schemas.openxmlformats.org/officeDocument/2006/relationships/hyperlink" Target="consultantplus://offline/ref=63BAB5C01D562716F7AC514B8DD1AF17D9B72106F04CB2B6C0E1CA08198502225315230A31E2EAF90AE34115D0568D8513E1983ABBAA28BA953C20g3m2J" TargetMode="External"/><Relationship Id="rId51" Type="http://schemas.openxmlformats.org/officeDocument/2006/relationships/hyperlink" Target="consultantplus://offline/ref=63BAB5C01D562716F7AC514B8DD1AF17D9B72106F74FB0B1C0E1CA08198502225315230A31E2EAF90AE34115D0568D8513E1983ABBAA28BA953C20g3m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BAB5C01D562716F7AC514B8DD1AF17D9B72106F54FB0B7CEED970211DC0E20541A7C1D36ABE6F80AE34110DE09889002B9973EA3B42AA6893E2230g0mAJ" TargetMode="External"/><Relationship Id="rId17" Type="http://schemas.openxmlformats.org/officeDocument/2006/relationships/hyperlink" Target="consultantplus://offline/ref=63BAB5C01D562716F7AC514B8DD1AF17D9B72106F04CB2B6C0E1CA08198502225315230A31E2EAF90AE34116D0568D8513E1983ABBAA28BA953C20g3m2J" TargetMode="External"/><Relationship Id="rId25" Type="http://schemas.openxmlformats.org/officeDocument/2006/relationships/hyperlink" Target="consultantplus://offline/ref=63BAB5C01D562716F7AC514B8DD1AF17D9B72106F04FB3B0CEE1CA08198502225315230A31E2EAF90AE34012D0568D8513E1983ABBAA28BA953C20g3m2J" TargetMode="External"/><Relationship Id="rId33" Type="http://schemas.openxmlformats.org/officeDocument/2006/relationships/hyperlink" Target="consultantplus://offline/ref=63BAB5C01D562716F7AC514B8DD1AF17D9B72106F249B7B2C8E1CA08198502225315230A31E2EAF90AE34117D0568D8513E1983ABBAA28BA953C20g3m2J" TargetMode="External"/><Relationship Id="rId38" Type="http://schemas.openxmlformats.org/officeDocument/2006/relationships/hyperlink" Target="consultantplus://offline/ref=63BAB5C01D562716F7AC514B8DD1AF17D9B72106F043B2BCCBE1CA08198502225315230A31E2EAF90AE34115D0568D8513E1983ABBAA28BA953C20g3m2J" TargetMode="External"/><Relationship Id="rId46" Type="http://schemas.openxmlformats.org/officeDocument/2006/relationships/hyperlink" Target="consultantplus://offline/ref=63BAB5C01D562716F7AC514B8DD1AF17D9B72106F54FB0B7CEED970211DC0E20541A7C1D36ABE6F80AE34111DF09889002B9973EA3B42AA6893E2230g0mAJ" TargetMode="External"/><Relationship Id="rId20" Type="http://schemas.openxmlformats.org/officeDocument/2006/relationships/hyperlink" Target="consultantplus://offline/ref=63BAB5C01D562716F7AC514B8DD1AF17D9B72106F04FB3B0CEE1CA08198502225315230A31E2EAF90AE34118D0568D8513E1983ABBAA28BA953C20g3m2J" TargetMode="External"/><Relationship Id="rId41" Type="http://schemas.openxmlformats.org/officeDocument/2006/relationships/hyperlink" Target="consultantplus://offline/ref=63BAB5C01D562716F7AC514B8DD1AF17D9B72106F54FB0B7CEED970211DC0E20541A7C1D36ABE6F80AE34110DE09889002B9973EA3B42AA6893E2230g0mA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AB5C01D562716F7AC514B8DD1AF17D9B72106F74FB0B1C0E1CA08198502225315230A31E2EAF90AE34115D0568D8513E1983ABBAA28BA953C20g3m2J" TargetMode="External"/><Relationship Id="rId15" Type="http://schemas.openxmlformats.org/officeDocument/2006/relationships/hyperlink" Target="consultantplus://offline/ref=63BAB5C01D562716F7AC514B8DD1AF17D9B72106F648B9B3CBE1CA08198502225315231831BAE6FB0CFD4112C500DCC3g4m6J" TargetMode="External"/><Relationship Id="rId23" Type="http://schemas.openxmlformats.org/officeDocument/2006/relationships/hyperlink" Target="consultantplus://offline/ref=63BAB5C01D562716F7AC514B8DD1AF17D9B72106F04FB3B0CEE1CA08198502225315230A31E2EAF90AE34011D0568D8513E1983ABBAA28BA953C20g3m2J" TargetMode="External"/><Relationship Id="rId28" Type="http://schemas.openxmlformats.org/officeDocument/2006/relationships/hyperlink" Target="consultantplus://offline/ref=63BAB5C01D562716F7AC514B8DD1AF17D9B72106F249B7B2C8E1CA08198502225315230A31E2EAF90AE34115D0568D8513E1983ABBAA28BA953C20g3m2J" TargetMode="External"/><Relationship Id="rId36" Type="http://schemas.openxmlformats.org/officeDocument/2006/relationships/hyperlink" Target="consultantplus://offline/ref=63BAB5C01D562716F7AC514B8DD1AF17D9B72106F74AB4B5CFE1CA08198502225315230A31E2EAF90AE34317D0568D8513E1983ABBAA28BA953C20g3m2J" TargetMode="External"/><Relationship Id="rId49" Type="http://schemas.openxmlformats.org/officeDocument/2006/relationships/hyperlink" Target="consultantplus://offline/ref=63BAB5C01D562716F7AC514B8DD1AF17D9B72106F249B7B2C8E1CA08198502225315230A31E2EAF90AE34015D0568D8513E1983ABBAA28BA953C20g3m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2020-02-26T12:18:00Z</dcterms:created>
  <dcterms:modified xsi:type="dcterms:W3CDTF">2020-02-26T12:18:00Z</dcterms:modified>
</cp:coreProperties>
</file>