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A9" w:rsidRPr="00AD67A9" w:rsidRDefault="00AD67A9">
      <w:pPr>
        <w:pStyle w:val="ConsPlusTitle"/>
        <w:jc w:val="center"/>
        <w:outlineLvl w:val="0"/>
      </w:pPr>
      <w:bookmarkStart w:id="0" w:name="_GoBack"/>
      <w:bookmarkEnd w:id="0"/>
      <w:r w:rsidRPr="00AD67A9">
        <w:t>ВЛАДИМИРСКАЯ ОБЛАСТЬ</w:t>
      </w:r>
    </w:p>
    <w:p w:rsidR="00AD67A9" w:rsidRPr="00AD67A9" w:rsidRDefault="00AD67A9">
      <w:pPr>
        <w:pStyle w:val="ConsPlusTitle"/>
        <w:jc w:val="center"/>
      </w:pPr>
      <w:r w:rsidRPr="00AD67A9">
        <w:t>СОВЕТ НАРОДНЫХ ДЕПУТАТОВ ВЯЗНИКОВСКОГО РАЙОНА</w:t>
      </w:r>
    </w:p>
    <w:p w:rsidR="00AD67A9" w:rsidRPr="00AD67A9" w:rsidRDefault="00AD67A9">
      <w:pPr>
        <w:pStyle w:val="ConsPlusTitle"/>
        <w:jc w:val="center"/>
      </w:pPr>
    </w:p>
    <w:p w:rsidR="00AD67A9" w:rsidRPr="00AD67A9" w:rsidRDefault="00AD67A9">
      <w:pPr>
        <w:pStyle w:val="ConsPlusTitle"/>
        <w:jc w:val="center"/>
      </w:pPr>
      <w:r w:rsidRPr="00AD67A9">
        <w:t>РЕШЕНИЕ</w:t>
      </w:r>
    </w:p>
    <w:p w:rsidR="00AD67A9" w:rsidRPr="00AD67A9" w:rsidRDefault="00AD67A9">
      <w:pPr>
        <w:pStyle w:val="ConsPlusTitle"/>
        <w:jc w:val="center"/>
      </w:pPr>
      <w:r w:rsidRPr="00AD67A9">
        <w:t>от 27 ноября 2007 г. N 381</w:t>
      </w:r>
    </w:p>
    <w:p w:rsidR="00AD67A9" w:rsidRPr="00AD67A9" w:rsidRDefault="00AD67A9">
      <w:pPr>
        <w:pStyle w:val="ConsPlusTitle"/>
        <w:jc w:val="center"/>
      </w:pPr>
    </w:p>
    <w:p w:rsidR="00AD67A9" w:rsidRPr="00AD67A9" w:rsidRDefault="00AD67A9">
      <w:pPr>
        <w:pStyle w:val="ConsPlusTitle"/>
        <w:jc w:val="center"/>
      </w:pPr>
      <w:r w:rsidRPr="00AD67A9">
        <w:t>О ПРИМЕНЕНИИ НА ТЕРРИТОРИИ МУНИЦИПАЛЬНОГО ОБРАЗОВАНИЯ</w:t>
      </w:r>
    </w:p>
    <w:p w:rsidR="00AD67A9" w:rsidRPr="00AD67A9" w:rsidRDefault="00AD67A9">
      <w:pPr>
        <w:pStyle w:val="ConsPlusTitle"/>
        <w:jc w:val="center"/>
      </w:pPr>
      <w:r w:rsidRPr="00AD67A9">
        <w:t>ВЯЗНИКОВСКИЙ РАЙОН СИСТЕМЫ НАЛОГООБЛОЖЕНИЯ В ВИДЕ ЕДИНОГО</w:t>
      </w:r>
    </w:p>
    <w:p w:rsidR="00AD67A9" w:rsidRPr="00AD67A9" w:rsidRDefault="00AD67A9">
      <w:pPr>
        <w:pStyle w:val="ConsPlusTitle"/>
        <w:jc w:val="center"/>
      </w:pPr>
      <w:r w:rsidRPr="00AD67A9">
        <w:t xml:space="preserve">НАЛОГА НА ВМЕНЕННЫЙ ДОХОД В ОТНОШЕНИИ </w:t>
      </w:r>
      <w:proofErr w:type="gramStart"/>
      <w:r w:rsidRPr="00AD67A9">
        <w:t>ОТДЕЛЬНЫХ</w:t>
      </w:r>
      <w:proofErr w:type="gramEnd"/>
    </w:p>
    <w:p w:rsidR="00AD67A9" w:rsidRPr="00AD67A9" w:rsidRDefault="00AD67A9">
      <w:pPr>
        <w:pStyle w:val="ConsPlusTitle"/>
        <w:jc w:val="center"/>
      </w:pPr>
      <w:r w:rsidRPr="00AD67A9">
        <w:t>ВИДОВ ДЕЯТЕЛЬНОСТИ</w:t>
      </w:r>
    </w:p>
    <w:p w:rsidR="00AD67A9" w:rsidRPr="00AD67A9" w:rsidRDefault="00AD67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67A9" w:rsidRPr="00AD67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Список изменяющих документов</w:t>
            </w:r>
          </w:p>
          <w:p w:rsidR="00AD67A9" w:rsidRPr="00AD67A9" w:rsidRDefault="00AD67A9">
            <w:pPr>
              <w:pStyle w:val="ConsPlusNormal"/>
              <w:jc w:val="center"/>
            </w:pPr>
            <w:proofErr w:type="gramStart"/>
            <w:r w:rsidRPr="00AD67A9">
              <w:t>(в ред. решений Совета народных депутатов Вязниковского района</w:t>
            </w:r>
            <w:proofErr w:type="gramEnd"/>
          </w:p>
          <w:p w:rsidR="00AD67A9" w:rsidRPr="00AD67A9" w:rsidRDefault="00AD67A9">
            <w:pPr>
              <w:pStyle w:val="ConsPlusNormal"/>
              <w:jc w:val="center"/>
            </w:pPr>
            <w:r w:rsidRPr="00AD67A9">
              <w:t xml:space="preserve">от 26.02.2008 </w:t>
            </w:r>
            <w:hyperlink r:id="rId5" w:history="1">
              <w:r w:rsidRPr="00AD67A9">
                <w:t>N 426</w:t>
              </w:r>
            </w:hyperlink>
            <w:r w:rsidRPr="00AD67A9">
              <w:t xml:space="preserve">, от 06.03.2008 </w:t>
            </w:r>
            <w:hyperlink r:id="rId6" w:history="1">
              <w:r w:rsidRPr="00AD67A9">
                <w:t>N 437</w:t>
              </w:r>
            </w:hyperlink>
            <w:r w:rsidRPr="00AD67A9">
              <w:t xml:space="preserve">, от 25.11.2008 </w:t>
            </w:r>
            <w:hyperlink r:id="rId7" w:history="1">
              <w:r w:rsidRPr="00AD67A9">
                <w:t>N 562</w:t>
              </w:r>
            </w:hyperlink>
            <w:r w:rsidRPr="00AD67A9">
              <w:t>,</w:t>
            </w:r>
          </w:p>
          <w:p w:rsidR="00AD67A9" w:rsidRPr="00AD67A9" w:rsidRDefault="00AD67A9">
            <w:pPr>
              <w:pStyle w:val="ConsPlusNormal"/>
              <w:jc w:val="center"/>
            </w:pPr>
            <w:r w:rsidRPr="00AD67A9">
              <w:t xml:space="preserve">от 24.02.2009 </w:t>
            </w:r>
            <w:hyperlink r:id="rId8" w:history="1">
              <w:r w:rsidRPr="00AD67A9">
                <w:t>N 612</w:t>
              </w:r>
            </w:hyperlink>
            <w:r w:rsidRPr="00AD67A9">
              <w:t xml:space="preserve">, от 23.11.2010 </w:t>
            </w:r>
            <w:hyperlink r:id="rId9" w:history="1">
              <w:r w:rsidRPr="00AD67A9">
                <w:t>N 855</w:t>
              </w:r>
            </w:hyperlink>
            <w:r w:rsidRPr="00AD67A9">
              <w:t xml:space="preserve">, от 27.11.2012 </w:t>
            </w:r>
            <w:hyperlink r:id="rId10" w:history="1">
              <w:r w:rsidRPr="00AD67A9">
                <w:t>N 251</w:t>
              </w:r>
            </w:hyperlink>
            <w:r w:rsidRPr="00AD67A9">
              <w:t>,</w:t>
            </w:r>
          </w:p>
          <w:p w:rsidR="00AD67A9" w:rsidRPr="00AD67A9" w:rsidRDefault="00AD67A9">
            <w:pPr>
              <w:pStyle w:val="ConsPlusNormal"/>
              <w:jc w:val="center"/>
            </w:pPr>
            <w:r w:rsidRPr="00AD67A9">
              <w:t xml:space="preserve">от 24.06.2014 </w:t>
            </w:r>
            <w:hyperlink r:id="rId11" w:history="1">
              <w:r w:rsidRPr="00AD67A9">
                <w:t>N 488</w:t>
              </w:r>
            </w:hyperlink>
            <w:r w:rsidRPr="00AD67A9">
              <w:t xml:space="preserve">, от 27.05.2015 </w:t>
            </w:r>
            <w:hyperlink r:id="rId12" w:history="1">
              <w:r w:rsidRPr="00AD67A9">
                <w:t>N 663</w:t>
              </w:r>
            </w:hyperlink>
            <w:r w:rsidRPr="00AD67A9">
              <w:t xml:space="preserve">, от 27.12.2016 </w:t>
            </w:r>
            <w:hyperlink r:id="rId13" w:history="1">
              <w:r w:rsidRPr="00AD67A9">
                <w:t>N 61</w:t>
              </w:r>
            </w:hyperlink>
            <w:r w:rsidRPr="00AD67A9">
              <w:t>)</w:t>
            </w:r>
          </w:p>
        </w:tc>
      </w:tr>
    </w:tbl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ind w:firstLine="540"/>
        <w:jc w:val="both"/>
      </w:pPr>
      <w:r w:rsidRPr="00AD67A9">
        <w:t xml:space="preserve">На основании </w:t>
      </w:r>
      <w:hyperlink r:id="rId14" w:history="1">
        <w:r w:rsidRPr="00AD67A9">
          <w:t>главы 26.3</w:t>
        </w:r>
      </w:hyperlink>
      <w:r w:rsidRPr="00AD67A9">
        <w:t xml:space="preserve"> части второй Налогового кодекса Российской Федерации (в редакции Федерального закона от 17.05.2007 N 85-ФЗ), определяющей виды предпринимательской деятельности, в отношении которых вводится система налогообложения в виде единого налога на вмененный доход для отдельных видов деятельности, в пределах перечня, установленного </w:t>
      </w:r>
      <w:hyperlink r:id="rId15" w:history="1">
        <w:r w:rsidRPr="00AD67A9">
          <w:t>пунктом 2 статьи 346.26</w:t>
        </w:r>
      </w:hyperlink>
      <w:r w:rsidRPr="00AD67A9">
        <w:t xml:space="preserve"> части второй Налогового кодекса Российской Федерации, и значения коэффициента К</w:t>
      </w:r>
      <w:proofErr w:type="gramStart"/>
      <w:r w:rsidRPr="00AD67A9">
        <w:t>2</w:t>
      </w:r>
      <w:proofErr w:type="gramEnd"/>
      <w:r w:rsidRPr="00AD67A9">
        <w:t xml:space="preserve">, указанного в </w:t>
      </w:r>
      <w:hyperlink r:id="rId16" w:history="1">
        <w:r w:rsidRPr="00AD67A9">
          <w:t>статьях 346.27</w:t>
        </w:r>
      </w:hyperlink>
      <w:r w:rsidRPr="00AD67A9">
        <w:t xml:space="preserve"> и </w:t>
      </w:r>
      <w:hyperlink r:id="rId17" w:history="1">
        <w:r w:rsidRPr="00AD67A9">
          <w:t>346.29</w:t>
        </w:r>
      </w:hyperlink>
      <w:r w:rsidRPr="00AD67A9">
        <w:t xml:space="preserve"> части второй Налогового кодекса Российской Федерации, Совет народных депутатов Вязниковского района решил: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1. Применять с 1 января 2008 года на территории Вязниковского района единый налог на вмененный доход в отношении следующих видов предпринимательской деятельности: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1) оказания бытовых услуг. Коды видов деятельности в соответствии с Общероссийским </w:t>
      </w:r>
      <w:hyperlink r:id="rId18" w:history="1">
        <w:r w:rsidRPr="00AD67A9">
          <w:t>классификатором</w:t>
        </w:r>
      </w:hyperlink>
      <w:r w:rsidRPr="00AD67A9">
        <w:t xml:space="preserve"> видов экономической деятельности и коды услуг в соответствии с Общероссийским </w:t>
      </w:r>
      <w:hyperlink r:id="rId19" w:history="1">
        <w:r w:rsidRPr="00AD67A9">
          <w:t>классификатором</w:t>
        </w:r>
      </w:hyperlink>
      <w:r w:rsidRPr="00AD67A9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1 в ред. </w:t>
      </w:r>
      <w:hyperlink r:id="rId20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27.12.2016 N 61)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2) оказания ветеринарных услуг;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3) оказания услуг по ремонту, техническому обслуживанию и мойке автомототранспортных средств;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3 в ред. </w:t>
      </w:r>
      <w:hyperlink r:id="rId21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27.11.2012 N 251)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4 в ред. </w:t>
      </w:r>
      <w:hyperlink r:id="rId22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27.11.2012 N 251)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lastRenderedPageBreak/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7 в ред. </w:t>
      </w:r>
      <w:hyperlink r:id="rId23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25.11.2008 N 562)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8 в ред. </w:t>
      </w:r>
      <w:hyperlink r:id="rId24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25.11.2008 N 562)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10) распространения наружной рекламы с использованием рекламных конструкций;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10 в ред. </w:t>
      </w:r>
      <w:hyperlink r:id="rId25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25.11.2008 N 562)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11) размещения рекламы с использованием внешних и внутренних поверхностей транспортных средств;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11 в ред. </w:t>
      </w:r>
      <w:hyperlink r:id="rId26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27.11.2012 N 251)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13 в ред. </w:t>
      </w:r>
      <w:hyperlink r:id="rId27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27.11.2012 N 251)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AD67A9" w:rsidRPr="00AD67A9" w:rsidRDefault="00AD67A9">
      <w:pPr>
        <w:pStyle w:val="ConsPlusNormal"/>
        <w:jc w:val="both"/>
      </w:pPr>
      <w:r w:rsidRPr="00AD67A9">
        <w:t xml:space="preserve">(подп. 14 в ред. </w:t>
      </w:r>
      <w:hyperlink r:id="rId28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25.11.2008 N 562)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2. Утвердить </w:t>
      </w:r>
      <w:hyperlink w:anchor="P86" w:history="1">
        <w:r w:rsidRPr="00AD67A9">
          <w:t>значения</w:t>
        </w:r>
      </w:hyperlink>
      <w:r w:rsidRPr="00AD67A9">
        <w:t xml:space="preserve"> коэффициента К2-1 в соответствии с приложением N 1 к настоящему решению.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Коэффициент К2-2 зависит от типа населенного пункта и устанавливается в соответствии с приложением N 2 к настоящему решению, за исключением случаев, установленных настоящим пунктом.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Коэффициент К2-2 принимается </w:t>
      </w:r>
      <w:proofErr w:type="gramStart"/>
      <w:r w:rsidRPr="00AD67A9">
        <w:t>равным</w:t>
      </w:r>
      <w:proofErr w:type="gramEnd"/>
      <w:r w:rsidRPr="00AD67A9">
        <w:t xml:space="preserve"> 1,0: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- в отношении оказания услуг по перевозке грузов;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- в отношении оказания автотранспортных услуг по перевозке пассажиров транспортным средством с количеством посадочных мест до 15 включительно;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- в отношении видов деятельности, устанавливаемых настоящим решением, осуществляемых в полосе отвода, а также в пределах 50 метров за полосой отвода федеральной автомобильной дороги общего пользования в границах населенных пунктов, указанных в </w:t>
      </w:r>
      <w:hyperlink w:anchor="P275" w:history="1">
        <w:r w:rsidRPr="00AD67A9">
          <w:t>приложении N 2</w:t>
        </w:r>
      </w:hyperlink>
      <w:r w:rsidRPr="00AD67A9">
        <w:t xml:space="preserve"> к настоящему решению;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- в отношении видов деятельности, устанавливаемых настоящим решением, осуществляемых в пределах придорожной полосы, а также в пределах 50 метров за придорожной </w:t>
      </w:r>
      <w:r w:rsidRPr="00AD67A9">
        <w:lastRenderedPageBreak/>
        <w:t xml:space="preserve">полосой федеральной автомобильной дороги общего пользования вне населенных пунктов, указанных в </w:t>
      </w:r>
      <w:hyperlink w:anchor="P275" w:history="1">
        <w:r w:rsidRPr="00AD67A9">
          <w:t>приложении N 2</w:t>
        </w:r>
      </w:hyperlink>
      <w:r w:rsidRPr="00AD67A9">
        <w:t xml:space="preserve"> к настоящему решению.</w:t>
      </w:r>
    </w:p>
    <w:p w:rsidR="00AD67A9" w:rsidRPr="00AD67A9" w:rsidRDefault="00AD67A9">
      <w:pPr>
        <w:pStyle w:val="ConsPlusNormal"/>
        <w:jc w:val="both"/>
      </w:pPr>
      <w:r w:rsidRPr="00AD67A9">
        <w:t xml:space="preserve">(в ред. </w:t>
      </w:r>
      <w:hyperlink r:id="rId29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27.05.2015 N 663)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proofErr w:type="gramStart"/>
      <w:r w:rsidRPr="00AD67A9">
        <w:t xml:space="preserve">Коэффициент К2-2 принимается равным 0,8 в отношении следующих видов деятельности, осуществляемых в полосе отвода, а также в пределах 50 метров за полосой отвода федеральной автомобильной дороги общего пользования в границах населенных пунктов и в пределах придорожной полосы, а также в пределах 50 метров за придорожной полосой федеральной автомобильной дороги общего пользования вне населенных пунктов, указанных в </w:t>
      </w:r>
      <w:hyperlink w:anchor="P275" w:history="1">
        <w:r w:rsidRPr="00AD67A9">
          <w:t>приложении N 2</w:t>
        </w:r>
      </w:hyperlink>
      <w:r w:rsidRPr="00AD67A9">
        <w:t xml:space="preserve"> к</w:t>
      </w:r>
      <w:proofErr w:type="gramEnd"/>
      <w:r w:rsidRPr="00AD67A9">
        <w:t xml:space="preserve"> настоящему решению: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- ремонта ювелирных изделий; чеканки и гравировки ювелирных изделий; чернение изделий из серебра; изготовление ювелирных изделий; изготовление накладных </w:t>
      </w:r>
      <w:proofErr w:type="spellStart"/>
      <w:r w:rsidRPr="00AD67A9">
        <w:t>выпильных</w:t>
      </w:r>
      <w:proofErr w:type="spellEnd"/>
      <w:r w:rsidRPr="00AD67A9">
        <w:t xml:space="preserve"> монограмм к ювелирным изделиям; изготовление ювелирных изделий методом литья по выплавляемым моделям, обработки поделочных ювелирных камней и закрепление их в ювелирных изделиях; ремонта и реставрации антикварных изделий;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- услуг фотоателье и фот</w:t>
      </w:r>
      <w:proofErr w:type="gramStart"/>
      <w:r w:rsidRPr="00AD67A9">
        <w:t>о-</w:t>
      </w:r>
      <w:proofErr w:type="gramEnd"/>
      <w:r w:rsidRPr="00AD67A9">
        <w:t xml:space="preserve"> и кинолабораторий;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- услуг парикмахерских;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- оказание услуг по ремонту, техническому обслуживанию автомототранспортных средств;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- оказание услуг по мойке автомототранспортных средств.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proofErr w:type="gramStart"/>
      <w:r w:rsidRPr="00AD67A9">
        <w:t>Коэффициент К2-2 принимается равным 0,7 в отношении розничной торговли, осуществляемой в объектах стационарной торговой сети, а также в объектах нестационарной торговой сети, площадь торгового места в которых превышает 5 квадратных метров, осуществляемой в полосе отвода, а также в пределах 50 метров за полосой отвода федеральной автомобильной дороги общего пользования в границах населенных пунктов и в пределах придорожной полосы, а также</w:t>
      </w:r>
      <w:proofErr w:type="gramEnd"/>
      <w:r w:rsidRPr="00AD67A9">
        <w:t xml:space="preserve"> в пределах 50 метров за придорожной полосой федеральной автомобильной дороги общего пользования вне населенных пунктов, указанных в </w:t>
      </w:r>
      <w:hyperlink w:anchor="P275" w:history="1">
        <w:r w:rsidRPr="00AD67A9">
          <w:t>приложении N 2</w:t>
        </w:r>
      </w:hyperlink>
      <w:r w:rsidRPr="00AD67A9">
        <w:t xml:space="preserve"> к настоящему решению.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Коэффициент К2-2 принимается </w:t>
      </w:r>
      <w:proofErr w:type="gramStart"/>
      <w:r w:rsidRPr="00AD67A9">
        <w:t>равным</w:t>
      </w:r>
      <w:proofErr w:type="gramEnd"/>
      <w:r w:rsidRPr="00AD67A9">
        <w:t xml:space="preserve"> 0,65 в отношении розничной торговли, осуществляемой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Коэффициент К2-2 принимается равным 0,4 в отношении оказания автотранспортных услуг по перевозке пассажиров транспортным средством с количеством посадочных мест от 16 и выше.</w:t>
      </w:r>
    </w:p>
    <w:p w:rsidR="00AD67A9" w:rsidRPr="00AD67A9" w:rsidRDefault="00AD67A9">
      <w:pPr>
        <w:pStyle w:val="ConsPlusNormal"/>
        <w:jc w:val="both"/>
      </w:pPr>
      <w:r w:rsidRPr="00AD67A9">
        <w:t xml:space="preserve">(абзац введен </w:t>
      </w:r>
      <w:hyperlink r:id="rId30" w:history="1">
        <w:r w:rsidRPr="00AD67A9">
          <w:t>решением</w:t>
        </w:r>
      </w:hyperlink>
      <w:r w:rsidRPr="00AD67A9">
        <w:t xml:space="preserve"> Совета народных депутатов Вязниковского района от 27.05.2015 N 663)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bookmarkStart w:id="1" w:name="P60"/>
      <w:bookmarkEnd w:id="1"/>
      <w:r w:rsidRPr="00AD67A9">
        <w:t xml:space="preserve">Коэффициент К2-3 зависит от величины среднемесячной заработной платы, выплачиваемой налогоплательщиком, использующим труд наемных работников, занятых в деятельности, осуществляемой на территории муниципального образования Вязниковский район, и устанавливается в соответствии с </w:t>
      </w:r>
      <w:hyperlink w:anchor="P302" w:history="1">
        <w:r w:rsidRPr="00AD67A9">
          <w:t>приложением N 3</w:t>
        </w:r>
      </w:hyperlink>
      <w:r w:rsidRPr="00AD67A9">
        <w:t xml:space="preserve"> к настоящему решению.</w:t>
      </w:r>
    </w:p>
    <w:p w:rsidR="00AD67A9" w:rsidRPr="00AD67A9" w:rsidRDefault="00AD67A9">
      <w:pPr>
        <w:pStyle w:val="ConsPlusNormal"/>
        <w:jc w:val="both"/>
      </w:pPr>
      <w:r w:rsidRPr="00AD67A9">
        <w:t xml:space="preserve">(абзац введен </w:t>
      </w:r>
      <w:hyperlink r:id="rId31" w:history="1">
        <w:r w:rsidRPr="00AD67A9">
          <w:t>решением</w:t>
        </w:r>
      </w:hyperlink>
      <w:r w:rsidRPr="00AD67A9">
        <w:t xml:space="preserve"> Совета народных депутатов Вязниковского района от 24.06.2014 N 488)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В случае, если произведение коэффициентов К2-1, К2-2 и К2-3 будет более 1,0, корректирующий коэффициент К</w:t>
      </w:r>
      <w:proofErr w:type="gramStart"/>
      <w:r w:rsidRPr="00AD67A9">
        <w:t>2</w:t>
      </w:r>
      <w:proofErr w:type="gramEnd"/>
      <w:r w:rsidRPr="00AD67A9">
        <w:t xml:space="preserve"> принимается равным 1,0.</w:t>
      </w:r>
    </w:p>
    <w:p w:rsidR="00AD67A9" w:rsidRPr="00AD67A9" w:rsidRDefault="00AD67A9">
      <w:pPr>
        <w:pStyle w:val="ConsPlusNormal"/>
        <w:jc w:val="both"/>
      </w:pPr>
      <w:r w:rsidRPr="00AD67A9">
        <w:t xml:space="preserve">(абзац введен </w:t>
      </w:r>
      <w:hyperlink r:id="rId32" w:history="1">
        <w:r w:rsidRPr="00AD67A9">
          <w:t>решением</w:t>
        </w:r>
      </w:hyperlink>
      <w:r w:rsidRPr="00AD67A9">
        <w:t xml:space="preserve"> Совета народных депутатов Вязниковского района от 24.06.2014 N 488)</w:t>
      </w:r>
    </w:p>
    <w:p w:rsidR="00AD67A9" w:rsidRPr="00AD67A9" w:rsidRDefault="00AD67A9">
      <w:pPr>
        <w:pStyle w:val="ConsPlusNormal"/>
        <w:jc w:val="both"/>
      </w:pPr>
      <w:r w:rsidRPr="00AD67A9">
        <w:t xml:space="preserve">(п. 2 в ред. </w:t>
      </w:r>
      <w:hyperlink r:id="rId33" w:history="1">
        <w:r w:rsidRPr="00AD67A9">
          <w:t>решения</w:t>
        </w:r>
      </w:hyperlink>
      <w:r w:rsidRPr="00AD67A9">
        <w:t xml:space="preserve"> Совета народных депутатов Вязниковского района от 27.11.2012 N 251)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3. </w:t>
      </w:r>
      <w:hyperlink r:id="rId34" w:history="1">
        <w:r w:rsidRPr="00AD67A9">
          <w:t>Пункты 2</w:t>
        </w:r>
      </w:hyperlink>
      <w:r w:rsidRPr="00AD67A9">
        <w:t xml:space="preserve">, </w:t>
      </w:r>
      <w:hyperlink r:id="rId35" w:history="1">
        <w:r w:rsidRPr="00AD67A9">
          <w:t>3</w:t>
        </w:r>
      </w:hyperlink>
      <w:r w:rsidRPr="00AD67A9">
        <w:t xml:space="preserve">, </w:t>
      </w:r>
      <w:hyperlink r:id="rId36" w:history="1">
        <w:r w:rsidRPr="00AD67A9">
          <w:t>4</w:t>
        </w:r>
      </w:hyperlink>
      <w:r w:rsidRPr="00AD67A9">
        <w:t xml:space="preserve">, </w:t>
      </w:r>
      <w:hyperlink r:id="rId37" w:history="1">
        <w:r w:rsidRPr="00AD67A9">
          <w:t>5</w:t>
        </w:r>
      </w:hyperlink>
      <w:r w:rsidRPr="00AD67A9">
        <w:t xml:space="preserve"> решения Совета народных депутатов Вязниковского района от 14.11.2005 N 15 "О введении на территории муниципального образования Вязниковский район системы </w:t>
      </w:r>
      <w:r w:rsidRPr="00AD67A9">
        <w:lastRenderedPageBreak/>
        <w:t>налогообложения в виде единого налога на вмененный доход для отдельных видов деятельности" считать утратившими силу.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4. Настоящее решение вступает в силу с 1 января 2008 года, но не ранее чем по истечении одного месяца со дня официального опубликования в газете "Маяк".</w:t>
      </w: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right"/>
      </w:pPr>
      <w:r w:rsidRPr="00AD67A9">
        <w:t>Председатель</w:t>
      </w:r>
    </w:p>
    <w:p w:rsidR="00AD67A9" w:rsidRPr="00AD67A9" w:rsidRDefault="00AD67A9">
      <w:pPr>
        <w:pStyle w:val="ConsPlusNormal"/>
        <w:jc w:val="right"/>
      </w:pPr>
      <w:r w:rsidRPr="00AD67A9">
        <w:t>Совета народных депутатов</w:t>
      </w:r>
    </w:p>
    <w:p w:rsidR="00AD67A9" w:rsidRPr="00AD67A9" w:rsidRDefault="00AD67A9">
      <w:pPr>
        <w:pStyle w:val="ConsPlusNormal"/>
        <w:jc w:val="right"/>
      </w:pPr>
      <w:r w:rsidRPr="00AD67A9">
        <w:t>Вязниковского района</w:t>
      </w:r>
    </w:p>
    <w:p w:rsidR="00AD67A9" w:rsidRPr="00AD67A9" w:rsidRDefault="00AD67A9">
      <w:pPr>
        <w:pStyle w:val="ConsPlusNormal"/>
        <w:jc w:val="right"/>
      </w:pPr>
      <w:r w:rsidRPr="00AD67A9">
        <w:t>В.В.ТУМАНОВ</w:t>
      </w: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right"/>
      </w:pPr>
      <w:r w:rsidRPr="00AD67A9">
        <w:t>Глава Вязниковского района</w:t>
      </w:r>
    </w:p>
    <w:p w:rsidR="00AD67A9" w:rsidRPr="00AD67A9" w:rsidRDefault="00AD67A9">
      <w:pPr>
        <w:pStyle w:val="ConsPlusNormal"/>
        <w:jc w:val="right"/>
      </w:pPr>
      <w:r w:rsidRPr="00AD67A9">
        <w:t>Е.М.ВИНОГРАДОВ</w:t>
      </w: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right"/>
        <w:outlineLvl w:val="0"/>
      </w:pPr>
      <w:r w:rsidRPr="00AD67A9">
        <w:t>Приложение N 1</w:t>
      </w:r>
    </w:p>
    <w:p w:rsidR="00AD67A9" w:rsidRPr="00AD67A9" w:rsidRDefault="00AD67A9">
      <w:pPr>
        <w:pStyle w:val="ConsPlusNormal"/>
        <w:jc w:val="right"/>
      </w:pPr>
      <w:r w:rsidRPr="00AD67A9">
        <w:t>к решению</w:t>
      </w:r>
    </w:p>
    <w:p w:rsidR="00AD67A9" w:rsidRPr="00AD67A9" w:rsidRDefault="00AD67A9">
      <w:pPr>
        <w:pStyle w:val="ConsPlusNormal"/>
        <w:jc w:val="right"/>
      </w:pPr>
      <w:r w:rsidRPr="00AD67A9">
        <w:t>Совета народных депутатов</w:t>
      </w:r>
    </w:p>
    <w:p w:rsidR="00AD67A9" w:rsidRPr="00AD67A9" w:rsidRDefault="00AD67A9">
      <w:pPr>
        <w:pStyle w:val="ConsPlusNormal"/>
        <w:jc w:val="right"/>
      </w:pPr>
      <w:r w:rsidRPr="00AD67A9">
        <w:t>Вязниковского района</w:t>
      </w:r>
    </w:p>
    <w:p w:rsidR="00AD67A9" w:rsidRPr="00AD67A9" w:rsidRDefault="00AD67A9">
      <w:pPr>
        <w:pStyle w:val="ConsPlusNormal"/>
        <w:jc w:val="right"/>
      </w:pPr>
      <w:r w:rsidRPr="00AD67A9">
        <w:t>от 27.11.2007 N 381</w:t>
      </w: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Title"/>
        <w:jc w:val="center"/>
      </w:pPr>
      <w:bookmarkStart w:id="2" w:name="P86"/>
      <w:bookmarkEnd w:id="2"/>
      <w:r w:rsidRPr="00AD67A9">
        <w:t>ЗНАЧЕНИЯ</w:t>
      </w:r>
    </w:p>
    <w:p w:rsidR="00AD67A9" w:rsidRPr="00AD67A9" w:rsidRDefault="00AD67A9">
      <w:pPr>
        <w:pStyle w:val="ConsPlusTitle"/>
        <w:jc w:val="center"/>
      </w:pPr>
      <w:r w:rsidRPr="00AD67A9">
        <w:t>КОРРЕКТИРУЮЩЕГО КОЭФФИЦИЕНТА К2-1</w:t>
      </w:r>
      <w:proofErr w:type="gramStart"/>
      <w:r w:rsidRPr="00AD67A9">
        <w:t xml:space="preserve"> В</w:t>
      </w:r>
      <w:proofErr w:type="gramEnd"/>
      <w:r w:rsidRPr="00AD67A9">
        <w:t xml:space="preserve"> ЗАВИСИМОСТИ</w:t>
      </w:r>
    </w:p>
    <w:p w:rsidR="00AD67A9" w:rsidRPr="00AD67A9" w:rsidRDefault="00AD67A9">
      <w:pPr>
        <w:pStyle w:val="ConsPlusTitle"/>
        <w:jc w:val="center"/>
      </w:pPr>
      <w:r w:rsidRPr="00AD67A9">
        <w:t>ОТ СОВОКУПНОСТИ ОСОБЕННОСТЕЙ ВИДОВ ДЕЯТЕЛЬНОСТИ</w:t>
      </w:r>
    </w:p>
    <w:p w:rsidR="00AD67A9" w:rsidRPr="00AD67A9" w:rsidRDefault="00AD67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67A9" w:rsidRPr="00AD67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Список изменяющих документов</w:t>
            </w:r>
          </w:p>
          <w:p w:rsidR="00AD67A9" w:rsidRPr="00AD67A9" w:rsidRDefault="00AD67A9">
            <w:pPr>
              <w:pStyle w:val="ConsPlusNormal"/>
              <w:jc w:val="center"/>
            </w:pPr>
            <w:proofErr w:type="gramStart"/>
            <w:r w:rsidRPr="00AD67A9">
              <w:t>(в ред. решений Совета народных депутатов Вязниковского района</w:t>
            </w:r>
            <w:proofErr w:type="gramEnd"/>
          </w:p>
          <w:p w:rsidR="00AD67A9" w:rsidRPr="00AD67A9" w:rsidRDefault="00AD67A9">
            <w:pPr>
              <w:pStyle w:val="ConsPlusNormal"/>
              <w:jc w:val="center"/>
            </w:pPr>
            <w:r w:rsidRPr="00AD67A9">
              <w:t xml:space="preserve">от 24.06.2014 </w:t>
            </w:r>
            <w:hyperlink r:id="rId38" w:history="1">
              <w:r w:rsidRPr="00AD67A9">
                <w:t>N 488</w:t>
              </w:r>
            </w:hyperlink>
            <w:r w:rsidRPr="00AD67A9">
              <w:t xml:space="preserve">, от 27.05.2015 </w:t>
            </w:r>
            <w:hyperlink r:id="rId39" w:history="1">
              <w:r w:rsidRPr="00AD67A9">
                <w:t>N 663</w:t>
              </w:r>
            </w:hyperlink>
            <w:r w:rsidRPr="00AD67A9">
              <w:t>)</w:t>
            </w:r>
          </w:p>
        </w:tc>
      </w:tr>
    </w:tbl>
    <w:p w:rsidR="00AD67A9" w:rsidRPr="00AD67A9" w:rsidRDefault="00AD67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794"/>
        <w:gridCol w:w="3175"/>
        <w:gridCol w:w="1134"/>
      </w:tblGrid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 xml:space="preserve">N </w:t>
            </w:r>
            <w:proofErr w:type="gramStart"/>
            <w:r w:rsidRPr="00AD67A9">
              <w:t>п</w:t>
            </w:r>
            <w:proofErr w:type="gramEnd"/>
            <w:r w:rsidRPr="00AD67A9">
              <w:t>/п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Вид деятельности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 xml:space="preserve">N </w:t>
            </w:r>
            <w:proofErr w:type="gramStart"/>
            <w:r w:rsidRPr="00AD67A9">
              <w:t>п</w:t>
            </w:r>
            <w:proofErr w:type="gramEnd"/>
            <w:r w:rsidRPr="00AD67A9">
              <w:t>/п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Подвид деятельности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Значение коэффициента К2-1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бытовых услуг, в том числе: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</w:pP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1.1.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Ремонт, окраска и пошив обуви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1.2.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Услуги бань и душевых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1.3.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proofErr w:type="gramStart"/>
            <w:r w:rsidRPr="00AD67A9">
              <w:t xml:space="preserve">Ритуальные услуги, за исключением услуг по установке, снятию окраски надмогильных сооружений, изготовления надгробных сооружений из цемента, с мраморной крошкой, из природного камня и искусственных материалов и их реставрации, изготовления </w:t>
            </w:r>
            <w:r w:rsidRPr="00AD67A9">
              <w:lastRenderedPageBreak/>
              <w:t>временных надгробных сооружений из различных материалов, надписей на памятниках, мраморных досках, крепления фотографий на памятниках, высечки барельефов, выполнения графических портретов на памятниках, скульптурных работ и т.п.; изготовления оград, памятников, венков</w:t>
            </w:r>
            <w:proofErr w:type="gramEnd"/>
            <w:r w:rsidRPr="00AD67A9">
              <w:t xml:space="preserve"> из металла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lastRenderedPageBreak/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1.4.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 xml:space="preserve">Ремонт ювелирных изделий; чеканка и гравировка ювелирных изделий; чернение изделий из серебра; изготовление ювелирных изделий; изготовление накладных </w:t>
            </w:r>
            <w:proofErr w:type="spellStart"/>
            <w:r w:rsidRPr="00AD67A9">
              <w:t>выпильных</w:t>
            </w:r>
            <w:proofErr w:type="spellEnd"/>
            <w:r w:rsidRPr="00AD67A9">
              <w:t xml:space="preserve"> монограмм к ювелирным изделиям; изготовление ювелирных изделий методом литья по выплавляемым моделям; обработка поделочных ювелирных камней и закрепление их в ювелирных изделиях; ремонт и реставрация антикварных изделий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1,2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1.5.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Ремонт мебели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1.6.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Услуги фотоателье и фот</w:t>
            </w:r>
            <w:proofErr w:type="gramStart"/>
            <w:r w:rsidRPr="00AD67A9">
              <w:t>о-</w:t>
            </w:r>
            <w:proofErr w:type="gramEnd"/>
            <w:r w:rsidRPr="00AD67A9">
              <w:t xml:space="preserve"> и кинолабораторий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1,2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1.7.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Ремонт и пошив швейных изделий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1.8.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Прочие услуги производственного характера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1.9.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Услуги парикмахерских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1,2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1.10.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Прочие услуги непроизводственного характера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2.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ветеринарных услуг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3.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услуг по ремонту, техническому обслуживанию автомототранспортных средств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4.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 xml:space="preserve">Оказание услуг по мойке </w:t>
            </w:r>
            <w:r w:rsidRPr="00AD67A9">
              <w:lastRenderedPageBreak/>
              <w:t>автомототранспортных средств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1,2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lastRenderedPageBreak/>
              <w:t>5.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услуг по предоставлению во временное владение (пользование)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6.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автотранспортных услуг по перевозке грузов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7.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автотранспортных услуг по перевозке пассажиров, в том числе: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</w:pP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7.1.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Транспортное средство с количеством посадочных мест до 15 включительно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7.2.</w:t>
            </w:r>
          </w:p>
        </w:tc>
        <w:tc>
          <w:tcPr>
            <w:tcW w:w="3175" w:type="dxa"/>
            <w:tcBorders>
              <w:bottom w:val="nil"/>
            </w:tcBorders>
          </w:tcPr>
          <w:p w:rsidR="00AD67A9" w:rsidRPr="00AD67A9" w:rsidRDefault="00AD67A9">
            <w:pPr>
              <w:pStyle w:val="ConsPlusNormal"/>
            </w:pPr>
            <w:r w:rsidRPr="00AD67A9">
              <w:t>Транспортное средство с количеством посадочных мест от 16 и выше</w:t>
            </w:r>
          </w:p>
        </w:tc>
        <w:tc>
          <w:tcPr>
            <w:tcW w:w="1134" w:type="dxa"/>
            <w:tcBorders>
              <w:bottom w:val="nil"/>
            </w:tcBorders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D67A9" w:rsidRPr="00AD67A9" w:rsidRDefault="00AD67A9">
            <w:pPr>
              <w:pStyle w:val="ConsPlusNormal"/>
              <w:jc w:val="both"/>
            </w:pPr>
            <w:r w:rsidRPr="00AD67A9">
              <w:t xml:space="preserve">(п. 7 в ред. </w:t>
            </w:r>
            <w:hyperlink r:id="rId40" w:history="1">
              <w:r w:rsidRPr="00AD67A9">
                <w:t>решения</w:t>
              </w:r>
            </w:hyperlink>
            <w:r w:rsidRPr="00AD67A9">
              <w:t xml:space="preserve"> Совета народных депутатов Вязниковского района от 27.05.2015 N 663)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8.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1,2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9.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10.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метров, в том числе: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</w:pP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10.1.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 xml:space="preserve">Торговое место на открытой площадке, расположенной на </w:t>
            </w:r>
            <w:r w:rsidRPr="00AD67A9">
              <w:lastRenderedPageBreak/>
              <w:t>земельном участке, предназначенной для организации торговли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lastRenderedPageBreak/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10.2.</w:t>
            </w: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  <w:r w:rsidRPr="00AD67A9">
              <w:t>Прочие объекты розничной торговли</w:t>
            </w: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1,3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11.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услуг общественного питания,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12.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13.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Распространение наружной рекламы с использованием рекламных конструкций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14.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15.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услуг по временному размещению и проживанию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16.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17.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</w:t>
            </w:r>
            <w:r w:rsidRPr="00AD67A9">
              <w:lastRenderedPageBreak/>
              <w:t>обслуживания посетителей, если площадь каждого из них превышает 5 квадратных метров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lastRenderedPageBreak/>
              <w:t>18.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  <w:tr w:rsidR="00AD67A9" w:rsidRPr="00AD67A9">
        <w:tc>
          <w:tcPr>
            <w:tcW w:w="680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19.</w:t>
            </w:r>
          </w:p>
        </w:tc>
        <w:tc>
          <w:tcPr>
            <w:tcW w:w="3288" w:type="dxa"/>
          </w:tcPr>
          <w:p w:rsidR="00AD67A9" w:rsidRPr="00AD67A9" w:rsidRDefault="00AD67A9">
            <w:pPr>
              <w:pStyle w:val="ConsPlusNormal"/>
            </w:pPr>
            <w:r w:rsidRPr="00AD67A9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794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3175" w:type="dxa"/>
          </w:tcPr>
          <w:p w:rsidR="00AD67A9" w:rsidRPr="00AD67A9" w:rsidRDefault="00AD67A9">
            <w:pPr>
              <w:pStyle w:val="ConsPlusNormal"/>
            </w:pPr>
          </w:p>
        </w:tc>
        <w:tc>
          <w:tcPr>
            <w:tcW w:w="1134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1,0</w:t>
            </w:r>
          </w:p>
        </w:tc>
      </w:tr>
    </w:tbl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right"/>
        <w:outlineLvl w:val="0"/>
      </w:pPr>
      <w:r w:rsidRPr="00AD67A9">
        <w:t>Приложение N 2</w:t>
      </w:r>
    </w:p>
    <w:p w:rsidR="00AD67A9" w:rsidRPr="00AD67A9" w:rsidRDefault="00AD67A9">
      <w:pPr>
        <w:pStyle w:val="ConsPlusNormal"/>
        <w:jc w:val="right"/>
      </w:pPr>
      <w:r w:rsidRPr="00AD67A9">
        <w:t>к решению</w:t>
      </w:r>
    </w:p>
    <w:p w:rsidR="00AD67A9" w:rsidRPr="00AD67A9" w:rsidRDefault="00AD67A9">
      <w:pPr>
        <w:pStyle w:val="ConsPlusNormal"/>
        <w:jc w:val="right"/>
      </w:pPr>
      <w:r w:rsidRPr="00AD67A9">
        <w:t>Совета народных депутатов</w:t>
      </w:r>
    </w:p>
    <w:p w:rsidR="00AD67A9" w:rsidRPr="00AD67A9" w:rsidRDefault="00AD67A9">
      <w:pPr>
        <w:pStyle w:val="ConsPlusNormal"/>
        <w:jc w:val="right"/>
      </w:pPr>
      <w:r w:rsidRPr="00AD67A9">
        <w:t>Вязниковского района</w:t>
      </w:r>
    </w:p>
    <w:p w:rsidR="00AD67A9" w:rsidRPr="00AD67A9" w:rsidRDefault="00AD67A9">
      <w:pPr>
        <w:pStyle w:val="ConsPlusNormal"/>
        <w:jc w:val="right"/>
      </w:pPr>
      <w:r w:rsidRPr="00AD67A9">
        <w:t>от 27.11.2007 N 381</w:t>
      </w: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Title"/>
        <w:jc w:val="center"/>
      </w:pPr>
      <w:bookmarkStart w:id="3" w:name="P275"/>
      <w:bookmarkEnd w:id="3"/>
      <w:r w:rsidRPr="00AD67A9">
        <w:t>ЗНАЧЕНИЯ</w:t>
      </w:r>
    </w:p>
    <w:p w:rsidR="00AD67A9" w:rsidRPr="00AD67A9" w:rsidRDefault="00AD67A9">
      <w:pPr>
        <w:pStyle w:val="ConsPlusTitle"/>
        <w:jc w:val="center"/>
      </w:pPr>
      <w:r w:rsidRPr="00AD67A9">
        <w:t>КОЭФФИЦИЕНТА К2-2</w:t>
      </w:r>
      <w:proofErr w:type="gramStart"/>
      <w:r w:rsidRPr="00AD67A9">
        <w:t xml:space="preserve"> В</w:t>
      </w:r>
      <w:proofErr w:type="gramEnd"/>
      <w:r w:rsidRPr="00AD67A9">
        <w:t xml:space="preserve"> ЗАВИСИМОСТИ ОТ ТИПА НАСЕЛЕННОГО ПУНКТА</w:t>
      </w:r>
    </w:p>
    <w:p w:rsidR="00AD67A9" w:rsidRPr="00AD67A9" w:rsidRDefault="00AD67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499"/>
        <w:gridCol w:w="2721"/>
      </w:tblGrid>
      <w:tr w:rsidR="00AD67A9" w:rsidRPr="00AD67A9">
        <w:tc>
          <w:tcPr>
            <w:tcW w:w="825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N</w:t>
            </w:r>
          </w:p>
          <w:p w:rsidR="00AD67A9" w:rsidRPr="00AD67A9" w:rsidRDefault="00AD67A9">
            <w:pPr>
              <w:pStyle w:val="ConsPlusNormal"/>
              <w:jc w:val="center"/>
            </w:pPr>
            <w:proofErr w:type="gramStart"/>
            <w:r w:rsidRPr="00AD67A9">
              <w:t>п</w:t>
            </w:r>
            <w:proofErr w:type="gramEnd"/>
            <w:r w:rsidRPr="00AD67A9">
              <w:t>/п</w:t>
            </w:r>
          </w:p>
        </w:tc>
        <w:tc>
          <w:tcPr>
            <w:tcW w:w="5499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Группа населенных пунктов</w:t>
            </w:r>
          </w:p>
        </w:tc>
        <w:tc>
          <w:tcPr>
            <w:tcW w:w="2721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Значение коэффициента К2-2</w:t>
            </w:r>
          </w:p>
        </w:tc>
      </w:tr>
      <w:tr w:rsidR="00AD67A9" w:rsidRPr="00AD67A9">
        <w:tc>
          <w:tcPr>
            <w:tcW w:w="825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1.</w:t>
            </w:r>
          </w:p>
        </w:tc>
        <w:tc>
          <w:tcPr>
            <w:tcW w:w="5499" w:type="dxa"/>
          </w:tcPr>
          <w:p w:rsidR="00AD67A9" w:rsidRPr="00AD67A9" w:rsidRDefault="00AD67A9">
            <w:pPr>
              <w:pStyle w:val="ConsPlusNormal"/>
            </w:pPr>
            <w:r w:rsidRPr="00AD67A9">
              <w:t>Город Вязники</w:t>
            </w:r>
          </w:p>
        </w:tc>
        <w:tc>
          <w:tcPr>
            <w:tcW w:w="2721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0,55</w:t>
            </w:r>
          </w:p>
        </w:tc>
      </w:tr>
      <w:tr w:rsidR="00AD67A9" w:rsidRPr="00AD67A9">
        <w:tc>
          <w:tcPr>
            <w:tcW w:w="825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2.</w:t>
            </w:r>
          </w:p>
        </w:tc>
        <w:tc>
          <w:tcPr>
            <w:tcW w:w="5499" w:type="dxa"/>
          </w:tcPr>
          <w:p w:rsidR="00AD67A9" w:rsidRPr="00AD67A9" w:rsidRDefault="00AD67A9">
            <w:pPr>
              <w:pStyle w:val="ConsPlusNormal"/>
            </w:pPr>
            <w:r w:rsidRPr="00AD67A9">
              <w:t>Поселки Никологоры и Мстера</w:t>
            </w:r>
          </w:p>
        </w:tc>
        <w:tc>
          <w:tcPr>
            <w:tcW w:w="2721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0,5</w:t>
            </w:r>
          </w:p>
        </w:tc>
      </w:tr>
      <w:tr w:rsidR="00AD67A9" w:rsidRPr="00AD67A9">
        <w:tc>
          <w:tcPr>
            <w:tcW w:w="825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3.</w:t>
            </w:r>
          </w:p>
        </w:tc>
        <w:tc>
          <w:tcPr>
            <w:tcW w:w="5499" w:type="dxa"/>
          </w:tcPr>
          <w:p w:rsidR="00AD67A9" w:rsidRPr="00AD67A9" w:rsidRDefault="00AD67A9">
            <w:pPr>
              <w:pStyle w:val="ConsPlusNormal"/>
            </w:pPr>
            <w:r w:rsidRPr="00AD67A9">
              <w:t>Прочие населенные пункты</w:t>
            </w:r>
          </w:p>
        </w:tc>
        <w:tc>
          <w:tcPr>
            <w:tcW w:w="2721" w:type="dxa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0,2</w:t>
            </w:r>
          </w:p>
        </w:tc>
      </w:tr>
    </w:tbl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right"/>
        <w:outlineLvl w:val="0"/>
      </w:pPr>
      <w:r w:rsidRPr="00AD67A9">
        <w:lastRenderedPageBreak/>
        <w:t>Приложение N 3</w:t>
      </w:r>
    </w:p>
    <w:p w:rsidR="00AD67A9" w:rsidRPr="00AD67A9" w:rsidRDefault="00AD67A9">
      <w:pPr>
        <w:pStyle w:val="ConsPlusNormal"/>
        <w:jc w:val="right"/>
      </w:pPr>
      <w:r w:rsidRPr="00AD67A9">
        <w:t>к решению</w:t>
      </w:r>
    </w:p>
    <w:p w:rsidR="00AD67A9" w:rsidRPr="00AD67A9" w:rsidRDefault="00AD67A9">
      <w:pPr>
        <w:pStyle w:val="ConsPlusNormal"/>
        <w:jc w:val="right"/>
      </w:pPr>
      <w:r w:rsidRPr="00AD67A9">
        <w:t>Совета народных депутатов</w:t>
      </w:r>
    </w:p>
    <w:p w:rsidR="00AD67A9" w:rsidRPr="00AD67A9" w:rsidRDefault="00AD67A9">
      <w:pPr>
        <w:pStyle w:val="ConsPlusNormal"/>
        <w:jc w:val="right"/>
      </w:pPr>
      <w:r w:rsidRPr="00AD67A9">
        <w:t>Вязниковского района</w:t>
      </w:r>
    </w:p>
    <w:p w:rsidR="00AD67A9" w:rsidRPr="00AD67A9" w:rsidRDefault="00AD67A9">
      <w:pPr>
        <w:pStyle w:val="ConsPlusNormal"/>
        <w:jc w:val="right"/>
      </w:pPr>
      <w:r w:rsidRPr="00AD67A9">
        <w:t>от 27.11.2007 N 381</w:t>
      </w: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Title"/>
        <w:jc w:val="center"/>
      </w:pPr>
      <w:bookmarkStart w:id="4" w:name="P302"/>
      <w:bookmarkEnd w:id="4"/>
      <w:r w:rsidRPr="00AD67A9">
        <w:t>ЗНАЧЕНИЕ</w:t>
      </w:r>
    </w:p>
    <w:p w:rsidR="00AD67A9" w:rsidRPr="00AD67A9" w:rsidRDefault="00AD67A9">
      <w:pPr>
        <w:pStyle w:val="ConsPlusTitle"/>
        <w:jc w:val="center"/>
      </w:pPr>
      <w:r w:rsidRPr="00AD67A9">
        <w:t xml:space="preserve">КОЭФФИЦИЕНТА К2-3, </w:t>
      </w:r>
      <w:proofErr w:type="gramStart"/>
      <w:r w:rsidRPr="00AD67A9">
        <w:t>УЧИТЫВАЮЩЕЕ</w:t>
      </w:r>
      <w:proofErr w:type="gramEnd"/>
      <w:r w:rsidRPr="00AD67A9">
        <w:t xml:space="preserve"> ВЕЛИЧИНУ</w:t>
      </w:r>
    </w:p>
    <w:p w:rsidR="00AD67A9" w:rsidRPr="00AD67A9" w:rsidRDefault="00AD67A9">
      <w:pPr>
        <w:pStyle w:val="ConsPlusTitle"/>
        <w:jc w:val="center"/>
      </w:pPr>
      <w:r w:rsidRPr="00AD67A9">
        <w:t>СРЕДНЕМЕСЯЧНОЙ ЗАРАБОТНОЙ ПЛАТЫ</w:t>
      </w:r>
    </w:p>
    <w:p w:rsidR="00AD67A9" w:rsidRPr="00AD67A9" w:rsidRDefault="00AD67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67A9" w:rsidRPr="00AD67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67A9" w:rsidRPr="00AD67A9" w:rsidRDefault="00AD67A9">
            <w:pPr>
              <w:pStyle w:val="ConsPlusNormal"/>
              <w:jc w:val="center"/>
            </w:pPr>
            <w:r w:rsidRPr="00AD67A9">
              <w:t>Список изменяющих документов</w:t>
            </w:r>
          </w:p>
          <w:p w:rsidR="00AD67A9" w:rsidRPr="00AD67A9" w:rsidRDefault="00AD67A9">
            <w:pPr>
              <w:pStyle w:val="ConsPlusNormal"/>
              <w:jc w:val="center"/>
            </w:pPr>
            <w:proofErr w:type="gramStart"/>
            <w:r w:rsidRPr="00AD67A9">
              <w:t xml:space="preserve">(введено </w:t>
            </w:r>
            <w:hyperlink r:id="rId41" w:history="1">
              <w:r w:rsidRPr="00AD67A9">
                <w:t>решением</w:t>
              </w:r>
            </w:hyperlink>
            <w:r w:rsidRPr="00AD67A9">
              <w:t xml:space="preserve"> Совета народных депутатов Вязниковского района</w:t>
            </w:r>
            <w:proofErr w:type="gramEnd"/>
          </w:p>
          <w:p w:rsidR="00AD67A9" w:rsidRPr="00AD67A9" w:rsidRDefault="00AD67A9">
            <w:pPr>
              <w:pStyle w:val="ConsPlusNormal"/>
              <w:jc w:val="center"/>
            </w:pPr>
            <w:r w:rsidRPr="00AD67A9">
              <w:t>от 24.06.2014 N 488)</w:t>
            </w:r>
          </w:p>
        </w:tc>
      </w:tr>
    </w:tbl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ind w:firstLine="540"/>
        <w:jc w:val="both"/>
      </w:pPr>
      <w:proofErr w:type="gramStart"/>
      <w:r w:rsidRPr="00AD67A9">
        <w:t xml:space="preserve">Среднемесячная заработная плата на одного работника рассчитывается нарастающим итогом с начала года путем деления базы для исчисления страховых взносов на обязательное пенсионное страхование (в соответствии с Федеральным </w:t>
      </w:r>
      <w:hyperlink r:id="rId42" w:history="1">
        <w:r w:rsidRPr="00AD67A9">
          <w:t>законом</w:t>
        </w:r>
      </w:hyperlink>
      <w:r w:rsidRPr="00AD67A9">
        <w:t xml:space="preserve"> от 24.07.2009 N 212-ФЗ "О страховых взносах в Пенсионный фонд, Фонд социального страхования Российской Федерации, Федеральный фонд обязательного медицинского страхования"), приходящейся на работников, занятых в деятельности, осуществляемой на территории муниципального образования Вязниковский</w:t>
      </w:r>
      <w:proofErr w:type="gramEnd"/>
      <w:r w:rsidRPr="00AD67A9">
        <w:t xml:space="preserve"> район, за первый квартал, полугодие, девять месяцев, год, на количество таких работников за первый квартал, полугодие, девять месяцев, год и на 3, 6, 9, 12 месяцев соответственно.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 xml:space="preserve">При этом под количеством работников понимается средняя за каждый календарный месяц налогового периода численность работающих, указанных в </w:t>
      </w:r>
      <w:hyperlink w:anchor="P60" w:history="1">
        <w:r w:rsidRPr="00AD67A9">
          <w:t>абзаце 15 пункта 2</w:t>
        </w:r>
      </w:hyperlink>
      <w:r w:rsidRPr="00AD67A9">
        <w:t xml:space="preserve"> настоящего решения, в том числе работающих по совместительству, договорам подряда и другим договорам гражданско-правового характера (в соответствии со </w:t>
      </w:r>
      <w:hyperlink r:id="rId43" w:history="1">
        <w:r w:rsidRPr="00AD67A9">
          <w:t>статьей 346.27 главы 26.3</w:t>
        </w:r>
      </w:hyperlink>
      <w:r w:rsidRPr="00AD67A9">
        <w:t xml:space="preserve"> Налогового кодекса Российской Федерации).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База для исчисления страховых взносов на обязательное пенсионное страхование и количество работников, трудовые обязанности которых связаны с функционированием объектов предпринимательской деятельности, расположенных на территориях нескольких муниципальных образований, распределяется пропорционально количеству работников организации (индивидуального предпринимателя) по каждому муниципальному образованию, в котором расположено место осуществления деятельности.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Расчет количества и среднемесячной заработной платы работников прилагается к декларации по единому налогу на вмененный доход для отдельных видов деятельности.</w:t>
      </w:r>
    </w:p>
    <w:p w:rsidR="00AD67A9" w:rsidRPr="00AD67A9" w:rsidRDefault="00AD67A9">
      <w:pPr>
        <w:pStyle w:val="ConsPlusNormal"/>
        <w:spacing w:before="220"/>
        <w:ind w:firstLine="540"/>
        <w:jc w:val="both"/>
      </w:pPr>
      <w:r w:rsidRPr="00AD67A9">
        <w:t>К2-3 = 1,5 для налогоплательщиков, использующих труд наемных работников, при уровне среднемесячной заработной платы работников ниже величины прожиточного минимума для трудоспособного населения на территории Владимирской области, действующей в квартале, предшествующем налоговому периоду.</w:t>
      </w: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jc w:val="both"/>
      </w:pPr>
    </w:p>
    <w:p w:rsidR="00AD67A9" w:rsidRPr="00AD67A9" w:rsidRDefault="00AD6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4625" w:rsidRPr="00AD67A9" w:rsidRDefault="00E64625"/>
    <w:sectPr w:rsidR="00E64625" w:rsidRPr="00AD67A9" w:rsidSect="00EA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A9"/>
    <w:rsid w:val="000E72A2"/>
    <w:rsid w:val="00AD67A9"/>
    <w:rsid w:val="00E6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1A1ADC67B30769EE7EEB76DF548980DAAB2D6008BD6B0D3B3338A41035D42E8EB35866B0F433F6606BB02076A87F852F5E969935D15B82AF90F9DCA9bEJ" TargetMode="External"/><Relationship Id="rId18" Type="http://schemas.openxmlformats.org/officeDocument/2006/relationships/hyperlink" Target="consultantplus://offline/ref=651A1ADC67B30769EE7EF57BC938D78ADBA4736A0EB8645D63653EF34F65D27BDCF3063FF1B620F76275B22071AAb3J" TargetMode="External"/><Relationship Id="rId26" Type="http://schemas.openxmlformats.org/officeDocument/2006/relationships/hyperlink" Target="consultantplus://offline/ref=651A1ADC67B30769EE7EEB76DF548980DAAB2D600FBE6A093D3A65AE186CD82C89BC0771B7BD3FF7606BB12078F77A903E06999D2DCF599EB392FBADbEJ" TargetMode="External"/><Relationship Id="rId39" Type="http://schemas.openxmlformats.org/officeDocument/2006/relationships/hyperlink" Target="consultantplus://offline/ref=651A1ADC67B30769EE7EEB76DF548980DAAB2D6001B56C083F3A65AE186CD82C89BC0771B7BD3FF7606BB12578F77A903E06999D2DCF599EB392FBADbEJ" TargetMode="External"/><Relationship Id="rId21" Type="http://schemas.openxmlformats.org/officeDocument/2006/relationships/hyperlink" Target="consultantplus://offline/ref=651A1ADC67B30769EE7EEB76DF548980DAAB2D600FBE6A093D3A65AE186CD82C89BC0771B7BD3FF7606BB02678F77A903E06999D2DCF599EB392FBADbEJ" TargetMode="External"/><Relationship Id="rId34" Type="http://schemas.openxmlformats.org/officeDocument/2006/relationships/hyperlink" Target="consultantplus://offline/ref=651A1ADC67B30769EE7EEB76DF548980DAAB2D6008BA6E033B3A65AE186CD82C89BC0771B7BD3FF7606BB02678F77A903E06999D2DCF599EB392FBADbEJ" TargetMode="External"/><Relationship Id="rId42" Type="http://schemas.openxmlformats.org/officeDocument/2006/relationships/hyperlink" Target="consultantplus://offline/ref=651A1ADC67B30769EE7EF57BC938D78ADAA07A6C09BC645D63653EF34F65D27BDCF3063FF1B620F76275B22071AAb3J" TargetMode="External"/><Relationship Id="rId7" Type="http://schemas.openxmlformats.org/officeDocument/2006/relationships/hyperlink" Target="consultantplus://offline/ref=651A1ADC67B30769EE7EEB76DF548980DAAB2D600ABE6F0B373A65AE186CD82C89BC0771B7BD3FF7606BB02578F77A903E06999D2DCF599EB392FBADb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1A1ADC67B30769EE7EF57BC938D78ADBA4716E0FBC645D63653EF34F65D27BCEF35E31F7B53CFC343AF4757EA12DCA6B09859933CDA5bBJ" TargetMode="External"/><Relationship Id="rId29" Type="http://schemas.openxmlformats.org/officeDocument/2006/relationships/hyperlink" Target="consultantplus://offline/ref=651A1ADC67B30769EE7EEB76DF548980DAAB2D6001B56C083F3A65AE186CD82C89BC0771B7BD3FF7606BB02678F77A903E06999D2DCF599EB392FBADb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A1ADC67B30769EE7EEB76DF548980DAAB2D600BB56C09373A65AE186CD82C89BC0771B7BD3FF7606BB02578F77A903E06999D2DCF599EB392FBADbEJ" TargetMode="External"/><Relationship Id="rId11" Type="http://schemas.openxmlformats.org/officeDocument/2006/relationships/hyperlink" Target="consultantplus://offline/ref=651A1ADC67B30769EE7EEB76DF548980DAAB2D600EB56B0E3F3A65AE186CD82C89BC0771B7BD3FF7606BB02578F77A903E06999D2DCF599EB392FBADbEJ" TargetMode="External"/><Relationship Id="rId24" Type="http://schemas.openxmlformats.org/officeDocument/2006/relationships/hyperlink" Target="consultantplus://offline/ref=651A1ADC67B30769EE7EEB76DF548980DAAB2D600ABE6F0B373A65AE186CD82C89BC0771B7BD3FF7606BB02978F77A903E06999D2DCF599EB392FBADbEJ" TargetMode="External"/><Relationship Id="rId32" Type="http://schemas.openxmlformats.org/officeDocument/2006/relationships/hyperlink" Target="consultantplus://offline/ref=651A1ADC67B30769EE7EEB76DF548980DAAB2D600EB56B0E3F3A65AE186CD82C89BC0771B7BD3FF7606BB02778F77A903E06999D2DCF599EB392FBADbEJ" TargetMode="External"/><Relationship Id="rId37" Type="http://schemas.openxmlformats.org/officeDocument/2006/relationships/hyperlink" Target="consultantplus://offline/ref=651A1ADC67B30769EE7EEB76DF548980DAAB2D6008BA6E033B3A65AE186CD82C89BC0771B7BD3FF7606BB22978F77A903E06999D2DCF599EB392FBADbEJ" TargetMode="External"/><Relationship Id="rId40" Type="http://schemas.openxmlformats.org/officeDocument/2006/relationships/hyperlink" Target="consultantplus://offline/ref=651A1ADC67B30769EE7EEB76DF548980DAAB2D6001B56C083F3A65AE186CD82C89BC0771B7BD3FF7606BB12578F77A903E06999D2DCF599EB392FBADbE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51A1ADC67B30769EE7EEB76DF548980DAAB2D600BBA67023D3A65AE186CD82C89BC0771B7BD3FF7606BB02578F77A903E06999D2DCF599EB392FBADbEJ" TargetMode="External"/><Relationship Id="rId15" Type="http://schemas.openxmlformats.org/officeDocument/2006/relationships/hyperlink" Target="consultantplus://offline/ref=651A1ADC67B30769EE7EF57BC938D78ADBA4716E0FBC645D63653EF34F65D27BCEF35E33F5B039FC343AF4757EA12DCA6B09859933CDA5bBJ" TargetMode="External"/><Relationship Id="rId23" Type="http://schemas.openxmlformats.org/officeDocument/2006/relationships/hyperlink" Target="consultantplus://offline/ref=651A1ADC67B30769EE7EEB76DF548980DAAB2D600ABE6F0B373A65AE186CD82C89BC0771B7BD3FF7606BB02878F77A903E06999D2DCF599EB392FBADbEJ" TargetMode="External"/><Relationship Id="rId28" Type="http://schemas.openxmlformats.org/officeDocument/2006/relationships/hyperlink" Target="consultantplus://offline/ref=651A1ADC67B30769EE7EEB76DF548980DAAB2D600ABE6F0B373A65AE186CD82C89BC0771B7BD3FF7606BB12378F77A903E06999D2DCF599EB392FBADbEJ" TargetMode="External"/><Relationship Id="rId36" Type="http://schemas.openxmlformats.org/officeDocument/2006/relationships/hyperlink" Target="consultantplus://offline/ref=651A1ADC67B30769EE7EEB76DF548980DAAB2D6008BA6E033B3A65AE186CD82C89BC0771B7BD3FF7606BB22878F77A903E06999D2DCF599EB392FBADbEJ" TargetMode="External"/><Relationship Id="rId10" Type="http://schemas.openxmlformats.org/officeDocument/2006/relationships/hyperlink" Target="consultantplus://offline/ref=651A1ADC67B30769EE7EEB76DF548980DAAB2D600FBE6A093D3A65AE186CD82C89BC0771B7BD3FF7606BB02578F77A903E06999D2DCF599EB392FBADbEJ" TargetMode="External"/><Relationship Id="rId19" Type="http://schemas.openxmlformats.org/officeDocument/2006/relationships/hyperlink" Target="consultantplus://offline/ref=651A1ADC67B30769EE7EF57BC938D78ADBA372640EBB645D63653EF34F65D27BDCF3063FF1B620F76275B22071AAb3J" TargetMode="External"/><Relationship Id="rId31" Type="http://schemas.openxmlformats.org/officeDocument/2006/relationships/hyperlink" Target="consultantplus://offline/ref=651A1ADC67B30769EE7EEB76DF548980DAAB2D600EB56B0E3F3A65AE186CD82C89BC0771B7BD3FF7606BB02578F77A903E06999D2DCF599EB392FBADbE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A1ADC67B30769EE7EEB76DF548980DAAB2D600DB96708383A65AE186CD82C89BC0771B7BD3FF7606BB02578F77A903E06999D2DCF599EB392FBADbEJ" TargetMode="External"/><Relationship Id="rId14" Type="http://schemas.openxmlformats.org/officeDocument/2006/relationships/hyperlink" Target="consultantplus://offline/ref=651A1ADC67B30769EE7EF57BC938D78ADBA4716E0FBC645D63653EF34F65D27BCEF35E33F3B339F56560E47137F626D66D159B992DCD5B82ABb1J" TargetMode="External"/><Relationship Id="rId22" Type="http://schemas.openxmlformats.org/officeDocument/2006/relationships/hyperlink" Target="consultantplus://offline/ref=651A1ADC67B30769EE7EEB76DF548980DAAB2D600FBE6A093D3A65AE186CD82C89BC0771B7BD3FF7606BB02878F77A903E06999D2DCF599EB392FBADbEJ" TargetMode="External"/><Relationship Id="rId27" Type="http://schemas.openxmlformats.org/officeDocument/2006/relationships/hyperlink" Target="consultantplus://offline/ref=651A1ADC67B30769EE7EEB76DF548980DAAB2D600FBE6A093D3A65AE186CD82C89BC0771B7BD3FF7606BB12278F77A903E06999D2DCF599EB392FBADbEJ" TargetMode="External"/><Relationship Id="rId30" Type="http://schemas.openxmlformats.org/officeDocument/2006/relationships/hyperlink" Target="consultantplus://offline/ref=651A1ADC67B30769EE7EEB76DF548980DAAB2D6001B56C083F3A65AE186CD82C89BC0771B7BD3FF7606BB12278F77A903E06999D2DCF599EB392FBADbEJ" TargetMode="External"/><Relationship Id="rId35" Type="http://schemas.openxmlformats.org/officeDocument/2006/relationships/hyperlink" Target="consultantplus://offline/ref=651A1ADC67B30769EE7EEB76DF548980DAAB2D6008BA6E033B3A65AE186CD82C89BC0771B7BD3FF7606BB22078F77A903E06999D2DCF599EB392FBADbEJ" TargetMode="External"/><Relationship Id="rId43" Type="http://schemas.openxmlformats.org/officeDocument/2006/relationships/hyperlink" Target="consultantplus://offline/ref=651A1ADC67B30769EE7EF57BC938D78ADBA4716E0FBC645D63653EF34F65D27BCEF35E33FBB23EFC343AF4757EA12DCA6B09859933CDA5bBJ" TargetMode="External"/><Relationship Id="rId8" Type="http://schemas.openxmlformats.org/officeDocument/2006/relationships/hyperlink" Target="consultantplus://offline/ref=651A1ADC67B30769EE7EEB76DF548980DAAB2D600ABE69083B3A65AE186CD82C89BC0771B7BD3FF7606BB02578F77A903E06999D2DCF599EB392FBADbE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51A1ADC67B30769EE7EEB76DF548980DAAB2D6001B56C083F3A65AE186CD82C89BC0771B7BD3FF7606BB02578F77A903E06999D2DCF599EB392FBADbEJ" TargetMode="External"/><Relationship Id="rId17" Type="http://schemas.openxmlformats.org/officeDocument/2006/relationships/hyperlink" Target="consultantplus://offline/ref=651A1ADC67B30769EE7EF57BC938D78ADBA4716E0FBC645D63653EF34F65D27BCEF35E33F5B13EFC343AF4757EA12DCA6B09859933CDA5bBJ" TargetMode="External"/><Relationship Id="rId25" Type="http://schemas.openxmlformats.org/officeDocument/2006/relationships/hyperlink" Target="consultantplus://offline/ref=651A1ADC67B30769EE7EEB76DF548980DAAB2D600ABE6F0B373A65AE186CD82C89BC0771B7BD3FF7606BB12078F77A903E06999D2DCF599EB392FBADbEJ" TargetMode="External"/><Relationship Id="rId33" Type="http://schemas.openxmlformats.org/officeDocument/2006/relationships/hyperlink" Target="consultantplus://offline/ref=651A1ADC67B30769EE7EEB76DF548980DAAB2D600FBE6A093D3A65AE186CD82C89BC0771B7BD3FF7606BB12478F77A903E06999D2DCF599EB392FBADbEJ" TargetMode="External"/><Relationship Id="rId38" Type="http://schemas.openxmlformats.org/officeDocument/2006/relationships/hyperlink" Target="consultantplus://offline/ref=651A1ADC67B30769EE7EEB76DF548980DAAB2D600EB56B0E3F3A65AE186CD82C89BC0771B7BD3FF7606BB02878F77A903E06999D2DCF599EB392FBADbEJ" TargetMode="External"/><Relationship Id="rId20" Type="http://schemas.openxmlformats.org/officeDocument/2006/relationships/hyperlink" Target="consultantplus://offline/ref=651A1ADC67B30769EE7EEB76DF548980DAAB2D6008BD6B0D3B3338A41035D42E8EB35866B0F433F6606BB02076A87F852F5E969935D15B82AF90F9DCA9bEJ" TargetMode="External"/><Relationship Id="rId41" Type="http://schemas.openxmlformats.org/officeDocument/2006/relationships/hyperlink" Target="consultantplus://offline/ref=651A1ADC67B30769EE7EEB76DF548980DAAB2D600EB56B0E3F3A65AE186CD82C89BC0771B7BD3FF7606BB02978F77A903E06999D2DCF599EB392FBAD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2020-02-26T11:41:00Z</dcterms:created>
  <dcterms:modified xsi:type="dcterms:W3CDTF">2020-02-26T11:41:00Z</dcterms:modified>
</cp:coreProperties>
</file>