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0A1" w:rsidRPr="004E15F2" w:rsidRDefault="00B860A1" w:rsidP="00B860A1">
      <w:pPr>
        <w:pStyle w:val="ConsPlusNormal"/>
        <w:jc w:val="right"/>
        <w:outlineLvl w:val="0"/>
        <w:rPr>
          <w:rFonts w:ascii="Times New Roman" w:hAnsi="Times New Roman" w:cs="Times New Roman"/>
          <w:sz w:val="24"/>
          <w:szCs w:val="24"/>
        </w:rPr>
      </w:pPr>
      <w:r w:rsidRPr="004E15F2">
        <w:rPr>
          <w:rFonts w:ascii="Times New Roman" w:hAnsi="Times New Roman" w:cs="Times New Roman"/>
          <w:sz w:val="24"/>
          <w:szCs w:val="24"/>
        </w:rPr>
        <w:t>Приложение</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к решению</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Совета народных депутатов</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 xml:space="preserve">ЗАТО </w:t>
      </w:r>
      <w:proofErr w:type="gramStart"/>
      <w:r w:rsidRPr="004E15F2">
        <w:rPr>
          <w:rFonts w:ascii="Times New Roman" w:hAnsi="Times New Roman" w:cs="Times New Roman"/>
          <w:sz w:val="24"/>
          <w:szCs w:val="24"/>
        </w:rPr>
        <w:t>г</w:t>
      </w:r>
      <w:proofErr w:type="gramEnd"/>
      <w:r w:rsidRPr="004E15F2">
        <w:rPr>
          <w:rFonts w:ascii="Times New Roman" w:hAnsi="Times New Roman" w:cs="Times New Roman"/>
          <w:sz w:val="24"/>
          <w:szCs w:val="24"/>
        </w:rPr>
        <w:t>. Радужный</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от 27.11.2008 N 30/181</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Title"/>
        <w:jc w:val="center"/>
        <w:rPr>
          <w:rFonts w:ascii="Times New Roman" w:hAnsi="Times New Roman" w:cs="Times New Roman"/>
          <w:sz w:val="24"/>
          <w:szCs w:val="24"/>
        </w:rPr>
      </w:pPr>
      <w:r w:rsidRPr="004E15F2">
        <w:rPr>
          <w:rFonts w:ascii="Times New Roman" w:hAnsi="Times New Roman" w:cs="Times New Roman"/>
          <w:sz w:val="24"/>
          <w:szCs w:val="24"/>
        </w:rPr>
        <w:t>ПОЛОЖЕНИЕ</w:t>
      </w:r>
    </w:p>
    <w:p w:rsidR="00B860A1" w:rsidRPr="004E15F2" w:rsidRDefault="00B860A1" w:rsidP="00B860A1">
      <w:pPr>
        <w:pStyle w:val="ConsPlusTitle"/>
        <w:jc w:val="center"/>
        <w:rPr>
          <w:rFonts w:ascii="Times New Roman" w:hAnsi="Times New Roman" w:cs="Times New Roman"/>
          <w:sz w:val="24"/>
          <w:szCs w:val="24"/>
        </w:rPr>
      </w:pPr>
      <w:r w:rsidRPr="004E15F2">
        <w:rPr>
          <w:rFonts w:ascii="Times New Roman" w:hAnsi="Times New Roman" w:cs="Times New Roman"/>
          <w:sz w:val="24"/>
          <w:szCs w:val="24"/>
        </w:rPr>
        <w:t>О ЕДИНОМ НАЛОГЕ НА ВМЕНЕННЫЙ ДОХОД ДЛЯ ОТДЕЛЬНЫХ ВИДОВ</w:t>
      </w:r>
    </w:p>
    <w:p w:rsidR="00B860A1" w:rsidRPr="004E15F2" w:rsidRDefault="00B860A1" w:rsidP="00B860A1">
      <w:pPr>
        <w:pStyle w:val="ConsPlusTitle"/>
        <w:jc w:val="center"/>
        <w:rPr>
          <w:rFonts w:ascii="Times New Roman" w:hAnsi="Times New Roman" w:cs="Times New Roman"/>
          <w:sz w:val="24"/>
          <w:szCs w:val="24"/>
        </w:rPr>
      </w:pPr>
      <w:r w:rsidRPr="004E15F2">
        <w:rPr>
          <w:rFonts w:ascii="Times New Roman" w:hAnsi="Times New Roman" w:cs="Times New Roman"/>
          <w:sz w:val="24"/>
          <w:szCs w:val="24"/>
        </w:rPr>
        <w:t xml:space="preserve">ДЕЯТЕЛЬНОСТИ НА </w:t>
      </w:r>
      <w:proofErr w:type="gramStart"/>
      <w:r w:rsidRPr="004E15F2">
        <w:rPr>
          <w:rFonts w:ascii="Times New Roman" w:hAnsi="Times New Roman" w:cs="Times New Roman"/>
          <w:sz w:val="24"/>
          <w:szCs w:val="24"/>
        </w:rPr>
        <w:t>ТЕРРИТОРИИ</w:t>
      </w:r>
      <w:proofErr w:type="gramEnd"/>
      <w:r w:rsidRPr="004E15F2">
        <w:rPr>
          <w:rFonts w:ascii="Times New Roman" w:hAnsi="Times New Roman" w:cs="Times New Roman"/>
          <w:sz w:val="24"/>
          <w:szCs w:val="24"/>
        </w:rPr>
        <w:t xml:space="preserve"> ЗАТО Г. РАДУЖНЫЙ</w:t>
      </w:r>
    </w:p>
    <w:p w:rsidR="00B860A1" w:rsidRPr="004E15F2" w:rsidRDefault="004E15F2"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 xml:space="preserve"> </w:t>
      </w:r>
      <w:r w:rsidR="00B860A1" w:rsidRPr="004E15F2">
        <w:rPr>
          <w:rFonts w:ascii="Times New Roman" w:hAnsi="Times New Roman" w:cs="Times New Roman"/>
          <w:sz w:val="24"/>
          <w:szCs w:val="24"/>
        </w:rPr>
        <w:t xml:space="preserve">(в ред. решений Совета народных </w:t>
      </w:r>
      <w:proofErr w:type="gramStart"/>
      <w:r w:rsidR="00B860A1" w:rsidRPr="004E15F2">
        <w:rPr>
          <w:rFonts w:ascii="Times New Roman" w:hAnsi="Times New Roman" w:cs="Times New Roman"/>
          <w:sz w:val="24"/>
          <w:szCs w:val="24"/>
        </w:rPr>
        <w:t>депутатов</w:t>
      </w:r>
      <w:proofErr w:type="gramEnd"/>
      <w:r w:rsidR="00B860A1" w:rsidRPr="004E15F2">
        <w:rPr>
          <w:rFonts w:ascii="Times New Roman" w:hAnsi="Times New Roman" w:cs="Times New Roman"/>
          <w:sz w:val="24"/>
          <w:szCs w:val="24"/>
        </w:rPr>
        <w:t xml:space="preserve"> ЗАТО г. Радужный</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 xml:space="preserve">от 26.01.2009 </w:t>
      </w:r>
      <w:hyperlink r:id="rId4" w:history="1">
        <w:r w:rsidRPr="004E15F2">
          <w:rPr>
            <w:rFonts w:ascii="Times New Roman" w:hAnsi="Times New Roman" w:cs="Times New Roman"/>
            <w:sz w:val="24"/>
            <w:szCs w:val="24"/>
          </w:rPr>
          <w:t>N 1/4</w:t>
        </w:r>
      </w:hyperlink>
      <w:r w:rsidRPr="004E15F2">
        <w:rPr>
          <w:rFonts w:ascii="Times New Roman" w:hAnsi="Times New Roman" w:cs="Times New Roman"/>
          <w:sz w:val="24"/>
          <w:szCs w:val="24"/>
        </w:rPr>
        <w:t xml:space="preserve">, от 23.12.2013 </w:t>
      </w:r>
      <w:hyperlink r:id="rId5" w:history="1">
        <w:r w:rsidRPr="004E15F2">
          <w:rPr>
            <w:rFonts w:ascii="Times New Roman" w:hAnsi="Times New Roman" w:cs="Times New Roman"/>
            <w:sz w:val="24"/>
            <w:szCs w:val="24"/>
          </w:rPr>
          <w:t>N 21/107</w:t>
        </w:r>
      </w:hyperlink>
      <w:r w:rsidRPr="004E15F2">
        <w:rPr>
          <w:rFonts w:ascii="Times New Roman" w:hAnsi="Times New Roman" w:cs="Times New Roman"/>
          <w:sz w:val="24"/>
          <w:szCs w:val="24"/>
        </w:rPr>
        <w:t>,</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 xml:space="preserve">от 02.02.2015 </w:t>
      </w:r>
      <w:hyperlink r:id="rId6" w:history="1">
        <w:r w:rsidRPr="004E15F2">
          <w:rPr>
            <w:rFonts w:ascii="Times New Roman" w:hAnsi="Times New Roman" w:cs="Times New Roman"/>
            <w:sz w:val="24"/>
            <w:szCs w:val="24"/>
          </w:rPr>
          <w:t>N 2/5</w:t>
        </w:r>
      </w:hyperlink>
      <w:r w:rsidRPr="004E15F2">
        <w:rPr>
          <w:rFonts w:ascii="Times New Roman" w:hAnsi="Times New Roman" w:cs="Times New Roman"/>
          <w:sz w:val="24"/>
          <w:szCs w:val="24"/>
        </w:rPr>
        <w:t xml:space="preserve">, от 16.03.2015 </w:t>
      </w:r>
      <w:hyperlink r:id="rId7" w:history="1">
        <w:r w:rsidRPr="004E15F2">
          <w:rPr>
            <w:rFonts w:ascii="Times New Roman" w:hAnsi="Times New Roman" w:cs="Times New Roman"/>
            <w:sz w:val="24"/>
            <w:szCs w:val="24"/>
          </w:rPr>
          <w:t>N 5/25</w:t>
        </w:r>
      </w:hyperlink>
      <w:r w:rsidRPr="004E15F2">
        <w:rPr>
          <w:rFonts w:ascii="Times New Roman" w:hAnsi="Times New Roman" w:cs="Times New Roman"/>
          <w:sz w:val="24"/>
          <w:szCs w:val="24"/>
        </w:rPr>
        <w:t>)</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Настоящим Положением на территории муниципального </w:t>
      </w:r>
      <w:proofErr w:type="gramStart"/>
      <w:r w:rsidRPr="004E15F2">
        <w:rPr>
          <w:rFonts w:ascii="Times New Roman" w:hAnsi="Times New Roman" w:cs="Times New Roman"/>
          <w:sz w:val="24"/>
          <w:szCs w:val="24"/>
        </w:rPr>
        <w:t>образования</w:t>
      </w:r>
      <w:proofErr w:type="gramEnd"/>
      <w:r w:rsidRPr="004E15F2">
        <w:rPr>
          <w:rFonts w:ascii="Times New Roman" w:hAnsi="Times New Roman" w:cs="Times New Roman"/>
          <w:sz w:val="24"/>
          <w:szCs w:val="24"/>
        </w:rPr>
        <w:t xml:space="preserve"> ЗАТО г. Радужный Владимирской области регулируется система налогообложения в виде единого налога на вмененный доход для отдельных видов деятельности (далее по тексту - единый налог), установленная </w:t>
      </w:r>
      <w:hyperlink r:id="rId8" w:history="1">
        <w:r w:rsidRPr="004E15F2">
          <w:rPr>
            <w:rFonts w:ascii="Times New Roman" w:hAnsi="Times New Roman" w:cs="Times New Roman"/>
            <w:sz w:val="24"/>
            <w:szCs w:val="24"/>
          </w:rPr>
          <w:t>главой 26.3</w:t>
        </w:r>
      </w:hyperlink>
      <w:r w:rsidRPr="004E15F2">
        <w:rPr>
          <w:rFonts w:ascii="Times New Roman" w:hAnsi="Times New Roman" w:cs="Times New Roman"/>
          <w:sz w:val="24"/>
          <w:szCs w:val="24"/>
        </w:rPr>
        <w:t xml:space="preserve"> Налогового кодекса Российской Федерации и введенная на территории муниципального образования ЗАТО г. Радужный Владимирской области с 1 января 2006 г.</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1. Виды предпринимательской деятельности, в отношении которых единый налог является обязательным для уплаты</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bookmarkStart w:id="0" w:name="Par18"/>
      <w:bookmarkEnd w:id="0"/>
      <w:r w:rsidRPr="004E15F2">
        <w:rPr>
          <w:rFonts w:ascii="Times New Roman" w:hAnsi="Times New Roman" w:cs="Times New Roman"/>
          <w:sz w:val="24"/>
          <w:szCs w:val="24"/>
        </w:rPr>
        <w:t xml:space="preserve">1.1. Единый налог применяется на территории муниципального </w:t>
      </w:r>
      <w:proofErr w:type="gramStart"/>
      <w:r w:rsidRPr="004E15F2">
        <w:rPr>
          <w:rFonts w:ascii="Times New Roman" w:hAnsi="Times New Roman" w:cs="Times New Roman"/>
          <w:sz w:val="24"/>
          <w:szCs w:val="24"/>
        </w:rPr>
        <w:t>образования</w:t>
      </w:r>
      <w:proofErr w:type="gramEnd"/>
      <w:r w:rsidRPr="004E15F2">
        <w:rPr>
          <w:rFonts w:ascii="Times New Roman" w:hAnsi="Times New Roman" w:cs="Times New Roman"/>
          <w:sz w:val="24"/>
          <w:szCs w:val="24"/>
        </w:rPr>
        <w:t xml:space="preserve"> ЗАТО г. Радужный Владимирской области в отношении следующих видов предпринимательской деятельности: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1) оказания бытовых услуг, их групп, подгрупп, видов и (или) отдельных бытовых услуг, классифицируемых в соответствии с Общероссийским </w:t>
      </w:r>
      <w:hyperlink r:id="rId9" w:history="1">
        <w:r w:rsidRPr="004E15F2">
          <w:rPr>
            <w:rFonts w:ascii="Times New Roman" w:hAnsi="Times New Roman" w:cs="Times New Roman"/>
            <w:sz w:val="24"/>
            <w:szCs w:val="24"/>
          </w:rPr>
          <w:t>классификатором</w:t>
        </w:r>
      </w:hyperlink>
      <w:r w:rsidRPr="004E15F2">
        <w:rPr>
          <w:rFonts w:ascii="Times New Roman" w:hAnsi="Times New Roman" w:cs="Times New Roman"/>
          <w:sz w:val="24"/>
          <w:szCs w:val="24"/>
        </w:rPr>
        <w:t xml:space="preserve"> услуг населению;</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2) оказания ветеринарных услуг;</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3) оказания услуг по ремонту, техническому обслуживанию и мойке автотранспортных средств;</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 оказания услуг по предоставлению во временное владение (в пользование) мест для стоянки автотранспортных средств, а также по хранению автотранспортных средств на платных стоянках (за исключением штрафных автостоянок);</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5) оказания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6) розничной торговли, осуществляемой через магазины и павильоны с площадью торгового зала не более 150 квадратных метров по каждому объекту организации торговли. </w:t>
      </w:r>
      <w:proofErr w:type="gramStart"/>
      <w:r w:rsidRPr="004E15F2">
        <w:rPr>
          <w:rFonts w:ascii="Times New Roman" w:hAnsi="Times New Roman" w:cs="Times New Roman"/>
          <w:sz w:val="24"/>
          <w:szCs w:val="24"/>
        </w:rPr>
        <w:t>Для целей настоящего Положения розничная торговля, осуществляемая через магазины и павильоны с площадью торгового зала более 150 квадратных метров по каждому объекту организации торговли, признается видом предпринимательской деятельности, в отношении которого единый налог не применяется;</w:t>
      </w:r>
      <w:proofErr w:type="gramEnd"/>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7) розничной торговли, осуществляемой через объекты стационарной торговой сети, не имеющей торговых залов, а также объекты нестационарной торговой сети;</w:t>
      </w:r>
    </w:p>
    <w:p w:rsidR="00B860A1" w:rsidRPr="004E15F2" w:rsidRDefault="00B860A1" w:rsidP="00B860A1">
      <w:pPr>
        <w:pStyle w:val="ConsPlusNormal"/>
        <w:ind w:firstLine="540"/>
        <w:jc w:val="both"/>
        <w:rPr>
          <w:rFonts w:ascii="Times New Roman" w:hAnsi="Times New Roman" w:cs="Times New Roman"/>
          <w:sz w:val="24"/>
          <w:szCs w:val="24"/>
        </w:rPr>
      </w:pPr>
      <w:bookmarkStart w:id="1" w:name="Par26"/>
      <w:bookmarkEnd w:id="1"/>
      <w:r w:rsidRPr="004E15F2">
        <w:rPr>
          <w:rFonts w:ascii="Times New Roman" w:hAnsi="Times New Roman" w:cs="Times New Roman"/>
          <w:sz w:val="24"/>
          <w:szCs w:val="24"/>
        </w:rPr>
        <w:t xml:space="preserve">8) оказания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 </w:t>
      </w:r>
      <w:proofErr w:type="gramStart"/>
      <w:r w:rsidRPr="004E15F2">
        <w:rPr>
          <w:rFonts w:ascii="Times New Roman" w:hAnsi="Times New Roman" w:cs="Times New Roman"/>
          <w:sz w:val="24"/>
          <w:szCs w:val="24"/>
        </w:rPr>
        <w:t xml:space="preserve">Для целей настоящего Положения оказание услуг общественного питания, осуществляемых через объекты организации общественного питания с площадью зала обслуживания посетителей более 150 квадратных метров </w:t>
      </w:r>
      <w:r w:rsidRPr="004E15F2">
        <w:rPr>
          <w:rFonts w:ascii="Times New Roman" w:hAnsi="Times New Roman" w:cs="Times New Roman"/>
          <w:sz w:val="24"/>
          <w:szCs w:val="24"/>
        </w:rPr>
        <w:lastRenderedPageBreak/>
        <w:t>по каждому объекту организации общественного питания, признается видом предпринимательской деятельности, в отношении которого единый налог не применяется;</w:t>
      </w:r>
      <w:proofErr w:type="gramEnd"/>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9) оказания услуг общественного питания, осуществляемых через объекты организации общественного питания, не имеющие зала обслуживания посетителей;</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10) распространения наружной рекламы с использованием рекламных конструкций;</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11) размещения рекламы на транспортных средствах;</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12) оказания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p w:rsidR="00B860A1" w:rsidRPr="004E15F2" w:rsidRDefault="00B860A1" w:rsidP="00B860A1">
      <w:pPr>
        <w:pStyle w:val="ConsPlusNormal"/>
        <w:ind w:firstLine="540"/>
        <w:jc w:val="both"/>
        <w:rPr>
          <w:rFonts w:ascii="Times New Roman" w:hAnsi="Times New Roman" w:cs="Times New Roman"/>
          <w:sz w:val="24"/>
          <w:szCs w:val="24"/>
        </w:rPr>
      </w:pPr>
      <w:bookmarkStart w:id="2" w:name="Par31"/>
      <w:bookmarkEnd w:id="2"/>
      <w:r w:rsidRPr="004E15F2">
        <w:rPr>
          <w:rFonts w:ascii="Times New Roman" w:hAnsi="Times New Roman" w:cs="Times New Roman"/>
          <w:sz w:val="24"/>
          <w:szCs w:val="24"/>
        </w:rPr>
        <w:t>13) оказания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организаций общественного питания, не имеющих зала обслуживания посетителей;</w:t>
      </w:r>
    </w:p>
    <w:p w:rsidR="00B860A1" w:rsidRPr="004E15F2" w:rsidRDefault="00B860A1" w:rsidP="00B860A1">
      <w:pPr>
        <w:pStyle w:val="ConsPlusNormal"/>
        <w:ind w:firstLine="540"/>
        <w:jc w:val="both"/>
        <w:rPr>
          <w:rFonts w:ascii="Times New Roman" w:hAnsi="Times New Roman" w:cs="Times New Roman"/>
          <w:sz w:val="24"/>
          <w:szCs w:val="24"/>
        </w:rPr>
      </w:pPr>
      <w:bookmarkStart w:id="3" w:name="Par32"/>
      <w:bookmarkEnd w:id="3"/>
      <w:r w:rsidRPr="004E15F2">
        <w:rPr>
          <w:rFonts w:ascii="Times New Roman" w:hAnsi="Times New Roman" w:cs="Times New Roman"/>
          <w:sz w:val="24"/>
          <w:szCs w:val="24"/>
        </w:rPr>
        <w:t>14) оказания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организаций общественного питания.</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1.2. </w:t>
      </w:r>
      <w:proofErr w:type="gramStart"/>
      <w:r w:rsidRPr="004E15F2">
        <w:rPr>
          <w:rFonts w:ascii="Times New Roman" w:hAnsi="Times New Roman" w:cs="Times New Roman"/>
          <w:sz w:val="24"/>
          <w:szCs w:val="24"/>
        </w:rPr>
        <w:t xml:space="preserve">Единый налог не применяется в отношении видов предпринимательской деятельности, указанных в </w:t>
      </w:r>
      <w:hyperlink w:anchor="Par18" w:history="1">
        <w:r w:rsidRPr="004E15F2">
          <w:rPr>
            <w:rFonts w:ascii="Times New Roman" w:hAnsi="Times New Roman" w:cs="Times New Roman"/>
            <w:sz w:val="24"/>
            <w:szCs w:val="24"/>
          </w:rPr>
          <w:t>пункте 1.1</w:t>
        </w:r>
      </w:hyperlink>
      <w:r w:rsidRPr="004E15F2">
        <w:rPr>
          <w:rFonts w:ascii="Times New Roman" w:hAnsi="Times New Roman" w:cs="Times New Roman"/>
          <w:sz w:val="24"/>
          <w:szCs w:val="24"/>
        </w:rPr>
        <w:t xml:space="preserve"> настоящей статьи, в случае осуществления их в рамках договора простого товарищества (договора о совместной деятельности) или договора доверительного управления имуществом, а также в случае осуществления их налогоплательщиками, отнесенными к категории крупнейших в соответствии со </w:t>
      </w:r>
      <w:hyperlink r:id="rId10" w:history="1">
        <w:r w:rsidRPr="004E15F2">
          <w:rPr>
            <w:rFonts w:ascii="Times New Roman" w:hAnsi="Times New Roman" w:cs="Times New Roman"/>
            <w:sz w:val="24"/>
            <w:szCs w:val="24"/>
          </w:rPr>
          <w:t>статьей 83</w:t>
        </w:r>
      </w:hyperlink>
      <w:r w:rsidRPr="004E15F2">
        <w:rPr>
          <w:rFonts w:ascii="Times New Roman" w:hAnsi="Times New Roman" w:cs="Times New Roman"/>
          <w:sz w:val="24"/>
          <w:szCs w:val="24"/>
        </w:rPr>
        <w:t xml:space="preserve"> Налогового кодекса Российской Федерации.</w:t>
      </w:r>
      <w:proofErr w:type="gramEnd"/>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1.3. На уплату единого налога не переводятся:</w:t>
      </w:r>
    </w:p>
    <w:p w:rsidR="00B860A1" w:rsidRPr="004E15F2" w:rsidRDefault="00B860A1" w:rsidP="00B860A1">
      <w:pPr>
        <w:pStyle w:val="ConsPlusNormal"/>
        <w:ind w:firstLine="540"/>
        <w:jc w:val="both"/>
        <w:rPr>
          <w:rFonts w:ascii="Times New Roman" w:hAnsi="Times New Roman" w:cs="Times New Roman"/>
          <w:sz w:val="24"/>
          <w:szCs w:val="24"/>
        </w:rPr>
      </w:pPr>
      <w:proofErr w:type="gramStart"/>
      <w:r w:rsidRPr="004E15F2">
        <w:rPr>
          <w:rFonts w:ascii="Times New Roman" w:hAnsi="Times New Roman" w:cs="Times New Roman"/>
          <w:sz w:val="24"/>
          <w:szCs w:val="24"/>
        </w:rPr>
        <w:t xml:space="preserve">1) организации и индивидуальные предприниматели, среднесписочная численность работников которых за предшествующий календарный год, определяемая в порядке, устанавливаемом федеральным органом исполнительной власти, уполномоченным в области статистики, превышает 100 человек (положения настоящего подпункта применяются в отношении организаций потребительской кооперации, осуществляющих свою деятельность в соответствии с </w:t>
      </w:r>
      <w:hyperlink r:id="rId11" w:history="1">
        <w:r w:rsidRPr="004E15F2">
          <w:rPr>
            <w:rFonts w:ascii="Times New Roman" w:hAnsi="Times New Roman" w:cs="Times New Roman"/>
            <w:sz w:val="24"/>
            <w:szCs w:val="24"/>
          </w:rPr>
          <w:t>Законом</w:t>
        </w:r>
      </w:hyperlink>
      <w:r w:rsidRPr="004E15F2">
        <w:rPr>
          <w:rFonts w:ascii="Times New Roman" w:hAnsi="Times New Roman" w:cs="Times New Roman"/>
          <w:sz w:val="24"/>
          <w:szCs w:val="24"/>
        </w:rPr>
        <w:t xml:space="preserve"> РФ от 19.06.1992 N 3085-1 "О потребительской кооперации (потребительских обществах, их союзах) в Российской Федерации", а</w:t>
      </w:r>
      <w:proofErr w:type="gramEnd"/>
      <w:r w:rsidRPr="004E15F2">
        <w:rPr>
          <w:rFonts w:ascii="Times New Roman" w:hAnsi="Times New Roman" w:cs="Times New Roman"/>
          <w:sz w:val="24"/>
          <w:szCs w:val="24"/>
        </w:rPr>
        <w:t xml:space="preserve"> также хозяйственных обществ, единственными учредителями которых являются потребительские общества и их союзы, осуществляющие свою деятельность в соответствии с указанным </w:t>
      </w:r>
      <w:hyperlink r:id="rId12" w:history="1">
        <w:r w:rsidRPr="004E15F2">
          <w:rPr>
            <w:rFonts w:ascii="Times New Roman" w:hAnsi="Times New Roman" w:cs="Times New Roman"/>
            <w:sz w:val="24"/>
            <w:szCs w:val="24"/>
          </w:rPr>
          <w:t>Законом</w:t>
        </w:r>
      </w:hyperlink>
      <w:r w:rsidRPr="004E15F2">
        <w:rPr>
          <w:rFonts w:ascii="Times New Roman" w:hAnsi="Times New Roman" w:cs="Times New Roman"/>
          <w:sz w:val="24"/>
          <w:szCs w:val="24"/>
        </w:rPr>
        <w:t>, начиная с 1 января 2010 года);</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2) организации, в которых доля участия других организаций составляет более 25 процентов. </w:t>
      </w:r>
      <w:proofErr w:type="gramStart"/>
      <w:r w:rsidRPr="004E15F2">
        <w:rPr>
          <w:rFonts w:ascii="Times New Roman" w:hAnsi="Times New Roman" w:cs="Times New Roman"/>
          <w:sz w:val="24"/>
          <w:szCs w:val="24"/>
        </w:rPr>
        <w:t xml:space="preserve">Указанное ограничение не распространяется на организации, уставный капитал которых полностью состоит из вкладов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 на организации потребительской кооперации, осуществляющие свою деятельность в соответствии с </w:t>
      </w:r>
      <w:hyperlink r:id="rId13" w:history="1">
        <w:r w:rsidRPr="004E15F2">
          <w:rPr>
            <w:rFonts w:ascii="Times New Roman" w:hAnsi="Times New Roman" w:cs="Times New Roman"/>
            <w:sz w:val="24"/>
            <w:szCs w:val="24"/>
          </w:rPr>
          <w:t>Законом</w:t>
        </w:r>
      </w:hyperlink>
      <w:r w:rsidRPr="004E15F2">
        <w:rPr>
          <w:rFonts w:ascii="Times New Roman" w:hAnsi="Times New Roman" w:cs="Times New Roman"/>
          <w:sz w:val="24"/>
          <w:szCs w:val="24"/>
        </w:rPr>
        <w:t xml:space="preserve"> Российской Федерации от 19 июня 1992 года N 3085-1 "О</w:t>
      </w:r>
      <w:proofErr w:type="gramEnd"/>
      <w:r w:rsidRPr="004E15F2">
        <w:rPr>
          <w:rFonts w:ascii="Times New Roman" w:hAnsi="Times New Roman" w:cs="Times New Roman"/>
          <w:sz w:val="24"/>
          <w:szCs w:val="24"/>
        </w:rPr>
        <w:t xml:space="preserve"> потребительской кооперации (потребительских обществах, их союзах) в Российской Федерации", а также на хозяйственные общества, единственными учредителями которых являются потребительские общества и их союзы, осуществляющие свою деятельность в соответствии с указанным </w:t>
      </w:r>
      <w:hyperlink r:id="rId14" w:history="1">
        <w:r w:rsidRPr="004E15F2">
          <w:rPr>
            <w:rFonts w:ascii="Times New Roman" w:hAnsi="Times New Roman" w:cs="Times New Roman"/>
            <w:sz w:val="24"/>
            <w:szCs w:val="24"/>
          </w:rPr>
          <w:t>Законом</w:t>
        </w:r>
      </w:hyperlink>
      <w:r w:rsidRPr="004E15F2">
        <w:rPr>
          <w:rFonts w:ascii="Times New Roman" w:hAnsi="Times New Roman" w:cs="Times New Roman"/>
          <w:sz w:val="24"/>
          <w:szCs w:val="24"/>
        </w:rPr>
        <w:t>;</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3) исключен. - </w:t>
      </w:r>
      <w:hyperlink r:id="rId15" w:history="1">
        <w:r w:rsidRPr="004E15F2">
          <w:rPr>
            <w:rFonts w:ascii="Times New Roman" w:hAnsi="Times New Roman" w:cs="Times New Roman"/>
            <w:sz w:val="24"/>
            <w:szCs w:val="24"/>
          </w:rPr>
          <w:t>Решение</w:t>
        </w:r>
      </w:hyperlink>
      <w:r w:rsidRPr="004E15F2">
        <w:rPr>
          <w:rFonts w:ascii="Times New Roman" w:hAnsi="Times New Roman" w:cs="Times New Roman"/>
          <w:sz w:val="24"/>
          <w:szCs w:val="24"/>
        </w:rPr>
        <w:t xml:space="preserve"> Совета народных </w:t>
      </w:r>
      <w:proofErr w:type="gramStart"/>
      <w:r w:rsidRPr="004E15F2">
        <w:rPr>
          <w:rFonts w:ascii="Times New Roman" w:hAnsi="Times New Roman" w:cs="Times New Roman"/>
          <w:sz w:val="24"/>
          <w:szCs w:val="24"/>
        </w:rPr>
        <w:t>депутатов</w:t>
      </w:r>
      <w:proofErr w:type="gramEnd"/>
      <w:r w:rsidRPr="004E15F2">
        <w:rPr>
          <w:rFonts w:ascii="Times New Roman" w:hAnsi="Times New Roman" w:cs="Times New Roman"/>
          <w:sz w:val="24"/>
          <w:szCs w:val="24"/>
        </w:rPr>
        <w:t xml:space="preserve"> ЗАТО г. Радужный от 16.03.2015 N 5/25;</w:t>
      </w:r>
    </w:p>
    <w:p w:rsidR="00B860A1" w:rsidRPr="004E15F2" w:rsidRDefault="00066C87" w:rsidP="00B860A1">
      <w:pPr>
        <w:pStyle w:val="ConsPlusNormal"/>
        <w:ind w:firstLine="540"/>
        <w:jc w:val="both"/>
        <w:rPr>
          <w:rFonts w:ascii="Times New Roman" w:hAnsi="Times New Roman" w:cs="Times New Roman"/>
          <w:sz w:val="24"/>
          <w:szCs w:val="24"/>
        </w:rPr>
      </w:pPr>
      <w:hyperlink r:id="rId16" w:history="1">
        <w:r w:rsidR="00B860A1" w:rsidRPr="004E15F2">
          <w:rPr>
            <w:rFonts w:ascii="Times New Roman" w:hAnsi="Times New Roman" w:cs="Times New Roman"/>
            <w:sz w:val="24"/>
            <w:szCs w:val="24"/>
          </w:rPr>
          <w:t>3)</w:t>
        </w:r>
      </w:hyperlink>
      <w:r w:rsidR="00B860A1" w:rsidRPr="004E15F2">
        <w:rPr>
          <w:rFonts w:ascii="Times New Roman" w:hAnsi="Times New Roman" w:cs="Times New Roman"/>
          <w:sz w:val="24"/>
          <w:szCs w:val="24"/>
        </w:rPr>
        <w:t xml:space="preserve"> учреждения образования, здравоохранения и социального обеспечения в части предпринимательской деятельности по оказанию услуг общественного питания, предусмотренной </w:t>
      </w:r>
      <w:hyperlink w:anchor="Par26" w:history="1">
        <w:r w:rsidR="00B860A1" w:rsidRPr="004E15F2">
          <w:rPr>
            <w:rFonts w:ascii="Times New Roman" w:hAnsi="Times New Roman" w:cs="Times New Roman"/>
            <w:sz w:val="24"/>
            <w:szCs w:val="24"/>
          </w:rPr>
          <w:t>подпунктом 8 пункта 1.1</w:t>
        </w:r>
      </w:hyperlink>
      <w:r w:rsidR="00B860A1" w:rsidRPr="004E15F2">
        <w:rPr>
          <w:rFonts w:ascii="Times New Roman" w:hAnsi="Times New Roman" w:cs="Times New Roman"/>
          <w:sz w:val="24"/>
          <w:szCs w:val="24"/>
        </w:rPr>
        <w:t xml:space="preserve"> настоящей статьи, если оказание услуг общественного питания является неотъемлемой частью процесса функционирования указанных учреждений и эти услуги оказываются непосредственно этими учреждениями;</w:t>
      </w:r>
    </w:p>
    <w:p w:rsidR="00B860A1" w:rsidRPr="004E15F2" w:rsidRDefault="00066C87" w:rsidP="00B860A1">
      <w:pPr>
        <w:pStyle w:val="ConsPlusNormal"/>
        <w:ind w:firstLine="540"/>
        <w:jc w:val="both"/>
        <w:rPr>
          <w:rFonts w:ascii="Times New Roman" w:hAnsi="Times New Roman" w:cs="Times New Roman"/>
          <w:sz w:val="24"/>
          <w:szCs w:val="24"/>
        </w:rPr>
      </w:pPr>
      <w:hyperlink r:id="rId17" w:history="1">
        <w:r w:rsidR="00B860A1" w:rsidRPr="004E15F2">
          <w:rPr>
            <w:rFonts w:ascii="Times New Roman" w:hAnsi="Times New Roman" w:cs="Times New Roman"/>
            <w:sz w:val="24"/>
            <w:szCs w:val="24"/>
          </w:rPr>
          <w:t>4)</w:t>
        </w:r>
      </w:hyperlink>
      <w:r w:rsidR="00B860A1" w:rsidRPr="004E15F2">
        <w:rPr>
          <w:rFonts w:ascii="Times New Roman" w:hAnsi="Times New Roman" w:cs="Times New Roman"/>
          <w:sz w:val="24"/>
          <w:szCs w:val="24"/>
        </w:rPr>
        <w:t xml:space="preserve"> организации и индивидуальные предприниматели, осуществляющие виды предпринимательской деятельности, указанные в </w:t>
      </w:r>
      <w:hyperlink w:anchor="Par31" w:history="1">
        <w:r w:rsidR="00B860A1" w:rsidRPr="004E15F2">
          <w:rPr>
            <w:rFonts w:ascii="Times New Roman" w:hAnsi="Times New Roman" w:cs="Times New Roman"/>
            <w:sz w:val="24"/>
            <w:szCs w:val="24"/>
          </w:rPr>
          <w:t>подпунктах 13</w:t>
        </w:r>
      </w:hyperlink>
      <w:r w:rsidR="00B860A1" w:rsidRPr="004E15F2">
        <w:rPr>
          <w:rFonts w:ascii="Times New Roman" w:hAnsi="Times New Roman" w:cs="Times New Roman"/>
          <w:sz w:val="24"/>
          <w:szCs w:val="24"/>
        </w:rPr>
        <w:t xml:space="preserve"> и </w:t>
      </w:r>
      <w:hyperlink w:anchor="Par32" w:history="1">
        <w:r w:rsidR="00B860A1" w:rsidRPr="004E15F2">
          <w:rPr>
            <w:rFonts w:ascii="Times New Roman" w:hAnsi="Times New Roman" w:cs="Times New Roman"/>
            <w:sz w:val="24"/>
            <w:szCs w:val="24"/>
          </w:rPr>
          <w:t>14 пункта 1.1</w:t>
        </w:r>
      </w:hyperlink>
      <w:r w:rsidR="00B860A1" w:rsidRPr="004E15F2">
        <w:rPr>
          <w:rFonts w:ascii="Times New Roman" w:hAnsi="Times New Roman" w:cs="Times New Roman"/>
          <w:sz w:val="24"/>
          <w:szCs w:val="24"/>
        </w:rPr>
        <w:t xml:space="preserve"> настоящей статьи, </w:t>
      </w:r>
      <w:r w:rsidR="00B860A1" w:rsidRPr="004E15F2">
        <w:rPr>
          <w:rFonts w:ascii="Times New Roman" w:hAnsi="Times New Roman" w:cs="Times New Roman"/>
          <w:sz w:val="24"/>
          <w:szCs w:val="24"/>
        </w:rPr>
        <w:lastRenderedPageBreak/>
        <w:t xml:space="preserve">в части оказания услуг по передаче во временное владение и (или) в пользование автозаправочных станций и </w:t>
      </w:r>
      <w:proofErr w:type="spellStart"/>
      <w:r w:rsidR="00B860A1" w:rsidRPr="004E15F2">
        <w:rPr>
          <w:rFonts w:ascii="Times New Roman" w:hAnsi="Times New Roman" w:cs="Times New Roman"/>
          <w:sz w:val="24"/>
          <w:szCs w:val="24"/>
        </w:rPr>
        <w:t>автогазозаправочных</w:t>
      </w:r>
      <w:proofErr w:type="spellEnd"/>
      <w:r w:rsidR="00B860A1" w:rsidRPr="004E15F2">
        <w:rPr>
          <w:rFonts w:ascii="Times New Roman" w:hAnsi="Times New Roman" w:cs="Times New Roman"/>
          <w:sz w:val="24"/>
          <w:szCs w:val="24"/>
        </w:rPr>
        <w:t xml:space="preserve"> станций.</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2. Основные понятия, используемые в настоящем Положении</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2.1. Для целей настоящего Положения применяются понятия, определенные </w:t>
      </w:r>
      <w:hyperlink r:id="rId18" w:history="1">
        <w:r w:rsidRPr="004E15F2">
          <w:rPr>
            <w:rFonts w:ascii="Times New Roman" w:hAnsi="Times New Roman" w:cs="Times New Roman"/>
            <w:sz w:val="24"/>
            <w:szCs w:val="24"/>
          </w:rPr>
          <w:t>статьей 346.27</w:t>
        </w:r>
      </w:hyperlink>
      <w:r w:rsidRPr="004E15F2">
        <w:rPr>
          <w:rFonts w:ascii="Times New Roman" w:hAnsi="Times New Roman" w:cs="Times New Roman"/>
          <w:sz w:val="24"/>
          <w:szCs w:val="24"/>
        </w:rPr>
        <w:t xml:space="preserve"> Налогового кодекса Российской Федерации.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2.2. </w:t>
      </w:r>
      <w:hyperlink w:anchor="Par110" w:history="1">
        <w:r w:rsidRPr="004E15F2">
          <w:rPr>
            <w:rFonts w:ascii="Times New Roman" w:hAnsi="Times New Roman" w:cs="Times New Roman"/>
            <w:sz w:val="24"/>
            <w:szCs w:val="24"/>
          </w:rPr>
          <w:t>Перечень</w:t>
        </w:r>
      </w:hyperlink>
      <w:r w:rsidRPr="004E15F2">
        <w:rPr>
          <w:rFonts w:ascii="Times New Roman" w:hAnsi="Times New Roman" w:cs="Times New Roman"/>
          <w:sz w:val="24"/>
          <w:szCs w:val="24"/>
        </w:rPr>
        <w:t xml:space="preserve"> бытовых услуг, в отношении которых применяется единый налог, установлен в приложении 1 к настоящему Положению.</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3. Налогоплательщики</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3.1. Налогоплательщиками являются организации и индивидуальные предприниматели, осуществляющие на территории муниципального </w:t>
      </w:r>
      <w:proofErr w:type="gramStart"/>
      <w:r w:rsidRPr="004E15F2">
        <w:rPr>
          <w:rFonts w:ascii="Times New Roman" w:hAnsi="Times New Roman" w:cs="Times New Roman"/>
          <w:sz w:val="24"/>
          <w:szCs w:val="24"/>
        </w:rPr>
        <w:t>образования</w:t>
      </w:r>
      <w:proofErr w:type="gramEnd"/>
      <w:r w:rsidRPr="004E15F2">
        <w:rPr>
          <w:rFonts w:ascii="Times New Roman" w:hAnsi="Times New Roman" w:cs="Times New Roman"/>
          <w:sz w:val="24"/>
          <w:szCs w:val="24"/>
        </w:rPr>
        <w:t xml:space="preserve"> ЗАТО г. Радужный виды предпринимательской деятельности, установленные </w:t>
      </w:r>
      <w:hyperlink w:anchor="Par18" w:history="1">
        <w:r w:rsidRPr="004E15F2">
          <w:rPr>
            <w:rFonts w:ascii="Times New Roman" w:hAnsi="Times New Roman" w:cs="Times New Roman"/>
            <w:sz w:val="24"/>
            <w:szCs w:val="24"/>
          </w:rPr>
          <w:t>пунктом 1.1 статьи 1</w:t>
        </w:r>
      </w:hyperlink>
      <w:r w:rsidRPr="004E15F2">
        <w:rPr>
          <w:rFonts w:ascii="Times New Roman" w:hAnsi="Times New Roman" w:cs="Times New Roman"/>
          <w:sz w:val="24"/>
          <w:szCs w:val="24"/>
        </w:rPr>
        <w:t xml:space="preserve"> настоящего Положения.</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3.2. На розничных рынках, образованных в соответствии с Федеральным </w:t>
      </w:r>
      <w:hyperlink r:id="rId19" w:history="1">
        <w:r w:rsidRPr="004E15F2">
          <w:rPr>
            <w:rFonts w:ascii="Times New Roman" w:hAnsi="Times New Roman" w:cs="Times New Roman"/>
            <w:sz w:val="24"/>
            <w:szCs w:val="24"/>
          </w:rPr>
          <w:t>законом</w:t>
        </w:r>
      </w:hyperlink>
      <w:r w:rsidRPr="004E15F2">
        <w:rPr>
          <w:rFonts w:ascii="Times New Roman" w:hAnsi="Times New Roman" w:cs="Times New Roman"/>
          <w:sz w:val="24"/>
          <w:szCs w:val="24"/>
        </w:rPr>
        <w:t xml:space="preserve"> от 30 декабря 2006 года N 271-ФЗ "О розничных рынках и о внесении изменений в Трудовой кодекс Российской Федерации", налогоплательщиками в отношении видов предпринимательской деятельности, предусмотренных </w:t>
      </w:r>
      <w:hyperlink w:anchor="Par31" w:history="1">
        <w:r w:rsidRPr="004E15F2">
          <w:rPr>
            <w:rFonts w:ascii="Times New Roman" w:hAnsi="Times New Roman" w:cs="Times New Roman"/>
            <w:sz w:val="24"/>
            <w:szCs w:val="24"/>
          </w:rPr>
          <w:t>подпунктами 13</w:t>
        </w:r>
      </w:hyperlink>
      <w:r w:rsidRPr="004E15F2">
        <w:rPr>
          <w:rFonts w:ascii="Times New Roman" w:hAnsi="Times New Roman" w:cs="Times New Roman"/>
          <w:sz w:val="24"/>
          <w:szCs w:val="24"/>
        </w:rPr>
        <w:t xml:space="preserve"> и </w:t>
      </w:r>
      <w:hyperlink w:anchor="Par32" w:history="1">
        <w:r w:rsidRPr="004E15F2">
          <w:rPr>
            <w:rFonts w:ascii="Times New Roman" w:hAnsi="Times New Roman" w:cs="Times New Roman"/>
            <w:sz w:val="24"/>
            <w:szCs w:val="24"/>
          </w:rPr>
          <w:t>14 пункта 1.1 статьи 1</w:t>
        </w:r>
      </w:hyperlink>
      <w:r w:rsidRPr="004E15F2">
        <w:rPr>
          <w:rFonts w:ascii="Times New Roman" w:hAnsi="Times New Roman" w:cs="Times New Roman"/>
          <w:sz w:val="24"/>
          <w:szCs w:val="24"/>
        </w:rPr>
        <w:t xml:space="preserve"> настоящего Положения, являются управляющие рынком компании.</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4. Объект налогообложения и налоговая база</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4.1. Объектом налогообложения для применения единого налога признается вмененный доход налогоплательщика.</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4.2. Налоговой базой для исчисления суммы единого налога признается величина вмененного дохода, рассчитываемая как произведение базовой доходности по определенному виду предпринимательской деятельности, исчисленной за налоговый период, и величины физического показателя, характеризующего данный вид деятельности.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4.3. Для исчисления суммы единого налога в зависимости от вида предпринимательской деятельности используются физические </w:t>
      </w:r>
      <w:hyperlink w:anchor="Par180" w:history="1">
        <w:r w:rsidRPr="004E15F2">
          <w:rPr>
            <w:rFonts w:ascii="Times New Roman" w:hAnsi="Times New Roman" w:cs="Times New Roman"/>
            <w:sz w:val="24"/>
            <w:szCs w:val="24"/>
          </w:rPr>
          <w:t>показатели</w:t>
        </w:r>
      </w:hyperlink>
      <w:r w:rsidRPr="004E15F2">
        <w:rPr>
          <w:rFonts w:ascii="Times New Roman" w:hAnsi="Times New Roman" w:cs="Times New Roman"/>
          <w:sz w:val="24"/>
          <w:szCs w:val="24"/>
        </w:rPr>
        <w:t>, характеризующие определенный вид предпринимательской деятельности, и базовая доходность в месяц согласно приложению 2 к настоящему Положению.</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4.4. Базовая доходность корректируется (умножается) на коэффициенты К</w:t>
      </w:r>
      <w:proofErr w:type="gramStart"/>
      <w:r w:rsidRPr="004E15F2">
        <w:rPr>
          <w:rFonts w:ascii="Times New Roman" w:hAnsi="Times New Roman" w:cs="Times New Roman"/>
          <w:sz w:val="24"/>
          <w:szCs w:val="24"/>
        </w:rPr>
        <w:t>1</w:t>
      </w:r>
      <w:proofErr w:type="gramEnd"/>
      <w:r w:rsidRPr="004E15F2">
        <w:rPr>
          <w:rFonts w:ascii="Times New Roman" w:hAnsi="Times New Roman" w:cs="Times New Roman"/>
          <w:sz w:val="24"/>
          <w:szCs w:val="24"/>
        </w:rPr>
        <w:t xml:space="preserve"> и К2.</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4.5. Корректирующие коэффициенты К</w:t>
      </w:r>
      <w:proofErr w:type="gramStart"/>
      <w:r w:rsidRPr="004E15F2">
        <w:rPr>
          <w:rFonts w:ascii="Times New Roman" w:hAnsi="Times New Roman" w:cs="Times New Roman"/>
          <w:sz w:val="24"/>
          <w:szCs w:val="24"/>
        </w:rPr>
        <w:t>1</w:t>
      </w:r>
      <w:proofErr w:type="gramEnd"/>
      <w:r w:rsidRPr="004E15F2">
        <w:rPr>
          <w:rFonts w:ascii="Times New Roman" w:hAnsi="Times New Roman" w:cs="Times New Roman"/>
          <w:sz w:val="24"/>
          <w:szCs w:val="24"/>
        </w:rPr>
        <w:t xml:space="preserve">, К2 определяются на основании </w:t>
      </w:r>
      <w:hyperlink r:id="rId20" w:history="1">
        <w:r w:rsidRPr="004E15F2">
          <w:rPr>
            <w:rFonts w:ascii="Times New Roman" w:hAnsi="Times New Roman" w:cs="Times New Roman"/>
            <w:sz w:val="24"/>
            <w:szCs w:val="24"/>
          </w:rPr>
          <w:t>статей 346.27</w:t>
        </w:r>
      </w:hyperlink>
      <w:r w:rsidRPr="004E15F2">
        <w:rPr>
          <w:rFonts w:ascii="Times New Roman" w:hAnsi="Times New Roman" w:cs="Times New Roman"/>
          <w:sz w:val="24"/>
          <w:szCs w:val="24"/>
        </w:rPr>
        <w:t xml:space="preserve">, </w:t>
      </w:r>
      <w:hyperlink r:id="rId21" w:history="1">
        <w:r w:rsidRPr="004E15F2">
          <w:rPr>
            <w:rFonts w:ascii="Times New Roman" w:hAnsi="Times New Roman" w:cs="Times New Roman"/>
            <w:sz w:val="24"/>
            <w:szCs w:val="24"/>
          </w:rPr>
          <w:t>346.29</w:t>
        </w:r>
      </w:hyperlink>
      <w:r w:rsidRPr="004E15F2">
        <w:rPr>
          <w:rFonts w:ascii="Times New Roman" w:hAnsi="Times New Roman" w:cs="Times New Roman"/>
          <w:sz w:val="24"/>
          <w:szCs w:val="24"/>
        </w:rPr>
        <w:t xml:space="preserve"> Налогового кодекса Российской Федерации.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4.6. Корректирующий коэффициент К</w:t>
      </w:r>
      <w:proofErr w:type="gramStart"/>
      <w:r w:rsidRPr="004E15F2">
        <w:rPr>
          <w:rFonts w:ascii="Times New Roman" w:hAnsi="Times New Roman" w:cs="Times New Roman"/>
          <w:sz w:val="24"/>
          <w:szCs w:val="24"/>
        </w:rPr>
        <w:t>2</w:t>
      </w:r>
      <w:proofErr w:type="gramEnd"/>
      <w:r w:rsidRPr="004E15F2">
        <w:rPr>
          <w:rFonts w:ascii="Times New Roman" w:hAnsi="Times New Roman" w:cs="Times New Roman"/>
          <w:sz w:val="24"/>
          <w:szCs w:val="24"/>
        </w:rPr>
        <w:t xml:space="preserve"> учитывает совокупность особенностей ведения предпринимательской деятельности, определяется для всех категорий налогоплательщиков на календарный год и устанавливается в пределах от 0,005 до 1 включительно.</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4.7. Корректирующий коэффициент К</w:t>
      </w:r>
      <w:proofErr w:type="gramStart"/>
      <w:r w:rsidRPr="004E15F2">
        <w:rPr>
          <w:rFonts w:ascii="Times New Roman" w:hAnsi="Times New Roman" w:cs="Times New Roman"/>
          <w:sz w:val="24"/>
          <w:szCs w:val="24"/>
        </w:rPr>
        <w:t>2</w:t>
      </w:r>
      <w:proofErr w:type="gramEnd"/>
      <w:r w:rsidRPr="004E15F2">
        <w:rPr>
          <w:rFonts w:ascii="Times New Roman" w:hAnsi="Times New Roman" w:cs="Times New Roman"/>
          <w:sz w:val="24"/>
          <w:szCs w:val="24"/>
        </w:rPr>
        <w:t xml:space="preserve"> определяется как произведение коэффициентов К2-1 и К2-2.</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4.7.1. </w:t>
      </w:r>
      <w:hyperlink w:anchor="Par262" w:history="1">
        <w:r w:rsidRPr="004E15F2">
          <w:rPr>
            <w:rFonts w:ascii="Times New Roman" w:hAnsi="Times New Roman" w:cs="Times New Roman"/>
            <w:sz w:val="24"/>
            <w:szCs w:val="24"/>
          </w:rPr>
          <w:t>Коэффициент К2-1</w:t>
        </w:r>
      </w:hyperlink>
      <w:r w:rsidRPr="004E15F2">
        <w:rPr>
          <w:rFonts w:ascii="Times New Roman" w:hAnsi="Times New Roman" w:cs="Times New Roman"/>
          <w:sz w:val="24"/>
          <w:szCs w:val="24"/>
        </w:rPr>
        <w:t xml:space="preserve"> учитывает совокупность особенностей ведения предпринимательской деятельности и устанавливается в соответствии с приложением N 3 к настоящему Положению в пределах от 0,2 до 1,0 включительно, за исключением случая, установленного </w:t>
      </w:r>
      <w:hyperlink w:anchor="Par61" w:history="1">
        <w:r w:rsidRPr="004E15F2">
          <w:rPr>
            <w:rFonts w:ascii="Times New Roman" w:hAnsi="Times New Roman" w:cs="Times New Roman"/>
            <w:sz w:val="24"/>
            <w:szCs w:val="24"/>
          </w:rPr>
          <w:t>пунктом 4.7.2</w:t>
        </w:r>
      </w:hyperlink>
      <w:r w:rsidRPr="004E15F2">
        <w:rPr>
          <w:rFonts w:ascii="Times New Roman" w:hAnsi="Times New Roman" w:cs="Times New Roman"/>
          <w:sz w:val="24"/>
          <w:szCs w:val="24"/>
        </w:rPr>
        <w:t xml:space="preserve"> настоящего Положения.</w:t>
      </w:r>
    </w:p>
    <w:p w:rsidR="00B860A1" w:rsidRPr="004E15F2" w:rsidRDefault="00B860A1" w:rsidP="00B860A1">
      <w:pPr>
        <w:pStyle w:val="ConsPlusNormal"/>
        <w:ind w:firstLine="540"/>
        <w:jc w:val="both"/>
        <w:rPr>
          <w:rFonts w:ascii="Times New Roman" w:hAnsi="Times New Roman" w:cs="Times New Roman"/>
          <w:sz w:val="24"/>
          <w:szCs w:val="24"/>
        </w:rPr>
      </w:pPr>
      <w:bookmarkStart w:id="4" w:name="Par61"/>
      <w:bookmarkEnd w:id="4"/>
      <w:r w:rsidRPr="004E15F2">
        <w:rPr>
          <w:rFonts w:ascii="Times New Roman" w:hAnsi="Times New Roman" w:cs="Times New Roman"/>
          <w:sz w:val="24"/>
          <w:szCs w:val="24"/>
        </w:rPr>
        <w:t>4.7.2. В случае, если произведение коэффициентов К2-1 и К2-2 будет менее 0,005, корректирующий коэффициент К</w:t>
      </w:r>
      <w:proofErr w:type="gramStart"/>
      <w:r w:rsidRPr="004E15F2">
        <w:rPr>
          <w:rFonts w:ascii="Times New Roman" w:hAnsi="Times New Roman" w:cs="Times New Roman"/>
          <w:sz w:val="24"/>
          <w:szCs w:val="24"/>
        </w:rPr>
        <w:t>2</w:t>
      </w:r>
      <w:proofErr w:type="gramEnd"/>
      <w:r w:rsidRPr="004E15F2">
        <w:rPr>
          <w:rFonts w:ascii="Times New Roman" w:hAnsi="Times New Roman" w:cs="Times New Roman"/>
          <w:sz w:val="24"/>
          <w:szCs w:val="24"/>
        </w:rPr>
        <w:t xml:space="preserve"> принимается равным 0,005.</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4.7.3. Коэффициент К2-2 зависит от типа населенного пункта и устанавливается для города в размере 0,55, за исключением случаев, установленных настоящим пунктом.</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Коэффициент К2-2 принимается </w:t>
      </w:r>
      <w:proofErr w:type="gramStart"/>
      <w:r w:rsidRPr="004E15F2">
        <w:rPr>
          <w:rFonts w:ascii="Times New Roman" w:hAnsi="Times New Roman" w:cs="Times New Roman"/>
          <w:sz w:val="24"/>
          <w:szCs w:val="24"/>
        </w:rPr>
        <w:t>равным</w:t>
      </w:r>
      <w:proofErr w:type="gramEnd"/>
      <w:r w:rsidRPr="004E15F2">
        <w:rPr>
          <w:rFonts w:ascii="Times New Roman" w:hAnsi="Times New Roman" w:cs="Times New Roman"/>
          <w:sz w:val="24"/>
          <w:szCs w:val="24"/>
        </w:rPr>
        <w:t xml:space="preserve"> 1,0:</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lastRenderedPageBreak/>
        <w:t>- в отношении оказания услуг по перевозке пассажиров и грузов;</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в отношении розничной торговли, осуществляемой через объекты стационарной торговой сети, не имеющие торговых залов, и розничной торговли, осуществляемой через объекты нестационарной торговой сети.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4.8. Значения корректирующего коэффициента К</w:t>
      </w:r>
      <w:proofErr w:type="gramStart"/>
      <w:r w:rsidRPr="004E15F2">
        <w:rPr>
          <w:rFonts w:ascii="Times New Roman" w:hAnsi="Times New Roman" w:cs="Times New Roman"/>
          <w:sz w:val="24"/>
          <w:szCs w:val="24"/>
        </w:rPr>
        <w:t>2</w:t>
      </w:r>
      <w:proofErr w:type="gramEnd"/>
      <w:r w:rsidRPr="004E15F2">
        <w:rPr>
          <w:rFonts w:ascii="Times New Roman" w:hAnsi="Times New Roman" w:cs="Times New Roman"/>
          <w:sz w:val="24"/>
          <w:szCs w:val="24"/>
        </w:rPr>
        <w:t xml:space="preserve"> округляются до третьего знака после запятой. Значения физических показателей указываются в целых единицах. Все значения стоимостных показателей декларации указываются в полных рублях. Значения стоимостных показателей менее 50 копеек (0,5 единицы) отбрасываются, а 50 копеек (0,5 единицы) и более округляются до полного рубля (целой единицы).</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5. Налоговый период</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Налоговым периодом по единому налогу признается квартал.</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6. Налоговая ставка</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Ставка единого налога устанавливается в размере 15 процентов величины вмененного дохода.</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7. Порядок и сроки уплаты единого налога</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7.1. Уплата единого налога производится налогоплательщиком по итогам налогового периода не позднее 25-го числа первого месяца следующего налогового периода.</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7.2. </w:t>
      </w:r>
      <w:proofErr w:type="gramStart"/>
      <w:r w:rsidRPr="004E15F2">
        <w:rPr>
          <w:rFonts w:ascii="Times New Roman" w:hAnsi="Times New Roman" w:cs="Times New Roman"/>
          <w:sz w:val="24"/>
          <w:szCs w:val="24"/>
        </w:rPr>
        <w:t>Сумма единого налога, исчисленная за налоговый период, уменьшается налогоплательщиками на сумму страховых взносов на обязательное пенсионное страхование, уплаченных (в пределах исчисленных сумм) за этот же период времени в соответствии с законодательством Российской Федерации при выплате налогоплательщиками вознаграждений работникам, занятым в тех сферах деятельности налогоплательщика, по которым уплачивается единый налог, а также на сумму страховых взносов в виде фиксированных платежей, уплаченных</w:t>
      </w:r>
      <w:proofErr w:type="gramEnd"/>
      <w:r w:rsidRPr="004E15F2">
        <w:rPr>
          <w:rFonts w:ascii="Times New Roman" w:hAnsi="Times New Roman" w:cs="Times New Roman"/>
          <w:sz w:val="24"/>
          <w:szCs w:val="24"/>
        </w:rPr>
        <w:t xml:space="preserve"> индивидуальными предпринимателями за свое страхование, и на сумму выплаченных работникам пособий по временной нетрудоспособности. При этом сумма единого налога не может быть уменьшена более чем на 50 процентов.</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7.3. Налоговые декларации по итогам налогового периода представляются налогоплательщиками в налоговые органы не позднее 20-го числа первого месяца следующего налогового периода.</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outlineLvl w:val="1"/>
        <w:rPr>
          <w:rFonts w:ascii="Times New Roman" w:hAnsi="Times New Roman" w:cs="Times New Roman"/>
          <w:sz w:val="24"/>
          <w:szCs w:val="24"/>
        </w:rPr>
      </w:pPr>
      <w:r w:rsidRPr="004E15F2">
        <w:rPr>
          <w:rFonts w:ascii="Times New Roman" w:hAnsi="Times New Roman" w:cs="Times New Roman"/>
          <w:sz w:val="24"/>
          <w:szCs w:val="24"/>
        </w:rPr>
        <w:t>Статья 8. Место осуществления предпринимательской деятельности</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8.1. Уплата единого налога производится по месту осуществления деятельности.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8.2. Местом осуществления деятельности признается место фактического нахождения недвижимого имущества или его части, земельного участка, включая арендуемые, используемые для реализации товаров и оказания услуг в соответствии с настоящим Положением.</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В зависимости от особенностей видов предпринимательской деятельности местом осуществления деятельности может быть признано место регистрации организации, место жительства индивидуального предпринимателя, место оказания услуг, место отгрузки товара, место осуществления деятельности покупателя товара (услуги).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8.3. Местом осуществления деятельности признается место регистрации организации и место жительства индивидуального предпринимателя:</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 xml:space="preserve">1) при осуществлении развозной торговли - розничной торговли с использованием специализированных или специально оборудованных для торговли транспортных средств, а также </w:t>
      </w:r>
      <w:r w:rsidRPr="004E15F2">
        <w:rPr>
          <w:rFonts w:ascii="Times New Roman" w:hAnsi="Times New Roman" w:cs="Times New Roman"/>
          <w:sz w:val="24"/>
          <w:szCs w:val="24"/>
        </w:rPr>
        <w:lastRenderedPageBreak/>
        <w:t>мобильного оборудования, применяемого только в комплекте с транспортным средством, за исключением развозной торговли, осуществляемой налогоплательщиками, зарегистрированными на территории других субъектов Российской Федерации;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2) при осуществлении разносной торговли - розничной торговли путем непосредственного контакта продавца с покупателем на дому, в учреждениях, организациях, предприятиях, транспорте или на улице;</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в) при оказании бытовых услуг вне нахождения недвижимого имущества или его части, земельного участка, включая арендуемые, используемых для оказания услуг, за исключением услуг по ремонту и строительству жилья и других построек, благоустройству придомовых территорий;</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3) при оказании услуг по перевозке пассажиров автомобилями в междугородном или международном сообщении;</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4) при оказании услуг по перевозке грузов.</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8.4. Местом осуществления деятельности признается место оказания услуг:</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1) при оказании услуг по ремонту и строительству жилья и других построек, благоустройству придомовых территорий;</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2) при перевозке пассажиров автомобилями в городском (пригородном) сообщении на основании договоров, заключаемых с органами местного самоуправления.</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8.5. Местом осуществления деятельности признается место отгрузки товара при осуществлении розничной торговли на специально оборудованных местах, предназначенных для приема, хранения и подготовки к продаже крупногабаритных товаров, включая транспортные средства и строительные материалы.</w:t>
      </w:r>
    </w:p>
    <w:p w:rsidR="00B860A1" w:rsidRPr="004E15F2" w:rsidRDefault="00B860A1" w:rsidP="00B860A1">
      <w:pPr>
        <w:pStyle w:val="ConsPlusNormal"/>
        <w:ind w:firstLine="540"/>
        <w:jc w:val="both"/>
        <w:rPr>
          <w:rFonts w:ascii="Times New Roman" w:hAnsi="Times New Roman" w:cs="Times New Roman"/>
          <w:sz w:val="24"/>
          <w:szCs w:val="24"/>
        </w:rPr>
      </w:pPr>
      <w:r w:rsidRPr="004E15F2">
        <w:rPr>
          <w:rFonts w:ascii="Times New Roman" w:hAnsi="Times New Roman" w:cs="Times New Roman"/>
          <w:sz w:val="24"/>
          <w:szCs w:val="24"/>
        </w:rPr>
        <w:t>8.6. Местом осуществления деятельности признается место осуществления деятельности покупателя при развозной торговле - розничной торговле с использованием специализированных или специально оборудованных для торговли транспортных средств, а также мобильного оборудования, применяемого только в комплекте с транспортным средством в отношении налогоплательщиков, зарегистрированных на территории других субъектов Российской Федерации.</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right"/>
        <w:outlineLvl w:val="1"/>
        <w:rPr>
          <w:rFonts w:ascii="Times New Roman" w:hAnsi="Times New Roman" w:cs="Times New Roman"/>
          <w:sz w:val="24"/>
          <w:szCs w:val="24"/>
        </w:rPr>
      </w:pPr>
      <w:r w:rsidRPr="004E15F2">
        <w:rPr>
          <w:rFonts w:ascii="Times New Roman" w:hAnsi="Times New Roman" w:cs="Times New Roman"/>
          <w:sz w:val="24"/>
          <w:szCs w:val="24"/>
        </w:rPr>
        <w:t>Приложение N 1</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к Положению</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 xml:space="preserve">"О едином налоге на </w:t>
      </w:r>
      <w:proofErr w:type="gramStart"/>
      <w:r w:rsidRPr="004E15F2">
        <w:rPr>
          <w:rFonts w:ascii="Times New Roman" w:hAnsi="Times New Roman" w:cs="Times New Roman"/>
          <w:sz w:val="24"/>
          <w:szCs w:val="24"/>
        </w:rPr>
        <w:t>вмененный</w:t>
      </w:r>
      <w:proofErr w:type="gramEnd"/>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доход для отдельных видов</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деятельности на территории</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 xml:space="preserve">ЗАТО </w:t>
      </w:r>
      <w:proofErr w:type="gramStart"/>
      <w:r w:rsidRPr="004E15F2">
        <w:rPr>
          <w:rFonts w:ascii="Times New Roman" w:hAnsi="Times New Roman" w:cs="Times New Roman"/>
          <w:sz w:val="24"/>
          <w:szCs w:val="24"/>
        </w:rPr>
        <w:t>г</w:t>
      </w:r>
      <w:proofErr w:type="gramEnd"/>
      <w:r w:rsidRPr="004E15F2">
        <w:rPr>
          <w:rFonts w:ascii="Times New Roman" w:hAnsi="Times New Roman" w:cs="Times New Roman"/>
          <w:sz w:val="24"/>
          <w:szCs w:val="24"/>
        </w:rPr>
        <w:t>. Радужный"</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center"/>
        <w:rPr>
          <w:rFonts w:ascii="Times New Roman" w:hAnsi="Times New Roman" w:cs="Times New Roman"/>
          <w:sz w:val="24"/>
          <w:szCs w:val="24"/>
        </w:rPr>
      </w:pPr>
      <w:bookmarkStart w:id="5" w:name="Par110"/>
      <w:bookmarkEnd w:id="5"/>
      <w:r w:rsidRPr="004E15F2">
        <w:rPr>
          <w:rFonts w:ascii="Times New Roman" w:hAnsi="Times New Roman" w:cs="Times New Roman"/>
          <w:sz w:val="24"/>
          <w:szCs w:val="24"/>
        </w:rPr>
        <w:t>БЫТОВЫЕ УСЛУГИ,</w:t>
      </w:r>
    </w:p>
    <w:p w:rsidR="00B860A1" w:rsidRPr="004E15F2" w:rsidRDefault="00B860A1" w:rsidP="00B860A1">
      <w:pPr>
        <w:pStyle w:val="ConsPlusNormal"/>
        <w:jc w:val="center"/>
        <w:rPr>
          <w:rFonts w:ascii="Times New Roman" w:hAnsi="Times New Roman" w:cs="Times New Roman"/>
          <w:sz w:val="24"/>
          <w:szCs w:val="24"/>
        </w:rPr>
      </w:pPr>
      <w:proofErr w:type="gramStart"/>
      <w:r w:rsidRPr="004E15F2">
        <w:rPr>
          <w:rFonts w:ascii="Times New Roman" w:hAnsi="Times New Roman" w:cs="Times New Roman"/>
          <w:sz w:val="24"/>
          <w:szCs w:val="24"/>
        </w:rPr>
        <w:t>КЛАССИФИЦИРУЕМЫЕ</w:t>
      </w:r>
      <w:proofErr w:type="gramEnd"/>
      <w:r w:rsidRPr="004E15F2">
        <w:rPr>
          <w:rFonts w:ascii="Times New Roman" w:hAnsi="Times New Roman" w:cs="Times New Roman"/>
          <w:sz w:val="24"/>
          <w:szCs w:val="24"/>
        </w:rPr>
        <w:t xml:space="preserve"> В СООТВЕТСТВИИ С ОБЩЕРОССИЙСКИМ</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КЛАССИФИКАТОРОМ УСЛУГ НАСЕЛЕНИЮ</w:t>
      </w:r>
    </w:p>
    <w:p w:rsidR="00B860A1" w:rsidRPr="004E15F2" w:rsidRDefault="004E15F2"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 xml:space="preserve"> </w:t>
      </w:r>
      <w:r w:rsidR="00B860A1" w:rsidRPr="004E15F2">
        <w:rPr>
          <w:rFonts w:ascii="Times New Roman" w:hAnsi="Times New Roman" w:cs="Times New Roman"/>
          <w:sz w:val="24"/>
          <w:szCs w:val="24"/>
        </w:rPr>
        <w:t xml:space="preserve">(в ред. </w:t>
      </w:r>
      <w:hyperlink r:id="rId22" w:history="1">
        <w:r w:rsidR="00B860A1" w:rsidRPr="004E15F2">
          <w:rPr>
            <w:rFonts w:ascii="Times New Roman" w:hAnsi="Times New Roman" w:cs="Times New Roman"/>
            <w:sz w:val="24"/>
            <w:szCs w:val="24"/>
          </w:rPr>
          <w:t>решения</w:t>
        </w:r>
      </w:hyperlink>
      <w:r w:rsidR="00B860A1" w:rsidRPr="004E15F2">
        <w:rPr>
          <w:rFonts w:ascii="Times New Roman" w:hAnsi="Times New Roman" w:cs="Times New Roman"/>
          <w:sz w:val="24"/>
          <w:szCs w:val="24"/>
        </w:rPr>
        <w:t xml:space="preserve"> Совета народных </w:t>
      </w:r>
      <w:proofErr w:type="gramStart"/>
      <w:r w:rsidR="00B860A1" w:rsidRPr="004E15F2">
        <w:rPr>
          <w:rFonts w:ascii="Times New Roman" w:hAnsi="Times New Roman" w:cs="Times New Roman"/>
          <w:sz w:val="24"/>
          <w:szCs w:val="24"/>
        </w:rPr>
        <w:t>депутатов</w:t>
      </w:r>
      <w:proofErr w:type="gramEnd"/>
      <w:r w:rsidR="00B860A1" w:rsidRPr="004E15F2">
        <w:rPr>
          <w:rFonts w:ascii="Times New Roman" w:hAnsi="Times New Roman" w:cs="Times New Roman"/>
          <w:sz w:val="24"/>
          <w:szCs w:val="24"/>
        </w:rPr>
        <w:t xml:space="preserve"> ЗАТО г. Радужный</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от 26.01.2009 N 1/4)</w:t>
      </w:r>
    </w:p>
    <w:p w:rsidR="00B860A1" w:rsidRPr="004E15F2" w:rsidRDefault="00B860A1" w:rsidP="00B860A1">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825"/>
        <w:gridCol w:w="8787"/>
      </w:tblGrid>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N</w:t>
            </w:r>
          </w:p>
          <w:p w:rsidR="00B860A1" w:rsidRPr="004E15F2" w:rsidRDefault="00B860A1">
            <w:pPr>
              <w:pStyle w:val="ConsPlusNormal"/>
              <w:jc w:val="center"/>
              <w:rPr>
                <w:rFonts w:ascii="Times New Roman" w:hAnsi="Times New Roman" w:cs="Times New Roman"/>
                <w:sz w:val="24"/>
                <w:szCs w:val="24"/>
              </w:rPr>
            </w:pPr>
            <w:proofErr w:type="spellStart"/>
            <w:proofErr w:type="gramStart"/>
            <w:r w:rsidRPr="004E15F2">
              <w:rPr>
                <w:rFonts w:ascii="Times New Roman" w:hAnsi="Times New Roman" w:cs="Times New Roman"/>
                <w:sz w:val="24"/>
                <w:szCs w:val="24"/>
              </w:rPr>
              <w:t>п</w:t>
            </w:r>
            <w:proofErr w:type="spellEnd"/>
            <w:proofErr w:type="gramEnd"/>
            <w:r w:rsidRPr="004E15F2">
              <w:rPr>
                <w:rFonts w:ascii="Times New Roman" w:hAnsi="Times New Roman" w:cs="Times New Roman"/>
                <w:sz w:val="24"/>
                <w:szCs w:val="24"/>
              </w:rPr>
              <w:t>/</w:t>
            </w:r>
            <w:proofErr w:type="spellStart"/>
            <w:r w:rsidRPr="004E15F2">
              <w:rPr>
                <w:rFonts w:ascii="Times New Roman" w:hAnsi="Times New Roman" w:cs="Times New Roman"/>
                <w:sz w:val="24"/>
                <w:szCs w:val="24"/>
              </w:rPr>
              <w:t>п</w:t>
            </w:r>
            <w:proofErr w:type="spellEnd"/>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Бытовые услуги</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lastRenderedPageBreak/>
              <w:t>1.</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окраска и пошив обуви</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пошив меховых и кожаных изделий</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3.</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пошив швейных изделий, ремонт и пошив головных уборов; ремонт и пошив изделий текстильной галантереи</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пошив, вязание трикотажных изделий</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5.</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техническое обслуживание бытовой радиоэлектронной аппаратуры, бытовых машин и бытовых приборов</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6.</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изготовление металлоизделий</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7.</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Ремонт ювелирных изделий; чеканка и гравировка ювелирных изделий; чернение изделий из серебра; изготовление ювелирных изделий; изготовление накладных </w:t>
            </w:r>
            <w:proofErr w:type="spellStart"/>
            <w:r w:rsidRPr="004E15F2">
              <w:rPr>
                <w:rFonts w:ascii="Times New Roman" w:hAnsi="Times New Roman" w:cs="Times New Roman"/>
                <w:sz w:val="24"/>
                <w:szCs w:val="24"/>
              </w:rPr>
              <w:t>выпильных</w:t>
            </w:r>
            <w:proofErr w:type="spellEnd"/>
            <w:r w:rsidRPr="004E15F2">
              <w:rPr>
                <w:rFonts w:ascii="Times New Roman" w:hAnsi="Times New Roman" w:cs="Times New Roman"/>
                <w:sz w:val="24"/>
                <w:szCs w:val="24"/>
              </w:rPr>
              <w:t xml:space="preserve"> монограмм к ювелирным изделиям; изготовление ювелирных изделий методом литья по выплавляемым моделям; обработка поделочных ювелирных камней и закрепление их в ювелирных изделиях; ремонт и реставрация антикварных изделий</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8.</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часов</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9.</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Граверные работы по металлу, стеклу, фарфору, дереву, керамике</w:t>
            </w:r>
          </w:p>
        </w:tc>
      </w:tr>
      <w:tr w:rsidR="00B860A1" w:rsidRPr="004E15F2">
        <w:tc>
          <w:tcPr>
            <w:tcW w:w="825" w:type="dxa"/>
            <w:tcBorders>
              <w:top w:val="single" w:sz="4" w:space="0" w:color="auto"/>
              <w:left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c>
          <w:tcPr>
            <w:tcW w:w="8787" w:type="dxa"/>
            <w:tcBorders>
              <w:top w:val="single" w:sz="4" w:space="0" w:color="auto"/>
              <w:left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r w:rsidRPr="004E15F2">
              <w:rPr>
                <w:rFonts w:ascii="Times New Roman" w:hAnsi="Times New Roman" w:cs="Times New Roman"/>
                <w:sz w:val="24"/>
                <w:szCs w:val="24"/>
              </w:rPr>
              <w:t xml:space="preserve">Исключен. - </w:t>
            </w:r>
            <w:hyperlink r:id="rId23" w:history="1">
              <w:r w:rsidRPr="004E15F2">
                <w:rPr>
                  <w:rFonts w:ascii="Times New Roman" w:hAnsi="Times New Roman" w:cs="Times New Roman"/>
                  <w:sz w:val="24"/>
                  <w:szCs w:val="24"/>
                </w:rPr>
                <w:t>Решение</w:t>
              </w:r>
            </w:hyperlink>
            <w:r w:rsidRPr="004E15F2">
              <w:rPr>
                <w:rFonts w:ascii="Times New Roman" w:hAnsi="Times New Roman" w:cs="Times New Roman"/>
                <w:sz w:val="24"/>
                <w:szCs w:val="24"/>
              </w:rPr>
              <w:t xml:space="preserve"> Совета народных </w:t>
            </w:r>
            <w:proofErr w:type="gramStart"/>
            <w:r w:rsidRPr="004E15F2">
              <w:rPr>
                <w:rFonts w:ascii="Times New Roman" w:hAnsi="Times New Roman" w:cs="Times New Roman"/>
                <w:sz w:val="24"/>
                <w:szCs w:val="24"/>
              </w:rPr>
              <w:t>депутатов</w:t>
            </w:r>
            <w:proofErr w:type="gramEnd"/>
            <w:r w:rsidRPr="004E15F2">
              <w:rPr>
                <w:rFonts w:ascii="Times New Roman" w:hAnsi="Times New Roman" w:cs="Times New Roman"/>
                <w:sz w:val="24"/>
                <w:szCs w:val="24"/>
              </w:rPr>
              <w:t xml:space="preserve"> ЗАТО г. Радужный от 26.01.2009 N 1/4</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11.</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Химическая чистка и крашение; услуги прачечных</w:t>
            </w:r>
          </w:p>
        </w:tc>
      </w:tr>
      <w:tr w:rsidR="00B860A1" w:rsidRPr="004E15F2">
        <w:tc>
          <w:tcPr>
            <w:tcW w:w="825" w:type="dxa"/>
            <w:tcBorders>
              <w:top w:val="single" w:sz="4" w:space="0" w:color="auto"/>
              <w:left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12.</w:t>
            </w:r>
          </w:p>
        </w:tc>
        <w:tc>
          <w:tcPr>
            <w:tcW w:w="8787" w:type="dxa"/>
            <w:tcBorders>
              <w:top w:val="single" w:sz="4" w:space="0" w:color="auto"/>
              <w:left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r w:rsidRPr="004E15F2">
              <w:rPr>
                <w:rFonts w:ascii="Times New Roman" w:hAnsi="Times New Roman" w:cs="Times New Roman"/>
                <w:sz w:val="24"/>
                <w:szCs w:val="24"/>
              </w:rPr>
              <w:t xml:space="preserve">Исключен. - </w:t>
            </w:r>
            <w:hyperlink r:id="rId24" w:history="1">
              <w:r w:rsidRPr="004E15F2">
                <w:rPr>
                  <w:rFonts w:ascii="Times New Roman" w:hAnsi="Times New Roman" w:cs="Times New Roman"/>
                  <w:sz w:val="24"/>
                  <w:szCs w:val="24"/>
                </w:rPr>
                <w:t>Решение</w:t>
              </w:r>
            </w:hyperlink>
            <w:r w:rsidRPr="004E15F2">
              <w:rPr>
                <w:rFonts w:ascii="Times New Roman" w:hAnsi="Times New Roman" w:cs="Times New Roman"/>
                <w:sz w:val="24"/>
                <w:szCs w:val="24"/>
              </w:rPr>
              <w:t xml:space="preserve"> Совета народных </w:t>
            </w:r>
            <w:proofErr w:type="gramStart"/>
            <w:r w:rsidRPr="004E15F2">
              <w:rPr>
                <w:rFonts w:ascii="Times New Roman" w:hAnsi="Times New Roman" w:cs="Times New Roman"/>
                <w:sz w:val="24"/>
                <w:szCs w:val="24"/>
              </w:rPr>
              <w:t>депутатов</w:t>
            </w:r>
            <w:proofErr w:type="gramEnd"/>
            <w:r w:rsidRPr="004E15F2">
              <w:rPr>
                <w:rFonts w:ascii="Times New Roman" w:hAnsi="Times New Roman" w:cs="Times New Roman"/>
                <w:sz w:val="24"/>
                <w:szCs w:val="24"/>
              </w:rPr>
              <w:t xml:space="preserve"> ЗАТО г. Радужный от 26.01.2009 N 1/4</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13.</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Услуги фотоателье и фот</w:t>
            </w:r>
            <w:proofErr w:type="gramStart"/>
            <w:r w:rsidRPr="004E15F2">
              <w:rPr>
                <w:rFonts w:ascii="Times New Roman" w:hAnsi="Times New Roman" w:cs="Times New Roman"/>
                <w:sz w:val="24"/>
                <w:szCs w:val="24"/>
              </w:rPr>
              <w:t>о-</w:t>
            </w:r>
            <w:proofErr w:type="gramEnd"/>
            <w:r w:rsidRPr="004E15F2">
              <w:rPr>
                <w:rFonts w:ascii="Times New Roman" w:hAnsi="Times New Roman" w:cs="Times New Roman"/>
                <w:sz w:val="24"/>
                <w:szCs w:val="24"/>
              </w:rPr>
              <w:t xml:space="preserve"> и </w:t>
            </w:r>
            <w:proofErr w:type="spellStart"/>
            <w:r w:rsidRPr="004E15F2">
              <w:rPr>
                <w:rFonts w:ascii="Times New Roman" w:hAnsi="Times New Roman" w:cs="Times New Roman"/>
                <w:sz w:val="24"/>
                <w:szCs w:val="24"/>
              </w:rPr>
              <w:t>кинолабораторий</w:t>
            </w:r>
            <w:proofErr w:type="spellEnd"/>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14.</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Прочие услуги производственного характера</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15.</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Распиловка древесины</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16.</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Услуги бань и душевых</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17.</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Прочие услуги, оказываемые в банях и душевых (массаж, водолечебные процедуры)</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18.</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Услуги парикмахерских</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19.</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Услуга по прокату, за исключением проката компьютерной техники</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20.</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Прокат компьютерной техники</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21.</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roofErr w:type="gramStart"/>
            <w:r w:rsidRPr="004E15F2">
              <w:rPr>
                <w:rFonts w:ascii="Times New Roman" w:hAnsi="Times New Roman" w:cs="Times New Roman"/>
                <w:sz w:val="24"/>
                <w:szCs w:val="24"/>
              </w:rPr>
              <w:t xml:space="preserve">Ритуальные услуги, за исключением услуг по установке, снятию окраски надмогильных сооружений, изготовления надгробных сооружений из цемента, с мраморной крошкой, из природного камня и искусственных материалов и их реставрации, изготовления временных надгробных сооружений из различных </w:t>
            </w:r>
            <w:r w:rsidRPr="004E15F2">
              <w:rPr>
                <w:rFonts w:ascii="Times New Roman" w:hAnsi="Times New Roman" w:cs="Times New Roman"/>
                <w:sz w:val="24"/>
                <w:szCs w:val="24"/>
              </w:rPr>
              <w:lastRenderedPageBreak/>
              <w:t>материалов, надписей на памятниках, мраморных досках, крепления фотографий на памятниках, высечки барельефов, выполнения графических портретов на памятниках, скульптурных работ и т.п.; изготовления оград, памятников, венков</w:t>
            </w:r>
            <w:proofErr w:type="gramEnd"/>
            <w:r w:rsidRPr="004E15F2">
              <w:rPr>
                <w:rFonts w:ascii="Times New Roman" w:hAnsi="Times New Roman" w:cs="Times New Roman"/>
                <w:sz w:val="24"/>
                <w:szCs w:val="24"/>
              </w:rPr>
              <w:t xml:space="preserve"> из металла</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lastRenderedPageBreak/>
              <w:t>22.</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roofErr w:type="gramStart"/>
            <w:r w:rsidRPr="004E15F2">
              <w:rPr>
                <w:rFonts w:ascii="Times New Roman" w:hAnsi="Times New Roman" w:cs="Times New Roman"/>
                <w:sz w:val="24"/>
                <w:szCs w:val="24"/>
              </w:rPr>
              <w:t>Услуги по установке, снятию окраски надмогильных сооружений; изготовление надгробных сооружений из цемента, с мраморной крошкой, из природного камня и искусственных материалов и их реставрация изготовление временных надгробных сооружений из различных материалов, надписи на памятниках, мраморных досках, крепление фотографий на памятниках, высечка барельефов, выполнение графических портретов на памятниках, скульптурные работы и т.п.; изготовление оград, памятников, венков из металла</w:t>
            </w:r>
            <w:proofErr w:type="gramEnd"/>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23.</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Обрядовые услуги</w:t>
            </w:r>
          </w:p>
        </w:tc>
      </w:tr>
      <w:tr w:rsidR="00B860A1" w:rsidRPr="004E15F2">
        <w:tc>
          <w:tcPr>
            <w:tcW w:w="82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24.</w:t>
            </w:r>
          </w:p>
        </w:tc>
        <w:tc>
          <w:tcPr>
            <w:tcW w:w="878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Прочие услуги непроизводственного характера, за исключением приема изделий на хранение в ломбарде от населения и приема изделий под ссудный залог от населения</w:t>
            </w:r>
          </w:p>
        </w:tc>
      </w:tr>
    </w:tbl>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right"/>
        <w:outlineLvl w:val="1"/>
        <w:rPr>
          <w:rFonts w:ascii="Times New Roman" w:hAnsi="Times New Roman" w:cs="Times New Roman"/>
          <w:sz w:val="24"/>
          <w:szCs w:val="24"/>
        </w:rPr>
      </w:pPr>
      <w:r w:rsidRPr="004E15F2">
        <w:rPr>
          <w:rFonts w:ascii="Times New Roman" w:hAnsi="Times New Roman" w:cs="Times New Roman"/>
          <w:sz w:val="24"/>
          <w:szCs w:val="24"/>
        </w:rPr>
        <w:t>Приложение N 2</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к Положению</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 xml:space="preserve">"О едином налоге на </w:t>
      </w:r>
      <w:proofErr w:type="gramStart"/>
      <w:r w:rsidRPr="004E15F2">
        <w:rPr>
          <w:rFonts w:ascii="Times New Roman" w:hAnsi="Times New Roman" w:cs="Times New Roman"/>
          <w:sz w:val="24"/>
          <w:szCs w:val="24"/>
        </w:rPr>
        <w:t>вмененный</w:t>
      </w:r>
      <w:proofErr w:type="gramEnd"/>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доход для отдельных видов</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деятельности на территории</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 xml:space="preserve">ЗАТО </w:t>
      </w:r>
      <w:proofErr w:type="gramStart"/>
      <w:r w:rsidRPr="004E15F2">
        <w:rPr>
          <w:rFonts w:ascii="Times New Roman" w:hAnsi="Times New Roman" w:cs="Times New Roman"/>
          <w:sz w:val="24"/>
          <w:szCs w:val="24"/>
        </w:rPr>
        <w:t>г</w:t>
      </w:r>
      <w:proofErr w:type="gramEnd"/>
      <w:r w:rsidRPr="004E15F2">
        <w:rPr>
          <w:rFonts w:ascii="Times New Roman" w:hAnsi="Times New Roman" w:cs="Times New Roman"/>
          <w:sz w:val="24"/>
          <w:szCs w:val="24"/>
        </w:rPr>
        <w:t>. Радужный"</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center"/>
        <w:rPr>
          <w:rFonts w:ascii="Times New Roman" w:hAnsi="Times New Roman" w:cs="Times New Roman"/>
          <w:sz w:val="24"/>
          <w:szCs w:val="24"/>
        </w:rPr>
      </w:pPr>
      <w:bookmarkStart w:id="6" w:name="Par180"/>
      <w:bookmarkEnd w:id="6"/>
      <w:r w:rsidRPr="004E15F2">
        <w:rPr>
          <w:rFonts w:ascii="Times New Roman" w:hAnsi="Times New Roman" w:cs="Times New Roman"/>
          <w:sz w:val="24"/>
          <w:szCs w:val="24"/>
        </w:rPr>
        <w:t>ФИЗИЧЕСКИЕ ПОКАЗАТЕЛИ,</w:t>
      </w:r>
    </w:p>
    <w:p w:rsidR="00B860A1" w:rsidRPr="004E15F2" w:rsidRDefault="00B860A1" w:rsidP="00B860A1">
      <w:pPr>
        <w:pStyle w:val="ConsPlusNormal"/>
        <w:jc w:val="center"/>
        <w:rPr>
          <w:rFonts w:ascii="Times New Roman" w:hAnsi="Times New Roman" w:cs="Times New Roman"/>
          <w:sz w:val="24"/>
          <w:szCs w:val="24"/>
        </w:rPr>
      </w:pPr>
      <w:proofErr w:type="gramStart"/>
      <w:r w:rsidRPr="004E15F2">
        <w:rPr>
          <w:rFonts w:ascii="Times New Roman" w:hAnsi="Times New Roman" w:cs="Times New Roman"/>
          <w:sz w:val="24"/>
          <w:szCs w:val="24"/>
        </w:rPr>
        <w:t>ХАРАКТЕРИЗУЮЩИЕ</w:t>
      </w:r>
      <w:proofErr w:type="gramEnd"/>
      <w:r w:rsidRPr="004E15F2">
        <w:rPr>
          <w:rFonts w:ascii="Times New Roman" w:hAnsi="Times New Roman" w:cs="Times New Roman"/>
          <w:sz w:val="24"/>
          <w:szCs w:val="24"/>
        </w:rPr>
        <w:t xml:space="preserve"> ОПРЕДЕЛЕННЫЙ ВИД ПРЕДПРИНИМАТЕЛЬСКОЙ</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ДЕЯТЕЛЬНОСТИ, И БАЗОВАЯ ДОХОДНОСТЬ В МЕСЯЦ</w:t>
      </w:r>
    </w:p>
    <w:p w:rsidR="00B860A1" w:rsidRPr="004E15F2" w:rsidRDefault="00B860A1" w:rsidP="00B860A1">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5102"/>
        <w:gridCol w:w="2551"/>
        <w:gridCol w:w="1815"/>
      </w:tblGrid>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Виды предпринимательской деятельности</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Физические показатели</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Базовая доходность в месяц (руб.)</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бытовых услуг</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работников, включая индивидуального предпринимателя</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7500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ветеринарных услуг</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работников, включая индивидуального предпринимателя</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7500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Оказание услуг по ремонту, техническому обслуживанию и мойке автотранспортных </w:t>
            </w:r>
            <w:r w:rsidRPr="004E15F2">
              <w:rPr>
                <w:rFonts w:ascii="Times New Roman" w:hAnsi="Times New Roman" w:cs="Times New Roman"/>
                <w:sz w:val="24"/>
                <w:szCs w:val="24"/>
              </w:rPr>
              <w:lastRenderedPageBreak/>
              <w:t>средств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 xml:space="preserve">Количество работников, включая </w:t>
            </w:r>
            <w:r w:rsidRPr="004E15F2">
              <w:rPr>
                <w:rFonts w:ascii="Times New Roman" w:hAnsi="Times New Roman" w:cs="Times New Roman"/>
                <w:sz w:val="24"/>
                <w:szCs w:val="24"/>
              </w:rPr>
              <w:lastRenderedPageBreak/>
              <w:t>индивидуального предпринимателя</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lastRenderedPageBreak/>
              <w:t>12000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Оказание услуг по предоставлению во временное владение (в пользование) мест для стоянки автотранспортных средств, а также по хранению автотранспортных средств на платных стоянках (за исключением штрафных автостоянок)</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Общая площадь стоянки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50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автотранспортных услуг по перевозке грузов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автотранспортных средств, используемых для перевозки грузов</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6000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автотранспортных услуг по перевозке пассажиров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посадочных мест</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1500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осуществляемая через объекты стационарной торговой сети, имеющие торговые залы</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Площадь торгового зала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1800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не превышает 5 квадратных метров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Торговое место</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9000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превышает 5 квадратных метров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Площадь торгового места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1800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Развозная и разносная розничная торговля</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работников, включая индивидуального предпринимателя</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4500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общественного питания через объекты организации общественного питания, имеющие залы обслуживания посетителей</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Площадь зала обслуживания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общественного питания через объекты организации общественного питания, не имеющие залы обслуживания посетителей</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работников, включая индивидуального предпринимателя</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4500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Распространение наружной рекламы с использованием рекламных конструкций (за </w:t>
            </w:r>
            <w:r w:rsidRPr="004E15F2">
              <w:rPr>
                <w:rFonts w:ascii="Times New Roman" w:hAnsi="Times New Roman" w:cs="Times New Roman"/>
                <w:sz w:val="24"/>
                <w:szCs w:val="24"/>
              </w:rPr>
              <w:lastRenderedPageBreak/>
              <w:t>исключением рекламных конструкций с автоматической сменой изображения и электронных табло)</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 xml:space="preserve">Площадь информационного поля </w:t>
            </w:r>
            <w:r w:rsidRPr="004E15F2">
              <w:rPr>
                <w:rFonts w:ascii="Times New Roman" w:hAnsi="Times New Roman" w:cs="Times New Roman"/>
                <w:sz w:val="24"/>
                <w:szCs w:val="24"/>
              </w:rPr>
              <w:lastRenderedPageBreak/>
              <w:t>(в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lastRenderedPageBreak/>
              <w:t>3000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Распространение наружной рекламы с использованием рекламных конструкций с автоматической сменой изображения</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Площадь информационного поля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Распространение наружной рекламы посредством электронных табло</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Площадь информационного поля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5000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Размещение рекламы на транспортных средствах</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транспортных средств, на которых размещена реклама</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временному размещению и проживанию</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Общая площадь помещения для временного размещения и проживания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не превышает 5 квадратных метров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Количество переданных во временное владение и (или) в пользование торговых мест, объектов нестационарной торговой сети, объектов организации общественного питания</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6000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превышает 5 квадратных метров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Площадь переданного во временное владение и (или) в пользование торгового места, объекта нестационарной торговой сети, объекта организации общественного питания (в квадратных метрах)</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1200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Оказание услуг по передаче во временное владение и (или) в пользование земельных участков для размещения объектов </w:t>
            </w:r>
            <w:r w:rsidRPr="004E15F2">
              <w:rPr>
                <w:rFonts w:ascii="Times New Roman" w:hAnsi="Times New Roman" w:cs="Times New Roman"/>
                <w:sz w:val="24"/>
                <w:szCs w:val="24"/>
              </w:rPr>
              <w:lastRenderedPageBreak/>
              <w:t>стационарной и нестационарной торговой сети, а также объектов организации общественного питания, если площадь земельного участка не превышает 10 квадратных метров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 xml:space="preserve">Количество переданных во временное владение и </w:t>
            </w:r>
            <w:r w:rsidRPr="004E15F2">
              <w:rPr>
                <w:rFonts w:ascii="Times New Roman" w:hAnsi="Times New Roman" w:cs="Times New Roman"/>
                <w:sz w:val="24"/>
                <w:szCs w:val="24"/>
              </w:rPr>
              <w:lastRenderedPageBreak/>
              <w:t>(или) в пользование земельных участков</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lastRenderedPageBreak/>
              <w:t>5000</w:t>
            </w:r>
          </w:p>
        </w:tc>
      </w:tr>
      <w:tr w:rsidR="00B860A1" w:rsidRPr="004E15F2">
        <w:tc>
          <w:tcPr>
            <w:tcW w:w="510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 превышает 10 квадратных метров</w:t>
            </w:r>
          </w:p>
        </w:tc>
        <w:tc>
          <w:tcPr>
            <w:tcW w:w="2551"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Площадь переданного во временное владение и (или) в пользование земельного участка</w:t>
            </w:r>
          </w:p>
        </w:tc>
        <w:tc>
          <w:tcPr>
            <w:tcW w:w="181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1000</w:t>
            </w:r>
          </w:p>
        </w:tc>
      </w:tr>
    </w:tbl>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right"/>
        <w:outlineLvl w:val="1"/>
        <w:rPr>
          <w:rFonts w:ascii="Times New Roman" w:hAnsi="Times New Roman" w:cs="Times New Roman"/>
          <w:sz w:val="24"/>
          <w:szCs w:val="24"/>
        </w:rPr>
      </w:pPr>
      <w:r w:rsidRPr="004E15F2">
        <w:rPr>
          <w:rFonts w:ascii="Times New Roman" w:hAnsi="Times New Roman" w:cs="Times New Roman"/>
          <w:sz w:val="24"/>
          <w:szCs w:val="24"/>
        </w:rPr>
        <w:t>Приложение N 3</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к Положению</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 xml:space="preserve">"О едином налоге на </w:t>
      </w:r>
      <w:proofErr w:type="gramStart"/>
      <w:r w:rsidRPr="004E15F2">
        <w:rPr>
          <w:rFonts w:ascii="Times New Roman" w:hAnsi="Times New Roman" w:cs="Times New Roman"/>
          <w:sz w:val="24"/>
          <w:szCs w:val="24"/>
        </w:rPr>
        <w:t>вмененный</w:t>
      </w:r>
      <w:proofErr w:type="gramEnd"/>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доход для отдельных видов</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деятельности на территории</w:t>
      </w:r>
    </w:p>
    <w:p w:rsidR="00B860A1" w:rsidRPr="004E15F2" w:rsidRDefault="00B860A1" w:rsidP="00B860A1">
      <w:pPr>
        <w:pStyle w:val="ConsPlusNormal"/>
        <w:jc w:val="right"/>
        <w:rPr>
          <w:rFonts w:ascii="Times New Roman" w:hAnsi="Times New Roman" w:cs="Times New Roman"/>
          <w:sz w:val="24"/>
          <w:szCs w:val="24"/>
        </w:rPr>
      </w:pPr>
      <w:r w:rsidRPr="004E15F2">
        <w:rPr>
          <w:rFonts w:ascii="Times New Roman" w:hAnsi="Times New Roman" w:cs="Times New Roman"/>
          <w:sz w:val="24"/>
          <w:szCs w:val="24"/>
        </w:rPr>
        <w:t xml:space="preserve">ЗАТО </w:t>
      </w:r>
      <w:proofErr w:type="gramStart"/>
      <w:r w:rsidRPr="004E15F2">
        <w:rPr>
          <w:rFonts w:ascii="Times New Roman" w:hAnsi="Times New Roman" w:cs="Times New Roman"/>
          <w:sz w:val="24"/>
          <w:szCs w:val="24"/>
        </w:rPr>
        <w:t>г</w:t>
      </w:r>
      <w:proofErr w:type="gramEnd"/>
      <w:r w:rsidRPr="004E15F2">
        <w:rPr>
          <w:rFonts w:ascii="Times New Roman" w:hAnsi="Times New Roman" w:cs="Times New Roman"/>
          <w:sz w:val="24"/>
          <w:szCs w:val="24"/>
        </w:rPr>
        <w:t>. Радужный"</w:t>
      </w:r>
    </w:p>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center"/>
        <w:rPr>
          <w:rFonts w:ascii="Times New Roman" w:hAnsi="Times New Roman" w:cs="Times New Roman"/>
          <w:sz w:val="24"/>
          <w:szCs w:val="24"/>
        </w:rPr>
      </w:pPr>
      <w:bookmarkStart w:id="7" w:name="Par262"/>
      <w:bookmarkEnd w:id="7"/>
      <w:r w:rsidRPr="004E15F2">
        <w:rPr>
          <w:rFonts w:ascii="Times New Roman" w:hAnsi="Times New Roman" w:cs="Times New Roman"/>
          <w:sz w:val="24"/>
          <w:szCs w:val="24"/>
        </w:rPr>
        <w:t>ЗНАЧЕНИЕ</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КОЭФФИЦИЕНТА К2-1</w:t>
      </w:r>
      <w:proofErr w:type="gramStart"/>
      <w:r w:rsidRPr="004E15F2">
        <w:rPr>
          <w:rFonts w:ascii="Times New Roman" w:hAnsi="Times New Roman" w:cs="Times New Roman"/>
          <w:sz w:val="24"/>
          <w:szCs w:val="24"/>
        </w:rPr>
        <w:t xml:space="preserve"> В</w:t>
      </w:r>
      <w:proofErr w:type="gramEnd"/>
      <w:r w:rsidRPr="004E15F2">
        <w:rPr>
          <w:rFonts w:ascii="Times New Roman" w:hAnsi="Times New Roman" w:cs="Times New Roman"/>
          <w:sz w:val="24"/>
          <w:szCs w:val="24"/>
        </w:rPr>
        <w:t xml:space="preserve"> ЗАВИСИМОСТИ ОТ СОВОКУПНОСТИ</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ОСОБЕННОСТЕЙ ВИДОВ ДЕЯТЕЛЬНОСТИ</w:t>
      </w:r>
    </w:p>
    <w:p w:rsidR="00B860A1" w:rsidRPr="004E15F2" w:rsidRDefault="004E15F2"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 xml:space="preserve"> </w:t>
      </w:r>
      <w:r w:rsidR="00B860A1" w:rsidRPr="004E15F2">
        <w:rPr>
          <w:rFonts w:ascii="Times New Roman" w:hAnsi="Times New Roman" w:cs="Times New Roman"/>
          <w:sz w:val="24"/>
          <w:szCs w:val="24"/>
        </w:rPr>
        <w:t xml:space="preserve">(в ред. </w:t>
      </w:r>
      <w:hyperlink r:id="rId25" w:history="1">
        <w:r w:rsidR="00B860A1" w:rsidRPr="004E15F2">
          <w:rPr>
            <w:rFonts w:ascii="Times New Roman" w:hAnsi="Times New Roman" w:cs="Times New Roman"/>
            <w:sz w:val="24"/>
            <w:szCs w:val="24"/>
          </w:rPr>
          <w:t>решения</w:t>
        </w:r>
      </w:hyperlink>
      <w:r w:rsidR="00B860A1" w:rsidRPr="004E15F2">
        <w:rPr>
          <w:rFonts w:ascii="Times New Roman" w:hAnsi="Times New Roman" w:cs="Times New Roman"/>
          <w:sz w:val="24"/>
          <w:szCs w:val="24"/>
        </w:rPr>
        <w:t xml:space="preserve"> Совета народных </w:t>
      </w:r>
      <w:proofErr w:type="gramStart"/>
      <w:r w:rsidR="00B860A1" w:rsidRPr="004E15F2">
        <w:rPr>
          <w:rFonts w:ascii="Times New Roman" w:hAnsi="Times New Roman" w:cs="Times New Roman"/>
          <w:sz w:val="24"/>
          <w:szCs w:val="24"/>
        </w:rPr>
        <w:t>депутатов</w:t>
      </w:r>
      <w:proofErr w:type="gramEnd"/>
      <w:r w:rsidR="00B860A1" w:rsidRPr="004E15F2">
        <w:rPr>
          <w:rFonts w:ascii="Times New Roman" w:hAnsi="Times New Roman" w:cs="Times New Roman"/>
          <w:sz w:val="24"/>
          <w:szCs w:val="24"/>
        </w:rPr>
        <w:t xml:space="preserve"> ЗАТО г. Радужный</w:t>
      </w:r>
    </w:p>
    <w:p w:rsidR="00B860A1" w:rsidRPr="004E15F2" w:rsidRDefault="00B860A1" w:rsidP="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от 02.02.2015 N 2/5)</w:t>
      </w:r>
    </w:p>
    <w:p w:rsidR="00B860A1" w:rsidRPr="004E15F2" w:rsidRDefault="00B860A1" w:rsidP="00B860A1">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3685"/>
        <w:gridCol w:w="624"/>
        <w:gridCol w:w="4082"/>
        <w:gridCol w:w="1247"/>
      </w:tblGrid>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Вид деятельности</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 xml:space="preserve">N </w:t>
            </w:r>
            <w:proofErr w:type="spellStart"/>
            <w:proofErr w:type="gramStart"/>
            <w:r w:rsidRPr="004E15F2">
              <w:rPr>
                <w:rFonts w:ascii="Times New Roman" w:hAnsi="Times New Roman" w:cs="Times New Roman"/>
                <w:sz w:val="24"/>
                <w:szCs w:val="24"/>
              </w:rPr>
              <w:t>п</w:t>
            </w:r>
            <w:proofErr w:type="spellEnd"/>
            <w:proofErr w:type="gramEnd"/>
            <w:r w:rsidRPr="004E15F2">
              <w:rPr>
                <w:rFonts w:ascii="Times New Roman" w:hAnsi="Times New Roman" w:cs="Times New Roman"/>
                <w:sz w:val="24"/>
                <w:szCs w:val="24"/>
              </w:rPr>
              <w:t>/</w:t>
            </w:r>
            <w:proofErr w:type="spellStart"/>
            <w:r w:rsidRPr="004E15F2">
              <w:rPr>
                <w:rFonts w:ascii="Times New Roman" w:hAnsi="Times New Roman" w:cs="Times New Roman"/>
                <w:sz w:val="24"/>
                <w:szCs w:val="24"/>
              </w:rPr>
              <w:t>п</w:t>
            </w:r>
            <w:proofErr w:type="spellEnd"/>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Подвид деятельности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Значение коэффициента К2-1</w:t>
            </w:r>
          </w:p>
        </w:tc>
      </w:tr>
      <w:tr w:rsidR="00B860A1" w:rsidRPr="004E15F2">
        <w:tc>
          <w:tcPr>
            <w:tcW w:w="3685" w:type="dxa"/>
            <w:vMerge w:val="restart"/>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бытовых услуг</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окраска и пошив обуви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пошив меховых и кожаных изделий</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3.</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пошив швейных изделий, ремонт и пошив головных уборов, ремонт и пошив изделий текстильной галантереи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пошив, вязание трикотажных изделий</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5.</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Ремонт и техническое обслуживание бытовой радиоэлектронной аппаратуры, бытовых машин и </w:t>
            </w:r>
            <w:r w:rsidRPr="004E15F2">
              <w:rPr>
                <w:rFonts w:ascii="Times New Roman" w:hAnsi="Times New Roman" w:cs="Times New Roman"/>
                <w:sz w:val="24"/>
                <w:szCs w:val="24"/>
              </w:rPr>
              <w:lastRenderedPageBreak/>
              <w:t>бытовых приборов</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lastRenderedPageBreak/>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6.</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изготовление металлоизделий</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7.</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часов</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8.</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Ремонт ювелирных изделий, чеканка и гравировка ювелирных изделий, чернение изделий из серебра; изготовление ювелирных изделий, изготовление накладных </w:t>
            </w:r>
            <w:proofErr w:type="spellStart"/>
            <w:r w:rsidRPr="004E15F2">
              <w:rPr>
                <w:rFonts w:ascii="Times New Roman" w:hAnsi="Times New Roman" w:cs="Times New Roman"/>
                <w:sz w:val="24"/>
                <w:szCs w:val="24"/>
              </w:rPr>
              <w:t>выпильных</w:t>
            </w:r>
            <w:proofErr w:type="spellEnd"/>
            <w:r w:rsidRPr="004E15F2">
              <w:rPr>
                <w:rFonts w:ascii="Times New Roman" w:hAnsi="Times New Roman" w:cs="Times New Roman"/>
                <w:sz w:val="24"/>
                <w:szCs w:val="24"/>
              </w:rPr>
              <w:t xml:space="preserve"> монограмм к ювелирным изделиям, изготовление ювелирных изделий методом литья по выплавляемым моделям, обработка поделочных ювелирных камней и закрепление их в ювелирных изделиях, ремонт и реставрация антикварных изделий</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9.</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Граверные работы по металлу, стеклу, фарфору, дереву, керамике</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Изготовление и ремонт мебели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11.</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Химическая чистка и крашение; услуги прачечных</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12.</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Ремонт и строительство жилья и других построек; благоустройство придомовых территорий</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13.</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Услуги фотоателье и фот</w:t>
            </w:r>
            <w:proofErr w:type="gramStart"/>
            <w:r w:rsidRPr="004E15F2">
              <w:rPr>
                <w:rFonts w:ascii="Times New Roman" w:hAnsi="Times New Roman" w:cs="Times New Roman"/>
                <w:sz w:val="24"/>
                <w:szCs w:val="24"/>
              </w:rPr>
              <w:t>о-</w:t>
            </w:r>
            <w:proofErr w:type="gramEnd"/>
            <w:r w:rsidRPr="004E15F2">
              <w:rPr>
                <w:rFonts w:ascii="Times New Roman" w:hAnsi="Times New Roman" w:cs="Times New Roman"/>
                <w:sz w:val="24"/>
                <w:szCs w:val="24"/>
              </w:rPr>
              <w:t xml:space="preserve"> и </w:t>
            </w:r>
            <w:proofErr w:type="spellStart"/>
            <w:r w:rsidRPr="004E15F2">
              <w:rPr>
                <w:rFonts w:ascii="Times New Roman" w:hAnsi="Times New Roman" w:cs="Times New Roman"/>
                <w:sz w:val="24"/>
                <w:szCs w:val="24"/>
              </w:rPr>
              <w:t>кинолабораторий</w:t>
            </w:r>
            <w:proofErr w:type="spellEnd"/>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14.</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Прочие услуги производственного характера</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15.</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Распиловка древесины</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16.</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Услуги бань и душевых</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17.</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Прочие услуги, оказываемые в банях и душевых (массаж, водолечебные процедуры)</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18.</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Услуги парикмахерских</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19.</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Услуги по прокату, за исключением проката компьютерной техники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20.</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Прокат компьютерной техники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21.</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Ритуальные услуги, за исключением услуг по установке, снятию окраски надмогильных сооружений; </w:t>
            </w:r>
            <w:proofErr w:type="gramStart"/>
            <w:r w:rsidRPr="004E15F2">
              <w:rPr>
                <w:rFonts w:ascii="Times New Roman" w:hAnsi="Times New Roman" w:cs="Times New Roman"/>
                <w:sz w:val="24"/>
                <w:szCs w:val="24"/>
              </w:rPr>
              <w:t>изготовления надгробных сооружений из цемента, с мраморной крошкой, из природного камня и искусственных материалов и их реставрации, изготовления временных надгробных сооружений из различных материалов, надписей на памятниках, мраморных досках, крепления фотографий на памятниках, высечки барельефов, выполнения графических портретов на памятниках, скульптурных работ и т.п., изготовления оград, памятников, венков из металла</w:t>
            </w:r>
            <w:proofErr w:type="gramEnd"/>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22.</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roofErr w:type="gramStart"/>
            <w:r w:rsidRPr="004E15F2">
              <w:rPr>
                <w:rFonts w:ascii="Times New Roman" w:hAnsi="Times New Roman" w:cs="Times New Roman"/>
                <w:sz w:val="24"/>
                <w:szCs w:val="24"/>
              </w:rPr>
              <w:t>Услуги по установке, снятию окраски надмогильных сооружений; изготовление надгробных сооружений из цемента, с мраморной крошкой, из природного камня и искусственных материалов и их реставрация, изготовление временных надгробных сооружений из различных материалов, надписи на памятниках, мраморных досках, крепление фотографий на памятниках, высечка барельефов, выполнение графических портретов на памятниках, скульптурные работы и т.п., изготовление оград, памятников, венков из металла</w:t>
            </w:r>
            <w:proofErr w:type="gramEnd"/>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23.</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Обрядовые услуги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24.</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Прочие непроизводственного характера, за исключением приема изделий на хранение в ломбарде от населения и приема изделий под ссудный залог от населения</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ветеринарных услуг</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ремонту, техническому обслуживанию и мойке автотранспортных средств</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Оказание услуг по предоставлению во временное </w:t>
            </w:r>
            <w:r w:rsidRPr="004E15F2">
              <w:rPr>
                <w:rFonts w:ascii="Times New Roman" w:hAnsi="Times New Roman" w:cs="Times New Roman"/>
                <w:sz w:val="24"/>
                <w:szCs w:val="24"/>
              </w:rPr>
              <w:lastRenderedPageBreak/>
              <w:t>владение (в пользование) мест для стоянки автотранспортных средств, а также по хранению автотранспортных средств на платных стоянках (за исключением штрафных автостоянок)</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Оказание автотранспортных услуг по перевозке грузов</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автотранспортных услуг по перевозке пассажиров</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val="restart"/>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осуществляемая через объекты стационарной торговой сети, имеющие торговые залы</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за исключением розничной торговли товарами исключительно детского ассортимента, книжно-журнальной продукцией, изделиями учебного назначения и канцелярскими принадлежностями, а также розничной торговли готовыми лекарственными средствами, вместе с лекарственными средствами, изготовленными по назначению врача</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товарами исключительно детского ассортимента</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3.</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готовыми лекарственными средствами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исключительно книжно-журнальной продукцией, изделиями учебного назначения и канцелярскими принадлежностями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val="restart"/>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Розничная торговля, осуществляемая через объекты стационарной торговой сети, не имеющие торговых залов, и розничная торговля, осуществляемая через объекты нестационарной торговой сети</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Киоск</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Киоск или иной объект стационарной торговой сети для торговли газетно-журнальной продукцией</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3.</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Контейнер</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Приспособление контейнерного типа</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5.</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Палатка</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6.</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Торговое место на рынке</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7.</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Торговое место на открытом рынке</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8.</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Иные объекты нестационарной торговой сети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val="restart"/>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Развозная и разносная розничная торговля</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Торговля с рук, лотка, из корзин и ручных тележек</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Автолавка</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3.</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Автоцистерна</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roofErr w:type="spellStart"/>
            <w:r w:rsidRPr="004E15F2">
              <w:rPr>
                <w:rFonts w:ascii="Times New Roman" w:hAnsi="Times New Roman" w:cs="Times New Roman"/>
                <w:sz w:val="24"/>
                <w:szCs w:val="24"/>
              </w:rPr>
              <w:t>Автомагазин</w:t>
            </w:r>
            <w:proofErr w:type="spellEnd"/>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5.</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Автоприцеп</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6.</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Фургон</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7.</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Иные объекты развозной торговли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val="restart"/>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Общественное питание</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Столовая общедоступная; столовая, обслуживающая исключительно контингент какой-либо определенной организации и состоящая на балансе этой организации</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2.</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Столовая в образовательных учреждениях; диетическая столовая; столовая в учреждениях здравоохранения и социального обслуживания</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3.</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Солдатская, курсантская чайные, расположенные на закрытой территории воинских частей и гарнизонов</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4.</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Ресторан</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5.</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Кафе</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6.</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Бар</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7.</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Закусочная</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8.</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Другие предприятия общественного питания</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vMerge/>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both"/>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9.</w:t>
            </w: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Точки общественного питания, расположенные исключительно на открытой площадке</w:t>
            </w: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Распространение наружной </w:t>
            </w:r>
            <w:r w:rsidRPr="004E15F2">
              <w:rPr>
                <w:rFonts w:ascii="Times New Roman" w:hAnsi="Times New Roman" w:cs="Times New Roman"/>
                <w:sz w:val="24"/>
                <w:szCs w:val="24"/>
              </w:rPr>
              <w:lastRenderedPageBreak/>
              <w:t>рекламы</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lastRenderedPageBreak/>
              <w:t>Размещение рекламы на транспортных средствах</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временному размещению и проживанию</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не превышает 5 квадратных метров</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превышает 5 квадратных метров</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 не превышает 10 квадратных метров</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r w:rsidR="00B860A1" w:rsidRPr="004E15F2">
        <w:tc>
          <w:tcPr>
            <w:tcW w:w="3685"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r w:rsidRPr="004E15F2">
              <w:rPr>
                <w:rFonts w:ascii="Times New Roman" w:hAnsi="Times New Roman" w:cs="Times New Roman"/>
                <w:sz w:val="24"/>
                <w:szCs w:val="24"/>
              </w:rPr>
              <w:t xml:space="preserve">Оказание услуг по передаче во временное владение и (или) в пользование земельных участков для размещения объектов </w:t>
            </w:r>
            <w:r w:rsidRPr="004E15F2">
              <w:rPr>
                <w:rFonts w:ascii="Times New Roman" w:hAnsi="Times New Roman" w:cs="Times New Roman"/>
                <w:sz w:val="24"/>
                <w:szCs w:val="24"/>
              </w:rPr>
              <w:lastRenderedPageBreak/>
              <w:t>стационарной и нестационарной торговой сети, а также объектов организации общественного питания, если площадь земельного участка превышает 10 квадратных метров</w:t>
            </w:r>
          </w:p>
        </w:tc>
        <w:tc>
          <w:tcPr>
            <w:tcW w:w="624"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4082"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B860A1" w:rsidRPr="004E15F2" w:rsidRDefault="00B860A1">
            <w:pPr>
              <w:pStyle w:val="ConsPlusNormal"/>
              <w:jc w:val="center"/>
              <w:rPr>
                <w:rFonts w:ascii="Times New Roman" w:hAnsi="Times New Roman" w:cs="Times New Roman"/>
                <w:sz w:val="24"/>
                <w:szCs w:val="24"/>
              </w:rPr>
            </w:pPr>
            <w:r w:rsidRPr="004E15F2">
              <w:rPr>
                <w:rFonts w:ascii="Times New Roman" w:hAnsi="Times New Roman" w:cs="Times New Roman"/>
                <w:sz w:val="24"/>
                <w:szCs w:val="24"/>
              </w:rPr>
              <w:t>1,0</w:t>
            </w:r>
          </w:p>
        </w:tc>
      </w:tr>
    </w:tbl>
    <w:p w:rsidR="00B860A1" w:rsidRPr="004E15F2" w:rsidRDefault="00B860A1" w:rsidP="00B860A1">
      <w:pPr>
        <w:pStyle w:val="ConsPlusNormal"/>
        <w:jc w:val="both"/>
        <w:rPr>
          <w:rFonts w:ascii="Times New Roman" w:hAnsi="Times New Roman" w:cs="Times New Roman"/>
          <w:sz w:val="24"/>
          <w:szCs w:val="24"/>
        </w:rPr>
      </w:pPr>
    </w:p>
    <w:p w:rsidR="00B860A1" w:rsidRPr="004E15F2" w:rsidRDefault="00B860A1" w:rsidP="00B860A1">
      <w:pPr>
        <w:pStyle w:val="ConsPlusNormal"/>
        <w:jc w:val="both"/>
        <w:rPr>
          <w:rFonts w:ascii="Times New Roman" w:hAnsi="Times New Roman" w:cs="Times New Roman"/>
          <w:sz w:val="24"/>
          <w:szCs w:val="24"/>
        </w:rPr>
      </w:pPr>
    </w:p>
    <w:p w:rsidR="00521C1D" w:rsidRPr="004E15F2" w:rsidRDefault="00521C1D">
      <w:pPr>
        <w:rPr>
          <w:rFonts w:ascii="Times New Roman" w:hAnsi="Times New Roman" w:cs="Times New Roman"/>
          <w:sz w:val="24"/>
          <w:szCs w:val="24"/>
        </w:rPr>
      </w:pPr>
    </w:p>
    <w:sectPr w:rsidR="00521C1D" w:rsidRPr="004E15F2" w:rsidSect="00F70C5F">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60A1"/>
    <w:rsid w:val="00066C87"/>
    <w:rsid w:val="004E15F2"/>
    <w:rsid w:val="00521C1D"/>
    <w:rsid w:val="00B860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C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60A1"/>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B860A1"/>
    <w:pPr>
      <w:autoSpaceDE w:val="0"/>
      <w:autoSpaceDN w:val="0"/>
      <w:adjustRightInd w:val="0"/>
      <w:spacing w:after="0" w:line="240" w:lineRule="auto"/>
    </w:pPr>
    <w:rPr>
      <w:rFonts w:ascii="Arial"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37205ABE5CD006DDD7268807DEB9426738A6A9EF552DE81C5F47817B5C5E34FD5ED52EF0A74499I2zBM" TargetMode="External"/><Relationship Id="rId13" Type="http://schemas.openxmlformats.org/officeDocument/2006/relationships/hyperlink" Target="consultantplus://offline/ref=3337205ABE5CD006DDD7268807DEB9426734A7ACE9592DE81C5F47817BI5zCM" TargetMode="External"/><Relationship Id="rId18" Type="http://schemas.openxmlformats.org/officeDocument/2006/relationships/hyperlink" Target="consultantplus://offline/ref=3337205ABE5CD006DDD7268807DEB9426738A6A9EF552DE81C5F47817B5C5E34FD5ED52EF8A6I4z3M"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3337205ABE5CD006DDD7268807DEB9426738A6A9EF552DE81C5F47817B5C5E34FD5ED52EF0A7449CI2zBM" TargetMode="External"/><Relationship Id="rId7" Type="http://schemas.openxmlformats.org/officeDocument/2006/relationships/hyperlink" Target="consultantplus://offline/ref=3337205ABE5CD006DDD7388511B2E748643BF1A7E15523BA40001CDC2C555463BA118C6CB4A9429B2E0306IDzEM" TargetMode="External"/><Relationship Id="rId12" Type="http://schemas.openxmlformats.org/officeDocument/2006/relationships/hyperlink" Target="consultantplus://offline/ref=3337205ABE5CD006DDD7268807DEB9426734A7ACE9592DE81C5F47817BI5zCM" TargetMode="External"/><Relationship Id="rId17" Type="http://schemas.openxmlformats.org/officeDocument/2006/relationships/hyperlink" Target="consultantplus://offline/ref=3337205ABE5CD006DDD7388511B2E748643BF1A7E15523BA40001CDC2C555463BA118C6CB4A9429B2E0306IDz1M" TargetMode="External"/><Relationship Id="rId25" Type="http://schemas.openxmlformats.org/officeDocument/2006/relationships/hyperlink" Target="consultantplus://offline/ref=3337205ABE5CD006DDD7388511B2E748643BF1A7E1542EB643001CDC2C555463BA118C6CB4A9429B2E0306IDzEM" TargetMode="External"/><Relationship Id="rId2" Type="http://schemas.openxmlformats.org/officeDocument/2006/relationships/settings" Target="settings.xml"/><Relationship Id="rId16" Type="http://schemas.openxmlformats.org/officeDocument/2006/relationships/hyperlink" Target="consultantplus://offline/ref=3337205ABE5CD006DDD7388511B2E748643BF1A7E15523BA40001CDC2C555463BA118C6CB4A9429B2E0306IDz1M" TargetMode="External"/><Relationship Id="rId20" Type="http://schemas.openxmlformats.org/officeDocument/2006/relationships/hyperlink" Target="consultantplus://offline/ref=3337205ABE5CD006DDD7268807DEB9426738A6A9EF552DE81C5F47817B5C5E34FD5ED52EF8A6I4z3M" TargetMode="External"/><Relationship Id="rId1" Type="http://schemas.openxmlformats.org/officeDocument/2006/relationships/styles" Target="styles.xml"/><Relationship Id="rId6" Type="http://schemas.openxmlformats.org/officeDocument/2006/relationships/hyperlink" Target="consultantplus://offline/ref=3337205ABE5CD006DDD7388511B2E748643BF1A7E1542EB643001CDC2C555463BA118C6CB4A9429B2E0306IDzEM" TargetMode="External"/><Relationship Id="rId11" Type="http://schemas.openxmlformats.org/officeDocument/2006/relationships/hyperlink" Target="consultantplus://offline/ref=3337205ABE5CD006DDD7268807DEB9426734A7ACE9592DE81C5F47817BI5zCM" TargetMode="External"/><Relationship Id="rId24" Type="http://schemas.openxmlformats.org/officeDocument/2006/relationships/hyperlink" Target="consultantplus://offline/ref=3337205ABE5CD006DDD7388511B2E748643BF1A7EA522FB748001CDC2C555463BA118C6CB4A9429B2E0306IDzFM" TargetMode="External"/><Relationship Id="rId5" Type="http://schemas.openxmlformats.org/officeDocument/2006/relationships/hyperlink" Target="consultantplus://offline/ref=3337205ABE5CD006DDD7388511B2E748643BF1A7EE5323B641001CDC2C555463BA118C6CB4A9429B2E0306IDzDM" TargetMode="External"/><Relationship Id="rId15" Type="http://schemas.openxmlformats.org/officeDocument/2006/relationships/hyperlink" Target="consultantplus://offline/ref=3337205ABE5CD006DDD7388511B2E748643BF1A7E15523BA40001CDC2C555463BA118C6CB4A9429B2E0306IDz0M" TargetMode="External"/><Relationship Id="rId23" Type="http://schemas.openxmlformats.org/officeDocument/2006/relationships/hyperlink" Target="consultantplus://offline/ref=3337205ABE5CD006DDD7388511B2E748643BF1A7EA522FB748001CDC2C555463BA118C6CB4A9429B2E0306IDzFM" TargetMode="External"/><Relationship Id="rId10" Type="http://schemas.openxmlformats.org/officeDocument/2006/relationships/hyperlink" Target="consultantplus://offline/ref=3337205ABE5CD006DDD7268807DEB9426738A6AFEF572DE81C5F47817B5C5E34FD5ED52EF0A5409AI2z7M" TargetMode="External"/><Relationship Id="rId19" Type="http://schemas.openxmlformats.org/officeDocument/2006/relationships/hyperlink" Target="consultantplus://offline/ref=3337205ABE5CD006DDD7268807DEB9426737ACAAEA552DE81C5F47817BI5zCM" TargetMode="External"/><Relationship Id="rId4" Type="http://schemas.openxmlformats.org/officeDocument/2006/relationships/hyperlink" Target="consultantplus://offline/ref=3337205ABE5CD006DDD7388511B2E748643BF1A7EA522FB748001CDC2C555463BA118C6CB4A9429B2E0306IDzEM" TargetMode="External"/><Relationship Id="rId9" Type="http://schemas.openxmlformats.org/officeDocument/2006/relationships/hyperlink" Target="consultantplus://offline/ref=3337205ABE5CD006DDD7268807DEB9426735A7ADEC552DE81C5F47817B5C5E34FD5ED52EF0A4439DI2z7M" TargetMode="External"/><Relationship Id="rId14" Type="http://schemas.openxmlformats.org/officeDocument/2006/relationships/hyperlink" Target="consultantplus://offline/ref=3337205ABE5CD006DDD7268807DEB9426734A7ACE9592DE81C5F47817BI5zCM" TargetMode="External"/><Relationship Id="rId22" Type="http://schemas.openxmlformats.org/officeDocument/2006/relationships/hyperlink" Target="consultantplus://offline/ref=3337205ABE5CD006DDD7388511B2E748643BF1A7EA522FB748001CDC2C555463BA118C6CB4A9429B2E0306IDzF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4880</Words>
  <Characters>27821</Characters>
  <Application>Microsoft Office Word</Application>
  <DocSecurity>0</DocSecurity>
  <Lines>231</Lines>
  <Paragraphs>65</Paragraphs>
  <ScaleCrop>false</ScaleCrop>
  <Company/>
  <LinksUpToDate>false</LinksUpToDate>
  <CharactersWithSpaces>32636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3300-00-197</dc:creator>
  <cp:lastModifiedBy>06-01</cp:lastModifiedBy>
  <cp:revision>2</cp:revision>
  <dcterms:created xsi:type="dcterms:W3CDTF">2016-01-11T12:51:00Z</dcterms:created>
  <dcterms:modified xsi:type="dcterms:W3CDTF">2016-01-13T12:10:00Z</dcterms:modified>
</cp:coreProperties>
</file>