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F53" w:rsidRDefault="006E3F53" w:rsidP="006E3F53">
      <w:pPr>
        <w:pStyle w:val="ConsPlusNormal"/>
        <w:jc w:val="both"/>
        <w:outlineLvl w:val="0"/>
      </w:pPr>
    </w:p>
    <w:p w:rsidR="006E3F53" w:rsidRPr="006E3F53" w:rsidRDefault="006E3F53" w:rsidP="006E3F53">
      <w:pPr>
        <w:pStyle w:val="ConsPlusNormal"/>
        <w:jc w:val="right"/>
        <w:outlineLvl w:val="0"/>
      </w:pPr>
      <w:r w:rsidRPr="006E3F53">
        <w:t>Приложение N 1</w:t>
      </w:r>
    </w:p>
    <w:p w:rsidR="006E3F53" w:rsidRPr="006E3F53" w:rsidRDefault="006E3F53" w:rsidP="006E3F53">
      <w:pPr>
        <w:pStyle w:val="ConsPlusNormal"/>
        <w:jc w:val="right"/>
      </w:pPr>
      <w:r w:rsidRPr="006E3F53">
        <w:t>к решению</w:t>
      </w:r>
    </w:p>
    <w:p w:rsidR="006E3F53" w:rsidRPr="006E3F53" w:rsidRDefault="006E3F53" w:rsidP="006E3F53">
      <w:pPr>
        <w:pStyle w:val="ConsPlusNormal"/>
        <w:jc w:val="right"/>
      </w:pPr>
      <w:r w:rsidRPr="006E3F53">
        <w:t>Совета народных депутатов</w:t>
      </w:r>
    </w:p>
    <w:p w:rsidR="006E3F53" w:rsidRPr="006E3F53" w:rsidRDefault="006E3F53" w:rsidP="006E3F53">
      <w:pPr>
        <w:pStyle w:val="ConsPlusNormal"/>
        <w:jc w:val="right"/>
      </w:pPr>
      <w:r w:rsidRPr="006E3F53">
        <w:t>муниципального образования</w:t>
      </w:r>
    </w:p>
    <w:p w:rsidR="006E3F53" w:rsidRPr="006E3F53" w:rsidRDefault="006E3F53" w:rsidP="006E3F53">
      <w:pPr>
        <w:pStyle w:val="ConsPlusNormal"/>
        <w:jc w:val="right"/>
      </w:pPr>
      <w:r w:rsidRPr="006E3F53">
        <w:t>"г. Суздаль"</w:t>
      </w:r>
    </w:p>
    <w:p w:rsidR="006E3F53" w:rsidRPr="006E3F53" w:rsidRDefault="006E3F53" w:rsidP="006E3F53">
      <w:pPr>
        <w:pStyle w:val="ConsPlusNormal"/>
        <w:jc w:val="right"/>
      </w:pPr>
      <w:r w:rsidRPr="006E3F53">
        <w:t>от 20.09.2005 N 72</w:t>
      </w:r>
    </w:p>
    <w:p w:rsidR="006E3F53" w:rsidRPr="006E3F53" w:rsidRDefault="006E3F53" w:rsidP="006E3F53">
      <w:pPr>
        <w:pStyle w:val="ConsPlusNormal"/>
        <w:jc w:val="center"/>
      </w:pPr>
    </w:p>
    <w:p w:rsidR="006E3F53" w:rsidRPr="006E3F53" w:rsidRDefault="006E3F53" w:rsidP="006E3F53">
      <w:pPr>
        <w:pStyle w:val="ConsPlusNormal"/>
        <w:jc w:val="center"/>
        <w:rPr>
          <w:b/>
          <w:bCs/>
        </w:rPr>
      </w:pPr>
      <w:r w:rsidRPr="006E3F53">
        <w:rPr>
          <w:b/>
          <w:bCs/>
        </w:rPr>
        <w:t>ВИДЫ</w:t>
      </w:r>
    </w:p>
    <w:p w:rsidR="006E3F53" w:rsidRPr="006E3F53" w:rsidRDefault="006E3F53" w:rsidP="006E3F53">
      <w:pPr>
        <w:pStyle w:val="ConsPlusNormal"/>
        <w:jc w:val="center"/>
        <w:rPr>
          <w:b/>
          <w:bCs/>
        </w:rPr>
      </w:pPr>
      <w:r w:rsidRPr="006E3F53">
        <w:rPr>
          <w:b/>
          <w:bCs/>
        </w:rPr>
        <w:t>ПРЕДПРИНИМАТЕЛЬСКОЙ ДЕЯТЕЛЬНОСТИ, В ОТНОШЕНИИ КОТОРЫХ</w:t>
      </w:r>
    </w:p>
    <w:p w:rsidR="006E3F53" w:rsidRPr="006E3F53" w:rsidRDefault="006E3F53" w:rsidP="006E3F53">
      <w:pPr>
        <w:pStyle w:val="ConsPlusNormal"/>
        <w:jc w:val="center"/>
        <w:rPr>
          <w:b/>
          <w:bCs/>
        </w:rPr>
      </w:pPr>
      <w:r w:rsidRPr="006E3F53">
        <w:rPr>
          <w:b/>
          <w:bCs/>
        </w:rPr>
        <w:t>ВВОДИТСЯ ЕДИНЫЙ НАЛОГ НА ВМЕНЕННЫЙ ДОХОД</w:t>
      </w:r>
    </w:p>
    <w:p w:rsidR="006E3F53" w:rsidRPr="006E3F53" w:rsidRDefault="006E3F53" w:rsidP="006E3F53">
      <w:pPr>
        <w:pStyle w:val="ConsPlusNormal"/>
        <w:jc w:val="center"/>
      </w:pPr>
    </w:p>
    <w:p w:rsidR="006E3F53" w:rsidRPr="006E3F53" w:rsidRDefault="006E3F53" w:rsidP="006E3F53">
      <w:pPr>
        <w:pStyle w:val="ConsPlusNormal"/>
        <w:ind w:firstLine="540"/>
        <w:jc w:val="both"/>
      </w:pPr>
      <w:bookmarkStart w:id="0" w:name="Par12"/>
      <w:bookmarkEnd w:id="0"/>
      <w:r w:rsidRPr="006E3F53">
        <w:t>1. Система налогообложения в виде единого налога на вмененный доход для отдельных видов деятельности применяется в отношении следующих видов предпринимательской деятельности:</w:t>
      </w:r>
    </w:p>
    <w:p w:rsidR="006E3F53" w:rsidRPr="006E3F53" w:rsidRDefault="006E3F53" w:rsidP="006E3F53">
      <w:pPr>
        <w:pStyle w:val="ConsPlusNormal"/>
        <w:ind w:firstLine="540"/>
        <w:jc w:val="both"/>
      </w:pPr>
      <w:r w:rsidRPr="006E3F53">
        <w:t xml:space="preserve">1) оказания бытовых услуг, их групп, подгрупп, видов и (или) отдельных бытовых услуг, классифицируемых в соответствии с Общероссийским </w:t>
      </w:r>
      <w:hyperlink r:id="rId4" w:history="1">
        <w:r w:rsidRPr="006E3F53">
          <w:t>классификатором</w:t>
        </w:r>
      </w:hyperlink>
      <w:r w:rsidRPr="006E3F53">
        <w:t xml:space="preserve"> услуг населению;</w:t>
      </w:r>
    </w:p>
    <w:p w:rsidR="006E3F53" w:rsidRPr="006E3F53" w:rsidRDefault="006E3F53" w:rsidP="006E3F53">
      <w:pPr>
        <w:pStyle w:val="ConsPlusNormal"/>
        <w:ind w:firstLine="540"/>
        <w:jc w:val="both"/>
      </w:pPr>
      <w:r w:rsidRPr="006E3F53">
        <w:t>2) оказания ветеринарных услуг;</w:t>
      </w:r>
    </w:p>
    <w:p w:rsidR="006E3F53" w:rsidRPr="006E3F53" w:rsidRDefault="006E3F53" w:rsidP="006E3F53">
      <w:pPr>
        <w:pStyle w:val="ConsPlusNormal"/>
        <w:ind w:firstLine="540"/>
        <w:jc w:val="both"/>
      </w:pPr>
      <w:r w:rsidRPr="006E3F53">
        <w:t>3) оказания услуг по ремонту, техническому обслуживанию и мойке автотранспортных средств;</w:t>
      </w:r>
    </w:p>
    <w:p w:rsidR="006E3F53" w:rsidRPr="006E3F53" w:rsidRDefault="006E3F53" w:rsidP="006E3F53">
      <w:pPr>
        <w:pStyle w:val="ConsPlusNormal"/>
        <w:ind w:firstLine="540"/>
        <w:jc w:val="both"/>
      </w:pPr>
      <w:r w:rsidRPr="006E3F53">
        <w:t>4) оказания услуг по хранению автотранспортных средств на платных стоянках;</w:t>
      </w:r>
    </w:p>
    <w:p w:rsidR="006E3F53" w:rsidRPr="006E3F53" w:rsidRDefault="006E3F53" w:rsidP="006E3F53">
      <w:pPr>
        <w:pStyle w:val="ConsPlusNormal"/>
        <w:ind w:firstLine="540"/>
        <w:jc w:val="both"/>
      </w:pPr>
      <w:r w:rsidRPr="006E3F53">
        <w:t>5) оказания автотранспортных услуг по перевозке пассажиров и грузов, осуществляемых организациями и индивидуальными предпринимателями, имеющими на праве собственности или ином праве (пользования, владения и (или) распоряжения) не более 20 транспортных средств, предназначенных для оказания таких услуг;</w:t>
      </w:r>
    </w:p>
    <w:p w:rsidR="006E3F53" w:rsidRPr="006E3F53" w:rsidRDefault="006E3F53" w:rsidP="006E3F53">
      <w:pPr>
        <w:pStyle w:val="ConsPlusNormal"/>
        <w:ind w:firstLine="540"/>
        <w:jc w:val="both"/>
      </w:pPr>
      <w:r w:rsidRPr="006E3F53">
        <w:t>6) розничной торговли, осуществляемой через магазины и павильоны с площадью торгового зала не более 150 квадратных метров по каждому объекту организации торговли;</w:t>
      </w:r>
    </w:p>
    <w:p w:rsidR="006E3F53" w:rsidRPr="006E3F53" w:rsidRDefault="006E3F53" w:rsidP="006E3F53">
      <w:pPr>
        <w:pStyle w:val="ConsPlusNormal"/>
        <w:ind w:firstLine="540"/>
        <w:jc w:val="both"/>
      </w:pPr>
      <w:r w:rsidRPr="006E3F53">
        <w:t>7) розничной торговли, осуществляемой через киоски, палатки, лотки и другие объекты стационарной торговой сети, не имеющей торговых залов, а также объекты нестационарной торговой сети;</w:t>
      </w:r>
    </w:p>
    <w:p w:rsidR="006E3F53" w:rsidRPr="006E3F53" w:rsidRDefault="006E3F53" w:rsidP="006E3F53">
      <w:pPr>
        <w:pStyle w:val="ConsPlusNormal"/>
        <w:ind w:firstLine="540"/>
        <w:jc w:val="both"/>
      </w:pPr>
      <w:r w:rsidRPr="006E3F53">
        <w:t>8) оказания услуг общественного питания,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w:t>
      </w:r>
    </w:p>
    <w:p w:rsidR="006E3F53" w:rsidRPr="006E3F53" w:rsidRDefault="006E3F53" w:rsidP="006E3F53">
      <w:pPr>
        <w:pStyle w:val="ConsPlusNormal"/>
        <w:ind w:firstLine="540"/>
        <w:jc w:val="both"/>
      </w:pPr>
      <w:r w:rsidRPr="006E3F53">
        <w:t>9) оказания услуг общественного питания, осуществляемых через объекты организации общественного питания, не имеющие зала обслуживания посетителей;</w:t>
      </w:r>
    </w:p>
    <w:p w:rsidR="006E3F53" w:rsidRPr="006E3F53" w:rsidRDefault="006E3F53" w:rsidP="006E3F53">
      <w:pPr>
        <w:pStyle w:val="ConsPlusNormal"/>
        <w:ind w:firstLine="540"/>
        <w:jc w:val="both"/>
      </w:pPr>
      <w:r w:rsidRPr="006E3F53">
        <w:t>10) распространения и (или) размещения наружной рекламы;</w:t>
      </w:r>
    </w:p>
    <w:p w:rsidR="006E3F53" w:rsidRPr="006E3F53" w:rsidRDefault="006E3F53" w:rsidP="006E3F53">
      <w:pPr>
        <w:pStyle w:val="ConsPlusNormal"/>
        <w:ind w:firstLine="540"/>
        <w:jc w:val="both"/>
      </w:pPr>
      <w:r w:rsidRPr="006E3F53">
        <w:t>11) распространения и (или) размещения рекламы на автобусах любых типов, легковых и грузовых автомобилях, прицепах, полуприцепах и прицепах-роспусках;</w:t>
      </w:r>
    </w:p>
    <w:p w:rsidR="006E3F53" w:rsidRPr="006E3F53" w:rsidRDefault="006E3F53" w:rsidP="006E3F53">
      <w:pPr>
        <w:pStyle w:val="ConsPlusNormal"/>
        <w:ind w:firstLine="540"/>
        <w:jc w:val="both"/>
      </w:pPr>
      <w:r w:rsidRPr="006E3F53">
        <w:t>12) оказания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спальных помещений не более 500 квадратных метров;</w:t>
      </w:r>
    </w:p>
    <w:p w:rsidR="006E3F53" w:rsidRPr="006E3F53" w:rsidRDefault="006E3F53" w:rsidP="006E3F53">
      <w:pPr>
        <w:pStyle w:val="ConsPlusNormal"/>
        <w:ind w:firstLine="540"/>
        <w:jc w:val="both"/>
      </w:pPr>
      <w:r w:rsidRPr="006E3F53">
        <w:t>13) оказания услуг по передаче на временное владение и (или) пользование стационарных торговых мест, расположенных на рынках и в других местах торговли, не имеющих залов обслуживания посетителей.</w:t>
      </w:r>
    </w:p>
    <w:p w:rsidR="006E3F53" w:rsidRPr="006E3F53" w:rsidRDefault="006E3F53" w:rsidP="006E3F53">
      <w:pPr>
        <w:pStyle w:val="ConsPlusNormal"/>
        <w:ind w:firstLine="540"/>
        <w:jc w:val="both"/>
      </w:pPr>
      <w:r w:rsidRPr="006E3F53">
        <w:t xml:space="preserve">1.1. Единый налог не применяется в отношении видов предпринимательской деятельности, указанных в </w:t>
      </w:r>
      <w:hyperlink w:anchor="Par12" w:history="1">
        <w:r w:rsidRPr="006E3F53">
          <w:t>пункте 1</w:t>
        </w:r>
      </w:hyperlink>
      <w:r w:rsidRPr="006E3F53">
        <w:t>, в случае осуществления их в рамках договора простого товарищества (договора о совместной деятельности).</w:t>
      </w:r>
    </w:p>
    <w:p w:rsidR="006E3F53" w:rsidRPr="006E3F53" w:rsidRDefault="006E3F53" w:rsidP="006E3F53">
      <w:pPr>
        <w:pStyle w:val="ConsPlusNormal"/>
        <w:ind w:firstLine="540"/>
        <w:jc w:val="both"/>
      </w:pPr>
      <w:r w:rsidRPr="006E3F53">
        <w:t>2. Уплата организациями единого налога предусматривает их освобождение от обязанности по уплате налога на прибыль организаций (в отношении прибыли, полученной от предпринимательской деятельности, облагаемой единым налогом), налога на имущество организаций (в отношении имущества, используемого для ведения предпринимательской деятельности, облагаемой единым налогом) и единого социального налога (в отношении выплат, производимых физическим лицам в связи с ведением предпринимательской деятельности, облагаемой единым налогом).</w:t>
      </w:r>
    </w:p>
    <w:p w:rsidR="006E3F53" w:rsidRPr="006E3F53" w:rsidRDefault="006E3F53" w:rsidP="006E3F53">
      <w:pPr>
        <w:pStyle w:val="ConsPlusNormal"/>
        <w:ind w:firstLine="540"/>
        <w:jc w:val="both"/>
      </w:pPr>
      <w:r w:rsidRPr="006E3F53">
        <w:t>Уплата индивидуальными предпринимателями единого налога предусматривает их освобождение от обязанности по уплате налога на доходы физических лиц (в отношении доходов, полученных от предпринимательской деятельности, облагаемой единым налогом), налога на имущество физических лиц (в отношении имущества, используемого для осуществления предпринимательской деятельности, облагаемой единым налогом) и единого социального налога (в отношении доходов, полученных от предпринимательской деятельности, облагаемой единым налогом, и выплат, производимых физическим лицам в связи с ведением предпринимательской деятельности, облагаемой единым налогом).</w:t>
      </w:r>
    </w:p>
    <w:p w:rsidR="006E3F53" w:rsidRPr="006E3F53" w:rsidRDefault="006E3F53" w:rsidP="006E3F53">
      <w:pPr>
        <w:pStyle w:val="ConsPlusNormal"/>
        <w:ind w:firstLine="540"/>
        <w:jc w:val="both"/>
      </w:pPr>
      <w:r w:rsidRPr="006E3F53">
        <w:t xml:space="preserve">Организации и индивидуальные предприниматели, являющиеся налогоплательщиками единого налога, не признаются налогоплательщиками налога на добавленную стоимость (в отношении операций, признаваемых объектами налогообложения в соответствии с </w:t>
      </w:r>
      <w:hyperlink r:id="rId5" w:history="1">
        <w:r w:rsidRPr="006E3F53">
          <w:t>главой 21</w:t>
        </w:r>
      </w:hyperlink>
      <w:r w:rsidRPr="006E3F53">
        <w:t xml:space="preserve"> Налогового кодекса Российской Федерации, осуществляемых в рамках предпринимательской деятельности, облагаемой единым налогом), </w:t>
      </w:r>
      <w:r w:rsidRPr="006E3F53">
        <w:lastRenderedPageBreak/>
        <w:t xml:space="preserve">за исключением налога на добавленную стоимость, подлежащего уплате в соответствии с Налоговым </w:t>
      </w:r>
      <w:hyperlink r:id="rId6" w:history="1">
        <w:r w:rsidRPr="006E3F53">
          <w:t>кодексом</w:t>
        </w:r>
      </w:hyperlink>
      <w:r w:rsidRPr="006E3F53">
        <w:t xml:space="preserve"> Российской Федерации при ввозе товаров на таможенную территорию Российской Федерации.</w:t>
      </w:r>
    </w:p>
    <w:p w:rsidR="006E3F53" w:rsidRPr="006E3F53" w:rsidRDefault="006E3F53" w:rsidP="006E3F53">
      <w:pPr>
        <w:pStyle w:val="ConsPlusNormal"/>
        <w:ind w:firstLine="540"/>
        <w:jc w:val="both"/>
      </w:pPr>
      <w:r w:rsidRPr="006E3F53">
        <w:t>Исчисление и уплата иных налогов и сборов, не указанных в настоящем пункте, осуществляются налогоплательщиками в соответствии с иными режимами налогообложения.</w:t>
      </w:r>
    </w:p>
    <w:p w:rsidR="006E3F53" w:rsidRPr="006E3F53" w:rsidRDefault="006E3F53" w:rsidP="006E3F53">
      <w:pPr>
        <w:pStyle w:val="ConsPlusNormal"/>
        <w:ind w:firstLine="540"/>
        <w:jc w:val="both"/>
      </w:pPr>
      <w:r w:rsidRPr="006E3F53">
        <w:t>Организации и индивидуальные предприниматели, являющиеся налогоплательщиками единого налога, уплачивают страховые взносы на обязательное пенсионное страхование в соответствии с законодательством Российской Федерации.</w:t>
      </w:r>
    </w:p>
    <w:p w:rsidR="006E3F53" w:rsidRPr="006E3F53" w:rsidRDefault="006E3F53" w:rsidP="006E3F53">
      <w:pPr>
        <w:pStyle w:val="ConsPlusNormal"/>
        <w:ind w:firstLine="540"/>
        <w:jc w:val="both"/>
      </w:pPr>
      <w:r w:rsidRPr="006E3F53">
        <w:t>Налогоплательщики, осуществляющие наряду с предпринимательской деятельностью, подлежащей налогообложению единым налогом, иные виды предпринимательской деятельности, обязаны вести раздельный учет имущества, обязательств и хозяйственных операций в отношении предпринимательской деятельности, подлежащей налогообложению единым налогом, и предпринимательской деятельности, в отношении которой налогоплательщики уплачивают налоги в соответствии с иным режимом налогообложения. При этом учет имущества, обязательств и хозяйственных операций в отношении видов предпринимательской деятельности, подлежащих налогообложению единым налогом, осуществляется налогоплательщиками в общеустановленном порядке.</w:t>
      </w:r>
    </w:p>
    <w:p w:rsidR="006E3F53" w:rsidRPr="006E3F53" w:rsidRDefault="006E3F53" w:rsidP="006E3F53">
      <w:pPr>
        <w:pStyle w:val="ConsPlusNormal"/>
        <w:ind w:firstLine="540"/>
        <w:jc w:val="both"/>
      </w:pPr>
      <w:r w:rsidRPr="006E3F53">
        <w:t>3. Основные понятия, используемые в настоящем приложении:</w:t>
      </w:r>
    </w:p>
    <w:p w:rsidR="006E3F53" w:rsidRPr="006E3F53" w:rsidRDefault="006E3F53" w:rsidP="006E3F53">
      <w:pPr>
        <w:pStyle w:val="ConsPlusNormal"/>
        <w:ind w:firstLine="540"/>
        <w:jc w:val="both"/>
      </w:pPr>
      <w:r w:rsidRPr="006E3F53">
        <w:t>1. Вмененный доход - потенциально возможный доход налогоплательщика единого налога, рассчитываемый с учетом совокупности условий, непосредственно влияющих на получение указанного дохода, и используемый для расчета величины единого налога по установленной ставке.</w:t>
      </w:r>
    </w:p>
    <w:p w:rsidR="006E3F53" w:rsidRPr="006E3F53" w:rsidRDefault="006E3F53" w:rsidP="006E3F53">
      <w:pPr>
        <w:pStyle w:val="ConsPlusNormal"/>
        <w:ind w:firstLine="540"/>
        <w:jc w:val="both"/>
      </w:pPr>
      <w:r w:rsidRPr="006E3F53">
        <w:t>2. Базовая доходность - условная месячная доходность в стоимостном выражении на ту или иную единицу физического показателя, характеризующего определенный вид предпринимательской деятельности в различных сопоставимых условиях, которая используется для расчета величины вмененного дохода.</w:t>
      </w:r>
    </w:p>
    <w:p w:rsidR="006E3F53" w:rsidRPr="006E3F53" w:rsidRDefault="006E3F53" w:rsidP="006E3F53">
      <w:pPr>
        <w:pStyle w:val="ConsPlusNormal"/>
        <w:ind w:firstLine="540"/>
        <w:jc w:val="both"/>
      </w:pPr>
      <w:r w:rsidRPr="006E3F53">
        <w:t>3. Корректирующие коэффициенты базовой доходности - коэффициенты, показывающие степень влияния того или иного условия на результат предпринимательской деятельности, облагаемой единым налогом, а именно:</w:t>
      </w:r>
    </w:p>
    <w:p w:rsidR="006E3F53" w:rsidRPr="006E3F53" w:rsidRDefault="006E3F53" w:rsidP="006E3F53">
      <w:pPr>
        <w:pStyle w:val="ConsPlusNormal"/>
        <w:ind w:firstLine="540"/>
        <w:jc w:val="both"/>
      </w:pPr>
      <w:r w:rsidRPr="006E3F53">
        <w:t>К1 - устанавливаемый на календарный год коэффициент-дефлятор, учитывающий изменение потребительских цен на товары (работы, услуги) в Российской Федерации в предшествующем периоде. Коэффициент-дефлятор определяется и подлежит официальному опубликованию в порядке, установленном Правительством Российской Федерации;</w:t>
      </w:r>
    </w:p>
    <w:p w:rsidR="006E3F53" w:rsidRPr="006E3F53" w:rsidRDefault="006E3F53" w:rsidP="006E3F53">
      <w:pPr>
        <w:pStyle w:val="ConsPlusNormal"/>
        <w:ind w:firstLine="540"/>
        <w:jc w:val="both"/>
      </w:pPr>
      <w:r w:rsidRPr="006E3F53">
        <w:t>К2 - корректирующий коэффициент базовой доходности, учитывающий совокупность особенностей ведения предпринимательской деятельности, в том числе ассортимент товаров (работ, услуг), сезонность, режим работы, фактический период времени осуществления деятельности, величину доходов, особенности места ведения предпринимательской деятельности, площадь информационного поля электронных табло, и иные особенности; площадь информационного поля наружной рекламы с любым способом нанесения изображения, площадь информационного поля наружной рекламы с автоматической сменой изображения, количество автобусов любых типов, легковых и грузовых автомобилей, прицепов, полуприцепов и прицепов-роспусков, используемых для распространения и (или) размещения рекламы, и иные особенности.</w:t>
      </w:r>
    </w:p>
    <w:p w:rsidR="006E3F53" w:rsidRPr="006E3F53" w:rsidRDefault="006E3F53" w:rsidP="006E3F53">
      <w:pPr>
        <w:pStyle w:val="ConsPlusNormal"/>
        <w:ind w:firstLine="540"/>
        <w:jc w:val="both"/>
      </w:pPr>
      <w:r w:rsidRPr="006E3F53">
        <w:t xml:space="preserve">4. Бытовые услуги - платные услуги, оказываемые физическим лицам (за исключением услуг ломбардов и услуг по ремонту, техническому обслуживанию и мойке автотранспортных средств), предусмотренные Общероссийским </w:t>
      </w:r>
      <w:hyperlink r:id="rId7" w:history="1">
        <w:r w:rsidRPr="006E3F53">
          <w:t>классификатором</w:t>
        </w:r>
      </w:hyperlink>
      <w:r w:rsidRPr="006E3F53">
        <w:t xml:space="preserve"> услуг населению.</w:t>
      </w:r>
    </w:p>
    <w:p w:rsidR="006E3F53" w:rsidRPr="006E3F53" w:rsidRDefault="006E3F53" w:rsidP="006E3F53">
      <w:pPr>
        <w:pStyle w:val="ConsPlusNormal"/>
        <w:pBdr>
          <w:bottom w:val="single" w:sz="6" w:space="0" w:color="auto"/>
        </w:pBdr>
        <w:rPr>
          <w:sz w:val="5"/>
          <w:szCs w:val="5"/>
        </w:rPr>
      </w:pPr>
    </w:p>
    <w:p w:rsidR="006E3F53" w:rsidRPr="006E3F53" w:rsidRDefault="006E3F53" w:rsidP="006E3F53">
      <w:pPr>
        <w:pStyle w:val="ConsPlusNormal"/>
        <w:ind w:firstLine="540"/>
        <w:jc w:val="both"/>
      </w:pPr>
      <w:r w:rsidRPr="006E3F53">
        <w:t>КонсультантПлюс: примечание.</w:t>
      </w:r>
    </w:p>
    <w:p w:rsidR="006E3F53" w:rsidRPr="006E3F53" w:rsidRDefault="006E3F53" w:rsidP="006E3F53">
      <w:pPr>
        <w:pStyle w:val="ConsPlusNormal"/>
        <w:ind w:firstLine="540"/>
        <w:jc w:val="both"/>
      </w:pPr>
      <w:r w:rsidRPr="006E3F53">
        <w:t>Нумерация пунктов дана в соответствии с официальным текстом документа.</w:t>
      </w:r>
    </w:p>
    <w:p w:rsidR="006E3F53" w:rsidRPr="006E3F53" w:rsidRDefault="006E3F53" w:rsidP="006E3F53">
      <w:pPr>
        <w:pStyle w:val="ConsPlusNormal"/>
        <w:pBdr>
          <w:bottom w:val="single" w:sz="6" w:space="0" w:color="auto"/>
        </w:pBdr>
        <w:rPr>
          <w:sz w:val="5"/>
          <w:szCs w:val="5"/>
        </w:rPr>
      </w:pPr>
    </w:p>
    <w:p w:rsidR="006E3F53" w:rsidRPr="006E3F53" w:rsidRDefault="006E3F53" w:rsidP="006E3F53">
      <w:pPr>
        <w:pStyle w:val="ConsPlusNormal"/>
        <w:ind w:firstLine="540"/>
        <w:jc w:val="both"/>
      </w:pPr>
      <w:r w:rsidRPr="006E3F53">
        <w:t xml:space="preserve">7. Ветеринарные услуги - услуги, оплачиваемые физическими лицами и организациями по перечню услуг, предусмотренному нормативными правовыми актами Российской Федерации, а также Общероссийским </w:t>
      </w:r>
      <w:hyperlink r:id="rId8" w:history="1">
        <w:r w:rsidRPr="006E3F53">
          <w:t>классификатором</w:t>
        </w:r>
      </w:hyperlink>
      <w:r w:rsidRPr="006E3F53">
        <w:t xml:space="preserve"> услуг населению.</w:t>
      </w:r>
    </w:p>
    <w:p w:rsidR="006E3F53" w:rsidRPr="006E3F53" w:rsidRDefault="006E3F53" w:rsidP="006E3F53">
      <w:pPr>
        <w:pStyle w:val="ConsPlusNormal"/>
        <w:ind w:firstLine="540"/>
        <w:jc w:val="both"/>
      </w:pPr>
      <w:r w:rsidRPr="006E3F53">
        <w:t xml:space="preserve">8. Услуги по ремонту, техническому обслуживанию и мойке автотранспортных средств - платные услуги, оказываемые физическим лицам и организациям по перечню услуг, предусмотренному Общероссийским </w:t>
      </w:r>
      <w:hyperlink r:id="rId9" w:history="1">
        <w:r w:rsidRPr="006E3F53">
          <w:t>классификатором</w:t>
        </w:r>
      </w:hyperlink>
      <w:r w:rsidRPr="006E3F53">
        <w:t xml:space="preserve"> услуг населению. К данным услугам не относятся услуги по заправке автотранспортных средств, а также услуги по хранению автотранспортных средств на платных автостоянках.</w:t>
      </w:r>
    </w:p>
    <w:p w:rsidR="006E3F53" w:rsidRPr="006E3F53" w:rsidRDefault="006E3F53" w:rsidP="006E3F53">
      <w:pPr>
        <w:pStyle w:val="ConsPlusNormal"/>
        <w:ind w:firstLine="540"/>
        <w:jc w:val="both"/>
      </w:pPr>
      <w:r w:rsidRPr="006E3F53">
        <w:t>7. Транспортные средства - автотранспортные средства, предназначенные для перевозки по дорогам пассажиров и грузов (автобусы любых типов, легковые и грузовые автомобили). К транспортным средствам не относятся прицепы, полуприцепы и прицепы-роспуски.</w:t>
      </w:r>
    </w:p>
    <w:p w:rsidR="006E3F53" w:rsidRPr="006E3F53" w:rsidRDefault="006E3F53" w:rsidP="006E3F53">
      <w:pPr>
        <w:pStyle w:val="ConsPlusNormal"/>
        <w:ind w:firstLine="540"/>
        <w:jc w:val="both"/>
      </w:pPr>
      <w:r w:rsidRPr="006E3F53">
        <w:t>8. Платные стоянки - площади (в том числе открытые и крытые площадки), используемые в качестве мест для оказания платных услуг по хранению транспортных средств.</w:t>
      </w:r>
    </w:p>
    <w:p w:rsidR="006E3F53" w:rsidRPr="006E3F53" w:rsidRDefault="006E3F53" w:rsidP="006E3F53">
      <w:pPr>
        <w:pStyle w:val="ConsPlusNormal"/>
        <w:ind w:firstLine="540"/>
        <w:jc w:val="both"/>
      </w:pPr>
      <w:r w:rsidRPr="006E3F53">
        <w:t xml:space="preserve">9. Розничная торговля - предпринимательская деятельность, связанная с торговлей товарами (в том числе за наличный расчет, а также с использованием платежных карт), на основе договоров розничной купли-продажи. К данному виду предпринимательской деятельности не относится реализация подакцизных </w:t>
      </w:r>
      <w:r w:rsidRPr="006E3F53">
        <w:lastRenderedPageBreak/>
        <w:t xml:space="preserve">товаров, указанных в </w:t>
      </w:r>
      <w:hyperlink r:id="rId10" w:history="1">
        <w:r w:rsidRPr="006E3F53">
          <w:t>подпунктах 6</w:t>
        </w:r>
      </w:hyperlink>
      <w:r w:rsidRPr="006E3F53">
        <w:t xml:space="preserve"> - </w:t>
      </w:r>
      <w:hyperlink r:id="rId11" w:history="1">
        <w:r w:rsidRPr="006E3F53">
          <w:t>10 пункта 1 статьи 181</w:t>
        </w:r>
      </w:hyperlink>
      <w:r w:rsidRPr="006E3F53">
        <w:t xml:space="preserve"> Налогового кодекса Российской Федерации, продуктов питания и напитков, в том числе алкогольных, как в упаковке и расфасовке изготовителя, так и без такой упаковки и расфасовки, в барах, ресторанах, кафе и других объектах организации общественного питания, а также продукции собственного производства (изготовления).</w:t>
      </w:r>
    </w:p>
    <w:p w:rsidR="006E3F53" w:rsidRPr="006E3F53" w:rsidRDefault="006E3F53" w:rsidP="006E3F53">
      <w:pPr>
        <w:pStyle w:val="ConsPlusNormal"/>
        <w:ind w:firstLine="540"/>
        <w:jc w:val="both"/>
      </w:pPr>
      <w:r w:rsidRPr="006E3F53">
        <w:t>10. Стационарная торговая сеть - торговая сеть, расположенная в предназначенных для ведения торговли зданиях, строениях, сооружениях, подсоединенных к инженерным коммуникациям.</w:t>
      </w:r>
    </w:p>
    <w:p w:rsidR="006E3F53" w:rsidRPr="006E3F53" w:rsidRDefault="006E3F53" w:rsidP="006E3F53">
      <w:pPr>
        <w:pStyle w:val="ConsPlusNormal"/>
        <w:ind w:firstLine="540"/>
        <w:jc w:val="both"/>
      </w:pPr>
      <w:r w:rsidRPr="006E3F53">
        <w:t>11. Стационарная торговая сеть, имеющая торговые залы, - торговая сеть, расположенная в предназначенных для ведения торговли зданиях и строениях (их частях), имеющих оснащенные специальным оборудованием обособленные помещения, предназначенные для ведения розничной торговли и обслуживания покупателей. К данной категории торговых объектов относятся магазины и павильоны.</w:t>
      </w:r>
    </w:p>
    <w:p w:rsidR="006E3F53" w:rsidRPr="006E3F53" w:rsidRDefault="006E3F53" w:rsidP="006E3F53">
      <w:pPr>
        <w:pStyle w:val="ConsPlusNormal"/>
        <w:ind w:firstLine="540"/>
        <w:jc w:val="both"/>
      </w:pPr>
      <w:r w:rsidRPr="006E3F53">
        <w:t>12. Стационарная торговая сеть, не имеющая торговых залов, - торговая сеть, расположенная в предназначенных для ведения торговли зданиях, строениях и сооружениях (их частях), не имеющих обособленных и специально оснащенных для этих целей помещений, а также в зданиях, строениях и сооружениях (их частях), используемых для заключения договоров розничной купли-продажи, а также для проведения торгов. К данной категории торговых объектов относятся крытые рынки (ярмарки), торговые комплексы, киоски и другие аналогичные объекты.</w:t>
      </w:r>
    </w:p>
    <w:p w:rsidR="006E3F53" w:rsidRPr="006E3F53" w:rsidRDefault="006E3F53" w:rsidP="006E3F53">
      <w:pPr>
        <w:pStyle w:val="ConsPlusNormal"/>
        <w:ind w:firstLine="540"/>
        <w:jc w:val="both"/>
      </w:pPr>
      <w:r w:rsidRPr="006E3F53">
        <w:t>13. Нестационарная торговая сеть - торговая сеть, функционирующая на принципах развозной и разносной торговли, а также объекты организации торговли, не относимые к стационарной торговой сети.</w:t>
      </w:r>
    </w:p>
    <w:p w:rsidR="006E3F53" w:rsidRPr="006E3F53" w:rsidRDefault="006E3F53" w:rsidP="006E3F53">
      <w:pPr>
        <w:pStyle w:val="ConsPlusNormal"/>
        <w:ind w:firstLine="540"/>
        <w:jc w:val="both"/>
      </w:pPr>
      <w:r w:rsidRPr="006E3F53">
        <w:t>14. Развозная торговля - розничная торговля, осуществляемая вне стационарной розничной сети с использованием специализированных и специально оборудованных для торговли транспортных средств, а также мобильного оборудования, применяемого только с транспортным средством. К данному виду торговли с использованием автомобиля, автолавки, автомагазина, тонара, автоприцепа, передвижного торгового автомата.</w:t>
      </w:r>
    </w:p>
    <w:p w:rsidR="006E3F53" w:rsidRPr="006E3F53" w:rsidRDefault="006E3F53" w:rsidP="006E3F53">
      <w:pPr>
        <w:pStyle w:val="ConsPlusNormal"/>
        <w:ind w:firstLine="540"/>
        <w:jc w:val="both"/>
      </w:pPr>
      <w:r w:rsidRPr="006E3F53">
        <w:t>15. Разносная торговля - розничная торговля, осуществляемая вне стационарной розничной сети путем непосредственного контакта продавца с покупателем в организациях, на транспорте, на дому или на улице. К данному виду торговли относится торговля с рук, лотка, из корзин и ручных тележек.</w:t>
      </w:r>
    </w:p>
    <w:p w:rsidR="006E3F53" w:rsidRPr="006E3F53" w:rsidRDefault="006E3F53" w:rsidP="006E3F53">
      <w:pPr>
        <w:pStyle w:val="ConsPlusNormal"/>
        <w:ind w:firstLine="540"/>
        <w:jc w:val="both"/>
      </w:pPr>
      <w:r w:rsidRPr="006E3F53">
        <w:t>16. Услуги общественного питания - услуги по изготовлению кулинарной продукции и (или) кондитерских изделий, созданию условий для потребления и (или) реализации готовой кулинарной продукции, кондитерских изделий и (или) покупных товаров, а также по проведению досуга.</w:t>
      </w:r>
    </w:p>
    <w:p w:rsidR="006E3F53" w:rsidRPr="006E3F53" w:rsidRDefault="006E3F53" w:rsidP="006E3F53">
      <w:pPr>
        <w:pStyle w:val="ConsPlusNormal"/>
        <w:ind w:firstLine="540"/>
        <w:jc w:val="both"/>
      </w:pPr>
      <w:r w:rsidRPr="006E3F53">
        <w:t>17. Объект организации общественного питания, имеющий зал обслуживания посетителей, - здание (его часть) или строение, предназначенное для оказания услуг общественного питания, имеющее специально оборудованное помещение (открытую площадку) для потребления готовой кулинарной продукции, кондитерских изделий и (или) покупных товаров, а также для проведения досуга. К данной категории объектов организации общественного питания относятся рестораны, бары, кафе, столовые, закусочные.</w:t>
      </w:r>
    </w:p>
    <w:p w:rsidR="006E3F53" w:rsidRPr="006E3F53" w:rsidRDefault="006E3F53" w:rsidP="006E3F53">
      <w:pPr>
        <w:pStyle w:val="ConsPlusNormal"/>
        <w:ind w:firstLine="540"/>
        <w:jc w:val="both"/>
      </w:pPr>
      <w:r w:rsidRPr="006E3F53">
        <w:t>18. Объект организации общественного питания, не имеющий зала обслуживания посетителей, - объект организации общественного питания, не имеющий специально оборудованного помещения (открытой площадки) для потребления готовой кулинарной продукции, кондитерских изделий и (или) покупных товаров. К данной категории объектов организации общественного питания относятся киоски, палатки, торговые автоматы и другие аналогичные точки общественного питания.</w:t>
      </w:r>
    </w:p>
    <w:p w:rsidR="006E3F53" w:rsidRPr="006E3F53" w:rsidRDefault="006E3F53" w:rsidP="006E3F53">
      <w:pPr>
        <w:pStyle w:val="ConsPlusNormal"/>
        <w:ind w:firstLine="540"/>
        <w:jc w:val="both"/>
      </w:pPr>
      <w:r w:rsidRPr="006E3F53">
        <w:t>19. Площадь торгового зала - часть магазина, павильона (открытой площадки), занятая оборудованием, предназначенным для выкладки, демонстрации товаров, проведения денежных расчетов и обслуживания покупателей, площадь контрольно-кассовых узлов и кассовых кабин, площадь рабочих мест обслуживающего персонала, а также площадь проходов для покупателей. К площади торгового зала относится также арендуемая часть площади торгового зала. Площадь подсобных, административно-бытовых помещений, а также помещений для приема, хранения товаров и подготовки их к продаже, в которых не производится обслуживание покупателей, не относится к площади торгового зала. Площадь торгового зала определяется на основании инвентаризационных и правоустанавливающих документов.</w:t>
      </w:r>
    </w:p>
    <w:p w:rsidR="006E3F53" w:rsidRPr="006E3F53" w:rsidRDefault="006E3F53" w:rsidP="006E3F53">
      <w:pPr>
        <w:pStyle w:val="ConsPlusNormal"/>
        <w:ind w:firstLine="540"/>
        <w:jc w:val="both"/>
      </w:pPr>
      <w:r w:rsidRPr="006E3F53">
        <w:t>20. Площадь зала обслуживания посетителей - площадь специально оборудованных помещений (открытых площадок) объекта организации общественного питания, предназначенных для потребления готовой кулинарной продукции, кондитерских изделий и (или) покупных товаров, а также для проведения досуга, определяемая на основании инвентаризационных и правоустанавливающих документов.</w:t>
      </w:r>
    </w:p>
    <w:p w:rsidR="006E3F53" w:rsidRPr="006E3F53" w:rsidRDefault="006E3F53" w:rsidP="006E3F53">
      <w:pPr>
        <w:pStyle w:val="ConsPlusNormal"/>
        <w:ind w:firstLine="540"/>
        <w:jc w:val="both"/>
      </w:pPr>
      <w:r w:rsidRPr="006E3F53">
        <w:t xml:space="preserve">21. В целях настоящего приложения к инвентаризационным и правоустанавливающим документам относятся любые имеющиеся у организации или индивидуального предпринимателя документы на объект стационарной торговой сети (организации общественного питания), содержащие необходимую информацию о назначении, конструктивных особенностях и планировке помещений такого объекта, а также информацию, подтверждающую право пользования данным объектом (договор купли-продажи нежилого помещения, технический паспорт на нежилое помещение, планы, схемы, экспликации, договор аренды </w:t>
      </w:r>
      <w:r w:rsidRPr="006E3F53">
        <w:lastRenderedPageBreak/>
        <w:t>(субаренды) нежилого помещения или его части (частей), разрешение на право обслуживания посетителей на открытой площадке и другие документы).</w:t>
      </w:r>
    </w:p>
    <w:p w:rsidR="006E3F53" w:rsidRPr="006E3F53" w:rsidRDefault="006E3F53" w:rsidP="006E3F53">
      <w:pPr>
        <w:pStyle w:val="ConsPlusNormal"/>
        <w:ind w:firstLine="540"/>
        <w:jc w:val="both"/>
      </w:pPr>
      <w:r w:rsidRPr="006E3F53">
        <w:t>22. Открытая площадка - специально оборудованное для торговли или общественного питания место, расположенное на земельном участке.</w:t>
      </w:r>
    </w:p>
    <w:p w:rsidR="006E3F53" w:rsidRPr="006E3F53" w:rsidRDefault="006E3F53" w:rsidP="006E3F53">
      <w:pPr>
        <w:pStyle w:val="ConsPlusNormal"/>
        <w:ind w:firstLine="540"/>
        <w:jc w:val="both"/>
      </w:pPr>
      <w:r w:rsidRPr="006E3F53">
        <w:t>23. Магазин - специально оборудованное здание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товаров и подготовки их к продаже.</w:t>
      </w:r>
    </w:p>
    <w:p w:rsidR="006E3F53" w:rsidRPr="006E3F53" w:rsidRDefault="006E3F53" w:rsidP="006E3F53">
      <w:pPr>
        <w:pStyle w:val="ConsPlusNormal"/>
        <w:ind w:firstLine="540"/>
        <w:jc w:val="both"/>
      </w:pPr>
      <w:r w:rsidRPr="006E3F53">
        <w:t>24. Павильон - строение, имеющее торговый зал и рассчитанное на одно или несколько рабочих мест.</w:t>
      </w:r>
    </w:p>
    <w:p w:rsidR="006E3F53" w:rsidRPr="006E3F53" w:rsidRDefault="006E3F53" w:rsidP="006E3F53">
      <w:pPr>
        <w:pStyle w:val="ConsPlusNormal"/>
        <w:ind w:firstLine="540"/>
        <w:jc w:val="both"/>
      </w:pPr>
      <w:r w:rsidRPr="006E3F53">
        <w:t>25. Киоск - строение, которое не имеет торгового зала и рассчитано на одно рабочее место продавца.</w:t>
      </w:r>
    </w:p>
    <w:p w:rsidR="006E3F53" w:rsidRPr="006E3F53" w:rsidRDefault="006E3F53" w:rsidP="006E3F53">
      <w:pPr>
        <w:pStyle w:val="ConsPlusNormal"/>
        <w:ind w:firstLine="540"/>
        <w:jc w:val="both"/>
      </w:pPr>
      <w:r w:rsidRPr="006E3F53">
        <w:t>26. Палатка - сборно-разборная конструкция, оснащенная прилавком, не имеющая торгового зала.</w:t>
      </w:r>
    </w:p>
    <w:p w:rsidR="006E3F53" w:rsidRPr="006E3F53" w:rsidRDefault="006E3F53" w:rsidP="006E3F53">
      <w:pPr>
        <w:pStyle w:val="ConsPlusNormal"/>
        <w:ind w:firstLine="540"/>
        <w:jc w:val="both"/>
      </w:pPr>
      <w:r w:rsidRPr="006E3F53">
        <w:t>27. Торговое место - место, используемое для совершения сделок купли-продажи.</w:t>
      </w:r>
    </w:p>
    <w:p w:rsidR="006E3F53" w:rsidRPr="006E3F53" w:rsidRDefault="006E3F53" w:rsidP="006E3F53">
      <w:pPr>
        <w:pStyle w:val="ConsPlusNormal"/>
        <w:ind w:firstLine="540"/>
        <w:jc w:val="both"/>
      </w:pPr>
      <w:r w:rsidRPr="006E3F53">
        <w:t>28. Площадь информационного поля наружной рекламы с любым способом нанесения изображения, за исключением наружной рекламы с автоматической сменой изображения, - площадь нанесенного изображения.</w:t>
      </w:r>
    </w:p>
    <w:p w:rsidR="006E3F53" w:rsidRPr="006E3F53" w:rsidRDefault="006E3F53" w:rsidP="006E3F53">
      <w:pPr>
        <w:pStyle w:val="ConsPlusNormal"/>
        <w:ind w:firstLine="540"/>
        <w:jc w:val="both"/>
      </w:pPr>
      <w:r w:rsidRPr="006E3F53">
        <w:t>29. Площадь информационного поля наружной рекламы с автоматической сменой изображения - площадь экспонирующей поверхности.</w:t>
      </w:r>
    </w:p>
    <w:p w:rsidR="006E3F53" w:rsidRPr="006E3F53" w:rsidRDefault="006E3F53" w:rsidP="006E3F53">
      <w:pPr>
        <w:pStyle w:val="ConsPlusNormal"/>
        <w:ind w:firstLine="540"/>
        <w:jc w:val="both"/>
      </w:pPr>
      <w:r w:rsidRPr="006E3F53">
        <w:t>30. Площадь информационного поля электронных табло наружной рекламы - площадь светоизлучающей поверхности.</w:t>
      </w:r>
    </w:p>
    <w:p w:rsidR="006E3F53" w:rsidRPr="006E3F53" w:rsidRDefault="006E3F53" w:rsidP="006E3F53">
      <w:pPr>
        <w:pStyle w:val="ConsPlusNormal"/>
        <w:ind w:firstLine="540"/>
        <w:jc w:val="both"/>
      </w:pPr>
      <w:r w:rsidRPr="006E3F53">
        <w:t>31. Распространение и (или) размещение наружной рекламы - деятельность организаций или индивидуальных предпринимателей по доведению до потребителей рекламной информации путем предоставления и (или) использования средств наружной рекламы (щитов, стендов, плакатов, электронных табло и иных стационарных технических средств), предназначенной для неопределенного круга лиц и рассчитанной на визуальное восприятие.</w:t>
      </w:r>
    </w:p>
    <w:p w:rsidR="006E3F53" w:rsidRPr="006E3F53" w:rsidRDefault="006E3F53" w:rsidP="006E3F53">
      <w:pPr>
        <w:pStyle w:val="ConsPlusNormal"/>
        <w:ind w:firstLine="540"/>
        <w:jc w:val="both"/>
      </w:pPr>
      <w:r w:rsidRPr="006E3F53">
        <w:t>32. Распространение и (или) размещение рекламы на автобусах любых типов, легковых и грузовых автомобилях, прицепах, полуприцепах и прицепах-роспусках - деятельность организаций и индивидуальных предпринимателей по доведению до потребителей рекламной информации, предназначенной для неопределенного круга лиц и рассчитанной на визуальной восприятие, путем размещения рекламы на крышах, боковых поверхностях кузовов указанных объектов, а также установки на них рекламных щитов, табличек, электронных табло и иных средств рекламы.</w:t>
      </w:r>
    </w:p>
    <w:p w:rsidR="006E3F53" w:rsidRPr="006E3F53" w:rsidRDefault="006E3F53" w:rsidP="006E3F53">
      <w:pPr>
        <w:pStyle w:val="ConsPlusNormal"/>
        <w:ind w:firstLine="540"/>
        <w:jc w:val="both"/>
      </w:pPr>
      <w:r w:rsidRPr="006E3F53">
        <w:t>33. Количество работников - среднесписочная (средняя) за каждый календарный месяц налогового периода численность работающих с учетом всех работников, в том числе работающих по совместительству, договорам подряда и другим договорам гражданско-правового характера.</w:t>
      </w:r>
    </w:p>
    <w:p w:rsidR="006E3F53" w:rsidRPr="006E3F53" w:rsidRDefault="006E3F53" w:rsidP="006E3F53">
      <w:pPr>
        <w:pStyle w:val="ConsPlusNormal"/>
        <w:jc w:val="both"/>
      </w:pPr>
    </w:p>
    <w:p w:rsidR="006E3F53" w:rsidRPr="006E3F53" w:rsidRDefault="006E3F53" w:rsidP="006E3F53">
      <w:pPr>
        <w:pStyle w:val="ConsPlusNormal"/>
        <w:jc w:val="center"/>
        <w:outlineLvl w:val="1"/>
      </w:pPr>
      <w:r w:rsidRPr="006E3F53">
        <w:t>Налогоплательщики</w:t>
      </w:r>
    </w:p>
    <w:p w:rsidR="006E3F53" w:rsidRPr="006E3F53" w:rsidRDefault="006E3F53" w:rsidP="006E3F53">
      <w:pPr>
        <w:pStyle w:val="ConsPlusNormal"/>
        <w:jc w:val="both"/>
      </w:pPr>
    </w:p>
    <w:p w:rsidR="006E3F53" w:rsidRPr="006E3F53" w:rsidRDefault="006E3F53" w:rsidP="006E3F53">
      <w:pPr>
        <w:pStyle w:val="ConsPlusNormal"/>
        <w:ind w:firstLine="540"/>
        <w:jc w:val="both"/>
      </w:pPr>
      <w:r w:rsidRPr="006E3F53">
        <w:t>Налогоплательщиками являются организации и индивидуальные предприниматели, осуществляющие на территории города Суздаля предпринимательскую деятельность, облагаемую единым налогом.</w:t>
      </w:r>
    </w:p>
    <w:p w:rsidR="006E3F53" w:rsidRPr="006E3F53" w:rsidRDefault="006E3F53" w:rsidP="006E3F53">
      <w:pPr>
        <w:pStyle w:val="ConsPlusNormal"/>
        <w:ind w:firstLine="540"/>
        <w:jc w:val="both"/>
      </w:pPr>
      <w:r w:rsidRPr="006E3F53">
        <w:t xml:space="preserve">Налогоплательщики, осуществляющие виды предпринимательской деятельности, установленные </w:t>
      </w:r>
      <w:hyperlink r:id="rId12" w:history="1">
        <w:r w:rsidRPr="006E3F53">
          <w:t>пунктом 2 статьи 346.26</w:t>
        </w:r>
      </w:hyperlink>
      <w:r w:rsidRPr="006E3F53">
        <w:t xml:space="preserve"> Налогового кодекса Российской Федерации, обязаны встать на учет в налоговых органах по месту осуществления указанной деятельности в срок не позднее пяти дней с начала осуществления этой деятельности и производить уплату единого налога, введенного на территории города Суздаля.</w:t>
      </w:r>
    </w:p>
    <w:p w:rsidR="006E3F53" w:rsidRPr="006E3F53" w:rsidRDefault="006E3F53" w:rsidP="006E3F53">
      <w:pPr>
        <w:pStyle w:val="ConsPlusNormal"/>
        <w:ind w:firstLine="540"/>
        <w:jc w:val="both"/>
      </w:pPr>
    </w:p>
    <w:p w:rsidR="006E3F53" w:rsidRPr="006E3F53" w:rsidRDefault="006E3F53" w:rsidP="006E3F53">
      <w:pPr>
        <w:pStyle w:val="ConsPlusNormal"/>
        <w:jc w:val="center"/>
        <w:outlineLvl w:val="1"/>
      </w:pPr>
      <w:r w:rsidRPr="006E3F53">
        <w:t>Объект налогообложения и налоговая база</w:t>
      </w:r>
    </w:p>
    <w:p w:rsidR="006E3F53" w:rsidRPr="006E3F53" w:rsidRDefault="006E3F53" w:rsidP="006E3F53">
      <w:pPr>
        <w:pStyle w:val="ConsPlusNormal"/>
        <w:jc w:val="center"/>
      </w:pPr>
    </w:p>
    <w:p w:rsidR="006E3F53" w:rsidRPr="006E3F53" w:rsidRDefault="006E3F53" w:rsidP="006E3F53">
      <w:pPr>
        <w:pStyle w:val="ConsPlusNormal"/>
        <w:ind w:firstLine="540"/>
        <w:jc w:val="both"/>
      </w:pPr>
      <w:r w:rsidRPr="006E3F53">
        <w:t>1. Объектом налогообложения для применения единого налога признается вмененный доход налогоплательщика.</w:t>
      </w:r>
    </w:p>
    <w:p w:rsidR="006E3F53" w:rsidRPr="006E3F53" w:rsidRDefault="006E3F53" w:rsidP="006E3F53">
      <w:pPr>
        <w:pStyle w:val="ConsPlusNormal"/>
        <w:ind w:firstLine="540"/>
        <w:jc w:val="both"/>
      </w:pPr>
      <w:r w:rsidRPr="006E3F53">
        <w:t>2. Налоговой базой для исчисления суммы единого налога признается величина вмененного дохода, рассчитываемая как произведение базовой доходности по определенному виду предпринимательской деятельности, исчисленной за налоговый период, и величины физического показателя, характеризующего данный вид деятельности.</w:t>
      </w:r>
    </w:p>
    <w:p w:rsidR="006E3F53" w:rsidRPr="006E3F53" w:rsidRDefault="006E3F53" w:rsidP="006E3F53">
      <w:pPr>
        <w:pStyle w:val="ConsPlusNormal"/>
        <w:ind w:firstLine="540"/>
        <w:jc w:val="both"/>
      </w:pPr>
      <w:r w:rsidRPr="006E3F53">
        <w:t>При исчислении налоговой базы используется следующая формула расчета:</w:t>
      </w:r>
    </w:p>
    <w:p w:rsidR="006E3F53" w:rsidRPr="006E3F53" w:rsidRDefault="006E3F53" w:rsidP="006E3F53">
      <w:pPr>
        <w:pStyle w:val="ConsPlusNormal"/>
        <w:ind w:firstLine="540"/>
        <w:jc w:val="both"/>
      </w:pPr>
    </w:p>
    <w:p w:rsidR="006E3F53" w:rsidRPr="006E3F53" w:rsidRDefault="006E3F53" w:rsidP="006E3F53">
      <w:pPr>
        <w:pStyle w:val="ConsPlusNormal"/>
        <w:ind w:firstLine="540"/>
        <w:jc w:val="both"/>
      </w:pPr>
      <w:r w:rsidRPr="006E3F53">
        <w:t>ВД = (БД x (N1 + N2 + N3) x К1 x К2), где</w:t>
      </w:r>
    </w:p>
    <w:p w:rsidR="006E3F53" w:rsidRPr="006E3F53" w:rsidRDefault="006E3F53" w:rsidP="006E3F53">
      <w:pPr>
        <w:pStyle w:val="ConsPlusNormal"/>
        <w:ind w:firstLine="540"/>
        <w:jc w:val="both"/>
      </w:pPr>
    </w:p>
    <w:p w:rsidR="006E3F53" w:rsidRPr="006E3F53" w:rsidRDefault="006E3F53" w:rsidP="006E3F53">
      <w:pPr>
        <w:pStyle w:val="ConsPlusNormal"/>
        <w:ind w:firstLine="540"/>
        <w:jc w:val="both"/>
      </w:pPr>
      <w:r w:rsidRPr="006E3F53">
        <w:t>ВД - величина вмененного дохода;</w:t>
      </w:r>
    </w:p>
    <w:p w:rsidR="006E3F53" w:rsidRPr="006E3F53" w:rsidRDefault="006E3F53" w:rsidP="006E3F53">
      <w:pPr>
        <w:pStyle w:val="ConsPlusNormal"/>
        <w:ind w:firstLine="540"/>
        <w:jc w:val="both"/>
      </w:pPr>
      <w:r w:rsidRPr="006E3F53">
        <w:t>БД - значение базовой доходности в месяц по определенному виду предпринимательской деятельности;</w:t>
      </w:r>
    </w:p>
    <w:p w:rsidR="006E3F53" w:rsidRPr="006E3F53" w:rsidRDefault="006E3F53" w:rsidP="006E3F53">
      <w:pPr>
        <w:pStyle w:val="ConsPlusNormal"/>
        <w:ind w:firstLine="540"/>
        <w:jc w:val="both"/>
      </w:pPr>
      <w:r w:rsidRPr="006E3F53">
        <w:t>N1, N2, N3 - физические показатели, характеризующие данный вид деятельности, в каждом месяце налогового периода;</w:t>
      </w:r>
    </w:p>
    <w:p w:rsidR="006E3F53" w:rsidRPr="006E3F53" w:rsidRDefault="006E3F53" w:rsidP="006E3F53">
      <w:pPr>
        <w:pStyle w:val="ConsPlusNormal"/>
        <w:ind w:firstLine="540"/>
        <w:jc w:val="both"/>
      </w:pPr>
      <w:r w:rsidRPr="006E3F53">
        <w:lastRenderedPageBreak/>
        <w:t>К1, К2 - корректирующие коэффициенты базовой доходности.</w:t>
      </w:r>
    </w:p>
    <w:p w:rsidR="006E3F53" w:rsidRPr="006E3F53" w:rsidRDefault="006E3F53" w:rsidP="006E3F53">
      <w:pPr>
        <w:pStyle w:val="ConsPlusNormal"/>
        <w:ind w:firstLine="540"/>
        <w:jc w:val="both"/>
      </w:pPr>
      <w:r w:rsidRPr="006E3F53">
        <w:t>3. Для исчисления суммы единого налога в зависимости от вида предпринимательской деятельности используются физические показатели, характеризующие определенный вид предпринимательской деятельности, и базовая доходность в месяц:</w:t>
      </w:r>
    </w:p>
    <w:p w:rsidR="006E3F53" w:rsidRPr="006E3F53" w:rsidRDefault="006E3F53" w:rsidP="006E3F53">
      <w:pPr>
        <w:pStyle w:val="ConsPlusNormal"/>
        <w:ind w:firstLine="540"/>
        <w:jc w:val="both"/>
      </w:pPr>
    </w:p>
    <w:tbl>
      <w:tblPr>
        <w:tblW w:w="0" w:type="auto"/>
        <w:tblCellSpacing w:w="5" w:type="nil"/>
        <w:tblInd w:w="75" w:type="dxa"/>
        <w:tblLayout w:type="fixed"/>
        <w:tblCellMar>
          <w:left w:w="75" w:type="dxa"/>
          <w:right w:w="75" w:type="dxa"/>
        </w:tblCellMar>
        <w:tblLook w:val="0000"/>
      </w:tblPr>
      <w:tblGrid>
        <w:gridCol w:w="4560"/>
        <w:gridCol w:w="3240"/>
        <w:gridCol w:w="1440"/>
      </w:tblGrid>
      <w:tr w:rsidR="006E3F53" w:rsidRPr="006E3F53">
        <w:trPr>
          <w:trHeight w:val="800"/>
          <w:tblCellSpacing w:w="5" w:type="nil"/>
        </w:trPr>
        <w:tc>
          <w:tcPr>
            <w:tcW w:w="4560" w:type="dxa"/>
            <w:tcBorders>
              <w:top w:val="single" w:sz="8" w:space="0" w:color="auto"/>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Вид предпринимательской деятельности</w:t>
            </w:r>
          </w:p>
        </w:tc>
        <w:tc>
          <w:tcPr>
            <w:tcW w:w="3240" w:type="dxa"/>
            <w:tcBorders>
              <w:top w:val="single" w:sz="8" w:space="0" w:color="auto"/>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Физические показатели    </w:t>
            </w:r>
          </w:p>
        </w:tc>
        <w:tc>
          <w:tcPr>
            <w:tcW w:w="1440" w:type="dxa"/>
            <w:tcBorders>
              <w:top w:val="single" w:sz="8" w:space="0" w:color="auto"/>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Базовая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доходность</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в месяц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(рублей)  </w:t>
            </w:r>
          </w:p>
        </w:tc>
      </w:tr>
      <w:tr w:rsidR="006E3F53" w:rsidRPr="006E3F53">
        <w:trPr>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2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3     </w:t>
            </w:r>
          </w:p>
        </w:tc>
      </w:tr>
      <w:tr w:rsidR="006E3F53" w:rsidRPr="006E3F53">
        <w:trPr>
          <w:trHeight w:val="6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бытовых услуг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Количество работников,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включая индивидуального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предпринимателя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7500     </w:t>
            </w:r>
          </w:p>
        </w:tc>
      </w:tr>
      <w:tr w:rsidR="006E3F53" w:rsidRPr="006E3F53">
        <w:trPr>
          <w:trHeight w:val="6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ветеринарных услуг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Количество работников,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включая индивидуального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предпринимателя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7500     </w:t>
            </w:r>
          </w:p>
        </w:tc>
      </w:tr>
      <w:tr w:rsidR="006E3F53" w:rsidRPr="006E3F53">
        <w:trPr>
          <w:trHeight w:val="6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услуг по ремонту,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техническому обслуживанию и мойке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автотранспортных средств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Количество работников,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включая индивидуального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предпринимателя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12000     </w:t>
            </w:r>
          </w:p>
        </w:tc>
      </w:tr>
      <w:tr w:rsidR="006E3F53" w:rsidRPr="006E3F53">
        <w:trPr>
          <w:trHeight w:val="6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услуг по хранению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автотранспортных средств на платных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стоянках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Площадь стоянки (в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квадратных метрах)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50     </w:t>
            </w:r>
          </w:p>
        </w:tc>
      </w:tr>
      <w:tr w:rsidR="006E3F53" w:rsidRPr="006E3F53">
        <w:trPr>
          <w:trHeight w:val="8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автотранспортных услуг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Количество транспортных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средств, используемых для</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перевозки пассажиров 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грузов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6000     </w:t>
            </w:r>
          </w:p>
        </w:tc>
      </w:tr>
      <w:tr w:rsidR="006E3F53" w:rsidRPr="006E3F53">
        <w:trPr>
          <w:trHeight w:val="6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Розничная торговля, осуществляемая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через объекты стационарной торговой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сети, имеющие торговые залы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Площадь торгового зала (в</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квадратных метрах)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1800     </w:t>
            </w:r>
          </w:p>
        </w:tc>
      </w:tr>
      <w:tr w:rsidR="006E3F53" w:rsidRPr="006E3F53">
        <w:trPr>
          <w:trHeight w:val="12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Розничная торговля, осуществляемая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через объекты стационарной торговой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сети, не имеющей торговых залов, 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розничная торговля, осуществляемая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через объекты нестационарной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торговой сети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Торговое место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9000     </w:t>
            </w:r>
          </w:p>
        </w:tc>
      </w:tr>
      <w:tr w:rsidR="006E3F53" w:rsidRPr="006E3F53">
        <w:trPr>
          <w:trHeight w:val="16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Разносная (развозная) торговля (за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исключением торговли подакцизными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товарами, лекарственными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препаратами, изделиями из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драгоценных камней, оружием 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патронами к нему, меховыми изделиями</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и технически сложными товарами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бытового назначения)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Количество работников,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включая индивидуального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предпринимателя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4500     </w:t>
            </w:r>
          </w:p>
        </w:tc>
      </w:tr>
      <w:tr w:rsidR="006E3F53" w:rsidRPr="006E3F53">
        <w:trPr>
          <w:trHeight w:val="8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Оказание услуг общественного питания</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через объекты организации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общественного питания, имеющие залы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обслуживания посетителей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Площадь зала обслуживания</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посетителей (в квадратных</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метрах)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1000     </w:t>
            </w:r>
          </w:p>
        </w:tc>
      </w:tr>
      <w:tr w:rsidR="006E3F53" w:rsidRPr="006E3F53">
        <w:trPr>
          <w:trHeight w:val="8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Оказание услуг общественного питания</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через объекты организации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общественного питания, не имеющие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залы обслуживания посетителей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Количество работников,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включая индивидуального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предпринимателя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4500     </w:t>
            </w:r>
          </w:p>
        </w:tc>
      </w:tr>
      <w:tr w:rsidR="006E3F53" w:rsidRPr="006E3F53">
        <w:trPr>
          <w:trHeight w:val="16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Распространение и (или) размещение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наружной рекламы с любым способом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нанесения изображения, за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исключением наружной рекламы с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автоматической сменой изображения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Площадь информационного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поля наружной рекламы с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любым способом нанесения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изображения, кроме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наружной рекламы с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автоматической сменой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изображения (в квадратных</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метрах)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3000     </w:t>
            </w:r>
          </w:p>
        </w:tc>
      </w:tr>
      <w:tr w:rsidR="006E3F53" w:rsidRPr="006E3F53">
        <w:trPr>
          <w:trHeight w:val="8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lastRenderedPageBreak/>
              <w:t xml:space="preserve">Распространение и (или) размещение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наружной рекламы с автоматической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сменой изображения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Площадь информационного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поля экспонирующей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поверхности (в квадратных</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метрах)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4000     </w:t>
            </w:r>
          </w:p>
        </w:tc>
      </w:tr>
      <w:tr w:rsidR="006E3F53" w:rsidRPr="006E3F53">
        <w:trPr>
          <w:trHeight w:val="8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Распространение и (или) размещение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наружной рекламы посредством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электронных табло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Площадь информационного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поля электронных табло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наружной рекламы (в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квадратных метрах)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5000     </w:t>
            </w:r>
          </w:p>
        </w:tc>
      </w:tr>
      <w:tr w:rsidR="006E3F53" w:rsidRPr="006E3F53">
        <w:trPr>
          <w:trHeight w:val="16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Распространение и (или) размещение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рекламы на автобусах любых типов,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легковых и грузовых автомобилях,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прицепах, полуприцепах 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прицепах-роспусках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Количество автобусов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любых типов, легковых 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грузовых автомобилей,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прицепов, полуприцепов 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прицепов-роспусков,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используемых для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распространения и (или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размещения рекламы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10000     </w:t>
            </w:r>
          </w:p>
        </w:tc>
      </w:tr>
      <w:tr w:rsidR="006E3F53" w:rsidRPr="006E3F53">
        <w:trPr>
          <w:trHeight w:val="6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услуг по временному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размещению и проживанию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Площадь спального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помещения (в квадратных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метрах)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1000     </w:t>
            </w:r>
          </w:p>
        </w:tc>
      </w:tr>
      <w:tr w:rsidR="006E3F53" w:rsidRPr="006E3F53">
        <w:trPr>
          <w:trHeight w:val="1200"/>
          <w:tblCellSpacing w:w="5" w:type="nil"/>
        </w:trPr>
        <w:tc>
          <w:tcPr>
            <w:tcW w:w="456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услуг по передаче во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временное владение и (или)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пользование стационарных торговых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мест, расположенных на рынках и 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других местах торговли, не имеющих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залов обслуживания посетителей      </w:t>
            </w:r>
          </w:p>
        </w:tc>
        <w:tc>
          <w:tcPr>
            <w:tcW w:w="32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Количество торговых мест,</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переданных на временное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владение или пользование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другим хозяйствующим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субъектам                </w:t>
            </w:r>
          </w:p>
        </w:tc>
        <w:tc>
          <w:tcPr>
            <w:tcW w:w="1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6000     </w:t>
            </w:r>
          </w:p>
        </w:tc>
      </w:tr>
    </w:tbl>
    <w:p w:rsidR="006E3F53" w:rsidRPr="006E3F53" w:rsidRDefault="006E3F53" w:rsidP="006E3F53">
      <w:pPr>
        <w:pStyle w:val="ConsPlusNormal"/>
        <w:ind w:firstLine="540"/>
        <w:jc w:val="both"/>
      </w:pPr>
    </w:p>
    <w:p w:rsidR="006E3F53" w:rsidRPr="006E3F53" w:rsidRDefault="006E3F53" w:rsidP="006E3F53">
      <w:pPr>
        <w:pStyle w:val="ConsPlusNormal"/>
        <w:ind w:firstLine="540"/>
        <w:jc w:val="both"/>
      </w:pPr>
      <w:r w:rsidRPr="006E3F53">
        <w:t>4. Базовая доходность корректируется (умножается) на коэффициенты К1, К2.</w:t>
      </w:r>
    </w:p>
    <w:p w:rsidR="006E3F53" w:rsidRPr="006E3F53" w:rsidRDefault="006E3F53" w:rsidP="006E3F53">
      <w:pPr>
        <w:pStyle w:val="ConsPlusNormal"/>
        <w:ind w:firstLine="540"/>
        <w:jc w:val="both"/>
      </w:pPr>
      <w:r w:rsidRPr="006E3F53">
        <w:t xml:space="preserve">5. Корректирующий коэффициент К2, учитывающий совокупность особенностей ведения предпринимательской деятельности, определяется как произведение установленных значений, учитывающих влияние на результат предпринимательской деятельности факторов, предусмотренных </w:t>
      </w:r>
      <w:hyperlink r:id="rId13" w:history="1">
        <w:r w:rsidRPr="006E3F53">
          <w:t>статьей 346.27</w:t>
        </w:r>
      </w:hyperlink>
      <w:r w:rsidRPr="006E3F53">
        <w:t xml:space="preserve"> Налогового кодекса Российской Федерации.</w:t>
      </w:r>
    </w:p>
    <w:p w:rsidR="006E3F53" w:rsidRPr="006E3F53" w:rsidRDefault="006E3F53" w:rsidP="006E3F53">
      <w:pPr>
        <w:pStyle w:val="ConsPlusNormal"/>
        <w:ind w:firstLine="540"/>
        <w:jc w:val="both"/>
      </w:pPr>
      <w:r w:rsidRPr="006E3F53">
        <w:t>При этом в целях учета фактического периода времени осуществления предпринимательской деятельности значение корректирующего коэффициента К2, учитывающего влияние указанных факторов на результат предпринимательской деятельности, определяется как отношение количества календарных дней ведения предпринимательской деятельности в течение календарного месяца налогового периода к количеству календарных дней в данном календарном месяце налогового периода.</w:t>
      </w:r>
    </w:p>
    <w:p w:rsidR="006E3F53" w:rsidRPr="006E3F53" w:rsidRDefault="006E3F53" w:rsidP="006E3F53">
      <w:pPr>
        <w:pStyle w:val="ConsPlusNormal"/>
        <w:jc w:val="both"/>
      </w:pPr>
    </w:p>
    <w:p w:rsidR="006E3F53" w:rsidRPr="006E3F53" w:rsidRDefault="006E3F53" w:rsidP="006E3F53">
      <w:pPr>
        <w:pStyle w:val="ConsPlusNormal"/>
        <w:jc w:val="center"/>
        <w:outlineLvl w:val="1"/>
      </w:pPr>
      <w:r w:rsidRPr="006E3F53">
        <w:t>Порядок и сроки уплаты единого налога</w:t>
      </w:r>
    </w:p>
    <w:p w:rsidR="006E3F53" w:rsidRPr="006E3F53" w:rsidRDefault="006E3F53" w:rsidP="006E3F53">
      <w:pPr>
        <w:pStyle w:val="ConsPlusNormal"/>
        <w:jc w:val="both"/>
      </w:pPr>
    </w:p>
    <w:p w:rsidR="006E3F53" w:rsidRPr="006E3F53" w:rsidRDefault="006E3F53" w:rsidP="006E3F53">
      <w:pPr>
        <w:pStyle w:val="ConsPlusNormal"/>
        <w:ind w:firstLine="540"/>
        <w:jc w:val="both"/>
      </w:pPr>
      <w:r w:rsidRPr="006E3F53">
        <w:t>1. Уплата единого налога производится налогоплательщиком по итогам налогового периода не позднее 25-го числа первого месяца следующего налогового периода.</w:t>
      </w:r>
    </w:p>
    <w:p w:rsidR="006E3F53" w:rsidRPr="006E3F53" w:rsidRDefault="006E3F53" w:rsidP="006E3F53">
      <w:pPr>
        <w:pStyle w:val="ConsPlusNormal"/>
        <w:ind w:firstLine="540"/>
        <w:jc w:val="both"/>
      </w:pPr>
      <w:r w:rsidRPr="006E3F53">
        <w:t>2. Сумма единого налога, исчисленная за налоговый период, уменьшается налогоплательщиками на сумму страховых взносов на обязательное пенсионное страхование, уплаченных (в пределах исчисленных сумм) за этот же период времени в соответствии с законодательством Российской Федерации при выплате налогоплательщиками вознаграждений временной нетрудоспособности. При этом сумма единого налога не может быть уменьшена более чем на 50 процентов.</w:t>
      </w:r>
    </w:p>
    <w:p w:rsidR="006E3F53" w:rsidRPr="006E3F53" w:rsidRDefault="006E3F53" w:rsidP="006E3F53">
      <w:pPr>
        <w:pStyle w:val="ConsPlusNormal"/>
        <w:ind w:firstLine="540"/>
        <w:jc w:val="both"/>
      </w:pPr>
    </w:p>
    <w:p w:rsidR="006E3F53" w:rsidRPr="006E3F53" w:rsidRDefault="006E3F53" w:rsidP="006E3F53">
      <w:pPr>
        <w:pStyle w:val="ConsPlusNormal"/>
      </w:pPr>
    </w:p>
    <w:p w:rsidR="006E3F53" w:rsidRPr="006E3F53" w:rsidRDefault="006E3F53" w:rsidP="006E3F53">
      <w:pPr>
        <w:pStyle w:val="ConsPlusNormal"/>
      </w:pPr>
    </w:p>
    <w:p w:rsidR="006E3F53" w:rsidRPr="006E3F53" w:rsidRDefault="006E3F53" w:rsidP="006E3F53">
      <w:pPr>
        <w:pStyle w:val="ConsPlusNormal"/>
      </w:pPr>
    </w:p>
    <w:p w:rsidR="006E3F53" w:rsidRPr="006E3F53" w:rsidRDefault="006E3F53" w:rsidP="006E3F53">
      <w:pPr>
        <w:pStyle w:val="ConsPlusNormal"/>
      </w:pPr>
    </w:p>
    <w:p w:rsidR="006E3F53" w:rsidRPr="006E3F53" w:rsidRDefault="006E3F53" w:rsidP="006E3F53">
      <w:pPr>
        <w:pStyle w:val="ConsPlusNormal"/>
        <w:jc w:val="right"/>
        <w:outlineLvl w:val="0"/>
      </w:pPr>
      <w:r w:rsidRPr="006E3F53">
        <w:t>Приложение N 2</w:t>
      </w:r>
    </w:p>
    <w:p w:rsidR="006E3F53" w:rsidRPr="006E3F53" w:rsidRDefault="006E3F53" w:rsidP="006E3F53">
      <w:pPr>
        <w:pStyle w:val="ConsPlusNormal"/>
        <w:jc w:val="right"/>
      </w:pPr>
      <w:r w:rsidRPr="006E3F53">
        <w:t>к решению</w:t>
      </w:r>
    </w:p>
    <w:p w:rsidR="006E3F53" w:rsidRPr="006E3F53" w:rsidRDefault="006E3F53" w:rsidP="006E3F53">
      <w:pPr>
        <w:pStyle w:val="ConsPlusNormal"/>
        <w:jc w:val="right"/>
      </w:pPr>
      <w:r w:rsidRPr="006E3F53">
        <w:t>Совета народных депутатов</w:t>
      </w:r>
    </w:p>
    <w:p w:rsidR="006E3F53" w:rsidRPr="006E3F53" w:rsidRDefault="006E3F53" w:rsidP="006E3F53">
      <w:pPr>
        <w:pStyle w:val="ConsPlusNormal"/>
        <w:jc w:val="right"/>
      </w:pPr>
      <w:r w:rsidRPr="006E3F53">
        <w:t>муниципального образования</w:t>
      </w:r>
    </w:p>
    <w:p w:rsidR="006E3F53" w:rsidRPr="006E3F53" w:rsidRDefault="006E3F53" w:rsidP="006E3F53">
      <w:pPr>
        <w:pStyle w:val="ConsPlusNormal"/>
        <w:jc w:val="right"/>
      </w:pPr>
      <w:r w:rsidRPr="006E3F53">
        <w:t>"г. Суздаль"</w:t>
      </w:r>
    </w:p>
    <w:p w:rsidR="006E3F53" w:rsidRPr="006E3F53" w:rsidRDefault="006E3F53" w:rsidP="006E3F53">
      <w:pPr>
        <w:pStyle w:val="ConsPlusNormal"/>
        <w:jc w:val="right"/>
      </w:pPr>
      <w:r w:rsidRPr="006E3F53">
        <w:t>от 20.09.2005 N 72</w:t>
      </w:r>
    </w:p>
    <w:p w:rsidR="006E3F53" w:rsidRPr="006E3F53" w:rsidRDefault="006E3F53" w:rsidP="006E3F53">
      <w:pPr>
        <w:pStyle w:val="ConsPlusNormal"/>
        <w:jc w:val="right"/>
      </w:pPr>
    </w:p>
    <w:p w:rsidR="006E3F53" w:rsidRPr="006E3F53" w:rsidRDefault="006E3F53" w:rsidP="006E3F53">
      <w:pPr>
        <w:pStyle w:val="ConsPlusNormal"/>
        <w:jc w:val="center"/>
        <w:rPr>
          <w:b/>
          <w:bCs/>
        </w:rPr>
      </w:pPr>
      <w:r w:rsidRPr="006E3F53">
        <w:rPr>
          <w:b/>
          <w:bCs/>
        </w:rPr>
        <w:t>ЗНАЧЕНИЯ</w:t>
      </w:r>
    </w:p>
    <w:p w:rsidR="006E3F53" w:rsidRPr="006E3F53" w:rsidRDefault="006E3F53" w:rsidP="006E3F53">
      <w:pPr>
        <w:pStyle w:val="ConsPlusNormal"/>
        <w:jc w:val="center"/>
        <w:rPr>
          <w:b/>
          <w:bCs/>
        </w:rPr>
      </w:pPr>
      <w:r w:rsidRPr="006E3F53">
        <w:rPr>
          <w:b/>
          <w:bCs/>
        </w:rPr>
        <w:t>КОЭФФИЦИЕНТА К2 В ЗАВИСИМОСТИ ОТ СОВОКУПНОСТИ ОСОБЕННОСТЕЙ</w:t>
      </w:r>
    </w:p>
    <w:p w:rsidR="006E3F53" w:rsidRPr="006E3F53" w:rsidRDefault="006E3F53" w:rsidP="006E3F53">
      <w:pPr>
        <w:pStyle w:val="ConsPlusNormal"/>
        <w:jc w:val="center"/>
        <w:rPr>
          <w:b/>
          <w:bCs/>
        </w:rPr>
      </w:pPr>
      <w:r w:rsidRPr="006E3F53">
        <w:rPr>
          <w:b/>
          <w:bCs/>
        </w:rPr>
        <w:lastRenderedPageBreak/>
        <w:t>ВИДОВ ДЕЯТЕЛЬНОСТИ</w:t>
      </w:r>
    </w:p>
    <w:p w:rsidR="006E3F53" w:rsidRPr="006E3F53" w:rsidRDefault="006E3F53" w:rsidP="006E3F53">
      <w:pPr>
        <w:pStyle w:val="ConsPlusNormal"/>
        <w:jc w:val="center"/>
      </w:pPr>
    </w:p>
    <w:tbl>
      <w:tblPr>
        <w:tblW w:w="0" w:type="auto"/>
        <w:tblCellSpacing w:w="5" w:type="nil"/>
        <w:tblInd w:w="75" w:type="dxa"/>
        <w:tblLayout w:type="fixed"/>
        <w:tblCellMar>
          <w:left w:w="75" w:type="dxa"/>
          <w:right w:w="75" w:type="dxa"/>
        </w:tblCellMar>
        <w:tblLook w:val="0000"/>
      </w:tblPr>
      <w:tblGrid>
        <w:gridCol w:w="600"/>
        <w:gridCol w:w="7440"/>
        <w:gridCol w:w="1200"/>
      </w:tblGrid>
      <w:tr w:rsidR="006E3F53" w:rsidRPr="006E3F53">
        <w:trPr>
          <w:trHeight w:val="800"/>
          <w:tblCellSpacing w:w="5" w:type="nil"/>
        </w:trPr>
        <w:tc>
          <w:tcPr>
            <w:tcW w:w="600" w:type="dxa"/>
            <w:tcBorders>
              <w:top w:val="single" w:sz="8" w:space="0" w:color="auto"/>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N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п/п</w:t>
            </w:r>
          </w:p>
        </w:tc>
        <w:tc>
          <w:tcPr>
            <w:tcW w:w="7440" w:type="dxa"/>
            <w:tcBorders>
              <w:top w:val="single" w:sz="8" w:space="0" w:color="auto"/>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Вид деятельности                      </w:t>
            </w:r>
          </w:p>
        </w:tc>
        <w:tc>
          <w:tcPr>
            <w:tcW w:w="1200" w:type="dxa"/>
            <w:tcBorders>
              <w:top w:val="single" w:sz="8" w:space="0" w:color="auto"/>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Значение</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коэффи-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циента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К2   </w:t>
            </w:r>
          </w:p>
        </w:tc>
      </w:tr>
      <w:tr w:rsidR="006E3F53" w:rsidRPr="006E3F53">
        <w:trPr>
          <w:trHeight w:val="600"/>
          <w:tblCellSpacing w:w="5" w:type="nil"/>
        </w:trPr>
        <w:tc>
          <w:tcPr>
            <w:tcW w:w="600" w:type="dxa"/>
            <w:vMerge w:val="restart"/>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бытовых услуг,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в том числе: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Ремонт, окраска и пошив обуви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0,8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Ремонт и пошив меховых и кожаных изделий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6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Ремонт и пошив швейных изделий: ремонт и пошив головных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уборов; ремонт и пошив изделий текстильной галантереи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0,6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Ремонт, пошив и вязание трикотажных изделий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0,6   </w:t>
            </w:r>
          </w:p>
        </w:tc>
      </w:tr>
      <w:tr w:rsidR="006E3F53" w:rsidRPr="006E3F53">
        <w:trPr>
          <w:trHeight w:val="6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Ремонт и техническое обслуживание бытовой радиоэлектронной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аппаратуры, бытовых машин и бытовых приборов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Ремонт и изготовление металлоизделий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16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Ремонт ювелирных изделий, чеканка и гравировка ювелирных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изделий; чернение изделий из серебра; изготовление ювелирных</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изделий; изготовление накладных, выпиленных монограмм к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ювелирным изделиям; изготовление ювелирных изделий методом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литья по выплавляемым моделям; обработка поделочных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ювелирных камней и закрепление их в ювелирных изделиях;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ремонт и реставрация антикварных изделий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6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Граверные работы по металлу, стеклу, фарфору, дереву,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керамике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Изготовление и ремонт мебели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Химическая чистка и крашение; услуги прачечных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0,8   </w:t>
            </w:r>
          </w:p>
        </w:tc>
      </w:tr>
      <w:tr w:rsidR="006E3F53" w:rsidRPr="006E3F53">
        <w:trPr>
          <w:trHeight w:val="6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Ремонт и строительство жилья и других построек;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благоустройство придомовых территорий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Услуги фотоателье и фото- и кинолаборатории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Прочие услуги производственного характера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Распиловка древесины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Услуги бань и душевых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0,7   </w:t>
            </w:r>
          </w:p>
        </w:tc>
      </w:tr>
      <w:tr w:rsidR="006E3F53" w:rsidRPr="006E3F53">
        <w:trPr>
          <w:trHeight w:val="6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Прочие услуги, оказываемые в банях и душевых (массаж,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водолечебные процедуры)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Услуги парикмахерских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6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Услуги по прокату, за исключением проката компьютерной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техники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0,8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Прокат компьютерной техники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22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Ритуальные услуги, за исключением услуг по установке, снятию</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окраски надмогильных сооружений; изготовления надгробных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сооружений из цемента, с мраморной крошкой, из природного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камня и искусственных материалов и их реставрации;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изготовления временных надгробных сооружений из различных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материалов; надписей на памятниках, мраморных досках,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крепления фотографий на памятниках; высечки барельефов,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выполнения графических портретов на памятниках; скульптурных</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работ и т.п.; изготовления оград, памятников, венков из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металла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0,8   </w:t>
            </w:r>
          </w:p>
        </w:tc>
      </w:tr>
      <w:tr w:rsidR="006E3F53" w:rsidRPr="006E3F53">
        <w:trPr>
          <w:trHeight w:val="20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Услуги по установке, снятию окраски надмогильных сооружений;</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изготовление надгробных сооружений из цемента, с мраморной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крошкой, из природного камня и искусственных материалов и их</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реставрация; изготовление временных надгробных сооружений из</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различных материалов; надписи на памятниках, мраморных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досках, крепление фотографий на памятниках; высечка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барельефов, выполнение графических портретов на памятниках,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скульптурные работы и т.п.; изготовление оград, памятников,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венков из металла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Обрядовые услуги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8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Прочие услуги непроизводственного характера, за исключением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приема изделий на хранение в ломбарде от населения и приема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изделий под ссудный залог от населения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Услуги по присмотру за детьми и больными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0,7   </w:t>
            </w:r>
          </w:p>
        </w:tc>
      </w:tr>
      <w:tr w:rsidR="006E3F53" w:rsidRPr="006E3F53">
        <w:trPr>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2.</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ветеринарных услуг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3.</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Оказание услуг по ремонту, техническому обслуживание и мойке</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автотранспортных средств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4.</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Розничная торговля, осуществляемая через объекты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стационарной торговой сети, имеющие торговые залы: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12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5.</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Розничная торговля, за исключением розничной торговли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товарами исключительно детского ассортимента,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книжно-журнальной продукцией, изделиями учебного назначения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и канцелярскими принадлежностями, а также розничной торговли</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готовыми лекарственными средствами вместе с лекарственными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средствами, изготовленными по назначению врача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6.</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Розничная торговля товарами исключительно детского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ассортимента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0,5   </w:t>
            </w:r>
          </w:p>
        </w:tc>
      </w:tr>
      <w:tr w:rsidR="006E3F53" w:rsidRPr="006E3F53">
        <w:trPr>
          <w:trHeight w:val="6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7.</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Розничная торговля готовыми лекарственными средствами вместе</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 лекарственными средствами, изготовленными по назначению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врача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0,6   </w:t>
            </w:r>
          </w:p>
        </w:tc>
      </w:tr>
      <w:tr w:rsidR="006E3F53" w:rsidRPr="006E3F53">
        <w:trPr>
          <w:trHeight w:val="6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8.</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Розничная торговля исключительно книжно-журнальной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продукцией, изделиями учебного назначения и канцелярскими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принадлежностями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0,6   </w:t>
            </w:r>
          </w:p>
        </w:tc>
      </w:tr>
      <w:tr w:rsidR="006E3F53" w:rsidRPr="006E3F53">
        <w:trPr>
          <w:trHeight w:val="1000"/>
          <w:tblCellSpacing w:w="5" w:type="nil"/>
        </w:trPr>
        <w:tc>
          <w:tcPr>
            <w:tcW w:w="600" w:type="dxa"/>
            <w:vMerge w:val="restart"/>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9.</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Розничная торговля, осуществляемая через объекты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стационарной торговой сети, не имеющие торговых залов, 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розничная торговля, осуществляемая через объекты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нестационарной торговой сети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1. Киоск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6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2. Киоск или иной объект стационарной торговой сети для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торговли газетно-журнальной продукцией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0,6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3. Контейнер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4. Приспособление контейнерного типа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5. Автолавка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6. Автоцистерна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7. Автомагазин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8. Фургон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9. Иные объекты развозной торговли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10. Палатка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0,8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11. Торговое место на рынке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12. Торговое место на открытом рынке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0,6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13. Фельдшерско-акушерский пункт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0,2   </w:t>
            </w:r>
          </w:p>
        </w:tc>
      </w:tr>
      <w:tr w:rsidR="006E3F53" w:rsidRPr="006E3F53">
        <w:trPr>
          <w:trHeight w:val="400"/>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14. Иные объекты нестационарной торговой сети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blCellSpacing w:w="5" w:type="nil"/>
        </w:trPr>
        <w:tc>
          <w:tcPr>
            <w:tcW w:w="600" w:type="dxa"/>
            <w:vMerge/>
            <w:tcBorders>
              <w:left w:val="single" w:sz="8" w:space="0" w:color="auto"/>
              <w:bottom w:val="single" w:sz="8" w:space="0" w:color="auto"/>
              <w:right w:val="single" w:sz="8" w:space="0" w:color="auto"/>
            </w:tcBorders>
          </w:tcPr>
          <w:p w:rsidR="006E3F53" w:rsidRPr="006E3F53" w:rsidRDefault="006E3F53">
            <w:pPr>
              <w:pStyle w:val="ConsPlusNormal"/>
              <w:jc w:val="center"/>
            </w:pP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Общественное питание: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p>
        </w:tc>
      </w:tr>
      <w:tr w:rsidR="006E3F53" w:rsidRPr="006E3F53">
        <w:trPr>
          <w:trHeight w:val="8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10.</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Столовые общедоступные;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столовая, обслуживающая исключительно контингент какой-либо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определенной организации и состоящая на балансе этой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организации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0,6   </w:t>
            </w:r>
          </w:p>
        </w:tc>
      </w:tr>
      <w:tr w:rsidR="006E3F53" w:rsidRPr="006E3F53">
        <w:trPr>
          <w:trHeight w:val="6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11.</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Столовая в образовательных учреждениях;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диетическая столовая; столовая учреждения здравоохранения 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социального обслуживания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0,3   </w:t>
            </w:r>
          </w:p>
        </w:tc>
      </w:tr>
      <w:tr w:rsidR="006E3F53" w:rsidRPr="006E3F53">
        <w:trPr>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12.</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Ресторан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13.</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Кафе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14.</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Бар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15.</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Закусочная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16.</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Другие предприятия общественного питания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17.</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Точки общественного питания, расположенные исключительно на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открытой площадке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18.</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услуг по перевозке пассажиров и грузов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10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19.</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Розничная торговля, осуществляемая индивидуальными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предпринимателями, за исключением торговли подакцизными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товарами, лекарственными препаратами, изделиями из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драгоценных камней, оружием и патронами к нему, меховыми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изделиями и технически сложными товарами бытового назначения</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20.</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услуг по хранению автотранспортных средств на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платных стоянках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6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21.</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Распространение и (или) размещение наружной рекламы с любым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способом нанесения изображения, за исключением наружной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рекламы с автоматической сменой изображения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0,8   </w:t>
            </w:r>
          </w:p>
        </w:tc>
      </w:tr>
      <w:tr w:rsidR="006E3F53" w:rsidRPr="006E3F53">
        <w:trPr>
          <w:trHeight w:val="4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22.</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Распространение и (или) размещение наружной рекламы с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автоматической сменой изображения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23.</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Распространение и (или) размещение наружной рекламы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посредством электронных табло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6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24.</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Распространение и (или) размещение рекламы на автобусах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любых типов, легковых и грузовых автомобилях, прицепах,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полуприцепах и прицепах-роспусках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r w:rsidR="006E3F53" w:rsidRPr="006E3F53">
        <w:trPr>
          <w:trHeight w:val="4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25.</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Оказание услуг по временному размещению и проживанию в домах</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частного сектора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0,2   </w:t>
            </w:r>
          </w:p>
        </w:tc>
      </w:tr>
      <w:tr w:rsidR="006E3F53" w:rsidRPr="006E3F53">
        <w:trPr>
          <w:trHeight w:val="4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26.</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услуг по временному размещению и проживанию 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гостиницах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0,5   </w:t>
            </w:r>
          </w:p>
        </w:tc>
      </w:tr>
      <w:tr w:rsidR="006E3F53" w:rsidRPr="006E3F53">
        <w:trPr>
          <w:trHeight w:val="800"/>
          <w:tblCellSpacing w:w="5" w:type="nil"/>
        </w:trPr>
        <w:tc>
          <w:tcPr>
            <w:tcW w:w="6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27.</w:t>
            </w:r>
          </w:p>
        </w:tc>
        <w:tc>
          <w:tcPr>
            <w:tcW w:w="744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Оказание услуг по передаче во временное владение и (или)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пользование стационарных торговых мест, расположенных на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рынках и в других местах торговли, не имеющих залов         </w:t>
            </w:r>
          </w:p>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обслуживания посетителей                                    </w:t>
            </w:r>
          </w:p>
        </w:tc>
        <w:tc>
          <w:tcPr>
            <w:tcW w:w="1200" w:type="dxa"/>
            <w:tcBorders>
              <w:left w:val="single" w:sz="8" w:space="0" w:color="auto"/>
              <w:bottom w:val="single" w:sz="8" w:space="0" w:color="auto"/>
              <w:right w:val="single" w:sz="8" w:space="0" w:color="auto"/>
            </w:tcBorders>
          </w:tcPr>
          <w:p w:rsidR="006E3F53" w:rsidRPr="006E3F53" w:rsidRDefault="006E3F53">
            <w:pPr>
              <w:autoSpaceDE w:val="0"/>
              <w:autoSpaceDN w:val="0"/>
              <w:adjustRightInd w:val="0"/>
              <w:spacing w:after="0" w:line="240" w:lineRule="auto"/>
              <w:rPr>
                <w:rFonts w:ascii="Courier New" w:hAnsi="Courier New" w:cs="Courier New"/>
                <w:sz w:val="20"/>
                <w:szCs w:val="20"/>
              </w:rPr>
            </w:pPr>
            <w:r w:rsidRPr="006E3F53">
              <w:rPr>
                <w:rFonts w:ascii="Courier New" w:hAnsi="Courier New" w:cs="Courier New"/>
                <w:sz w:val="20"/>
                <w:szCs w:val="20"/>
              </w:rPr>
              <w:t xml:space="preserve">  1,0   </w:t>
            </w:r>
          </w:p>
        </w:tc>
      </w:tr>
    </w:tbl>
    <w:p w:rsidR="006E3F53" w:rsidRPr="006E3F53" w:rsidRDefault="006E3F53" w:rsidP="006E3F53">
      <w:pPr>
        <w:pStyle w:val="ConsPlusNormal"/>
        <w:jc w:val="center"/>
      </w:pPr>
    </w:p>
    <w:p w:rsidR="006E3F53" w:rsidRPr="006E3F53" w:rsidRDefault="006E3F53" w:rsidP="006E3F53">
      <w:pPr>
        <w:pStyle w:val="ConsPlusNormal"/>
        <w:jc w:val="both"/>
      </w:pPr>
    </w:p>
    <w:p w:rsidR="006E3F53" w:rsidRPr="006E3F53" w:rsidRDefault="006E3F53" w:rsidP="006E3F53">
      <w:pPr>
        <w:pStyle w:val="ConsPlusNormal"/>
        <w:jc w:val="both"/>
      </w:pPr>
    </w:p>
    <w:p w:rsidR="006E3F53" w:rsidRPr="006E3F53" w:rsidRDefault="006E3F53" w:rsidP="006E3F53">
      <w:pPr>
        <w:pStyle w:val="ConsPlusNormal"/>
        <w:jc w:val="both"/>
      </w:pPr>
    </w:p>
    <w:p w:rsidR="006E3F53" w:rsidRPr="006E3F53" w:rsidRDefault="006E3F53" w:rsidP="006E3F53">
      <w:pPr>
        <w:pStyle w:val="ConsPlusNormal"/>
        <w:jc w:val="both"/>
      </w:pPr>
    </w:p>
    <w:p w:rsidR="006E3F53" w:rsidRPr="006E3F53" w:rsidRDefault="006E3F53" w:rsidP="006E3F53">
      <w:pPr>
        <w:pStyle w:val="ConsPlusNormal"/>
        <w:jc w:val="right"/>
        <w:outlineLvl w:val="0"/>
      </w:pPr>
      <w:r w:rsidRPr="006E3F53">
        <w:t>Приложение N 3</w:t>
      </w:r>
    </w:p>
    <w:p w:rsidR="006E3F53" w:rsidRPr="006E3F53" w:rsidRDefault="006E3F53" w:rsidP="006E3F53">
      <w:pPr>
        <w:pStyle w:val="ConsPlusNormal"/>
        <w:jc w:val="right"/>
      </w:pPr>
      <w:r w:rsidRPr="006E3F53">
        <w:t>к решению</w:t>
      </w:r>
    </w:p>
    <w:p w:rsidR="006E3F53" w:rsidRPr="006E3F53" w:rsidRDefault="006E3F53" w:rsidP="006E3F53">
      <w:pPr>
        <w:pStyle w:val="ConsPlusNormal"/>
        <w:jc w:val="right"/>
      </w:pPr>
      <w:r w:rsidRPr="006E3F53">
        <w:t>Совета народных депутатов</w:t>
      </w:r>
    </w:p>
    <w:p w:rsidR="006E3F53" w:rsidRPr="006E3F53" w:rsidRDefault="006E3F53" w:rsidP="006E3F53">
      <w:pPr>
        <w:pStyle w:val="ConsPlusNormal"/>
        <w:jc w:val="right"/>
      </w:pPr>
      <w:r w:rsidRPr="006E3F53">
        <w:t>муниципального образования</w:t>
      </w:r>
    </w:p>
    <w:p w:rsidR="006E3F53" w:rsidRPr="006E3F53" w:rsidRDefault="006E3F53" w:rsidP="006E3F53">
      <w:pPr>
        <w:pStyle w:val="ConsPlusNormal"/>
        <w:jc w:val="right"/>
      </w:pPr>
      <w:r w:rsidRPr="006E3F53">
        <w:t>"г. Суздаль"</w:t>
      </w:r>
    </w:p>
    <w:p w:rsidR="006E3F53" w:rsidRPr="006E3F53" w:rsidRDefault="006E3F53" w:rsidP="006E3F53">
      <w:pPr>
        <w:pStyle w:val="ConsPlusNormal"/>
        <w:jc w:val="right"/>
      </w:pPr>
      <w:r w:rsidRPr="006E3F53">
        <w:t>от 20.09.2005 N 72</w:t>
      </w:r>
    </w:p>
    <w:p w:rsidR="006E3F53" w:rsidRPr="006E3F53" w:rsidRDefault="006E3F53" w:rsidP="006E3F53">
      <w:pPr>
        <w:pStyle w:val="ConsPlusNormal"/>
        <w:jc w:val="right"/>
      </w:pPr>
    </w:p>
    <w:p w:rsidR="006E3F53" w:rsidRPr="006E3F53" w:rsidRDefault="006E3F53" w:rsidP="006E3F53">
      <w:pPr>
        <w:pStyle w:val="ConsPlusNormal"/>
        <w:jc w:val="center"/>
        <w:rPr>
          <w:b/>
          <w:bCs/>
        </w:rPr>
      </w:pPr>
      <w:r w:rsidRPr="006E3F53">
        <w:rPr>
          <w:b/>
          <w:bCs/>
        </w:rPr>
        <w:t>КАТЕГОРИИ</w:t>
      </w:r>
    </w:p>
    <w:p w:rsidR="006E3F53" w:rsidRPr="006E3F53" w:rsidRDefault="006E3F53" w:rsidP="006E3F53">
      <w:pPr>
        <w:pStyle w:val="ConsPlusNormal"/>
        <w:jc w:val="center"/>
        <w:rPr>
          <w:b/>
          <w:bCs/>
        </w:rPr>
      </w:pPr>
      <w:r w:rsidRPr="006E3F53">
        <w:rPr>
          <w:b/>
          <w:bCs/>
        </w:rPr>
        <w:t>ФИЗИЧЕСКИХ ЛИЦ - ИНДИВИДУАЛЬНЫХ ПРЕДПРИНИМАТЕЛЕЙ,</w:t>
      </w:r>
    </w:p>
    <w:p w:rsidR="006E3F53" w:rsidRPr="006E3F53" w:rsidRDefault="006E3F53" w:rsidP="006E3F53">
      <w:pPr>
        <w:pStyle w:val="ConsPlusNormal"/>
        <w:jc w:val="center"/>
        <w:rPr>
          <w:b/>
          <w:bCs/>
        </w:rPr>
      </w:pPr>
      <w:r w:rsidRPr="006E3F53">
        <w:rPr>
          <w:b/>
          <w:bCs/>
        </w:rPr>
        <w:t>ОСУЩЕСТВЛЯЮЩИХ ВИДЫ ДЕЯТЕЛЬНОСТИ, ОБЛАГАЕМЫЕ ЕДИНЫМ НАЛОГОМ,</w:t>
      </w:r>
    </w:p>
    <w:p w:rsidR="006E3F53" w:rsidRPr="006E3F53" w:rsidRDefault="006E3F53" w:rsidP="006E3F53">
      <w:pPr>
        <w:pStyle w:val="ConsPlusNormal"/>
        <w:jc w:val="center"/>
        <w:rPr>
          <w:b/>
          <w:bCs/>
        </w:rPr>
      </w:pPr>
      <w:r w:rsidRPr="006E3F53">
        <w:rPr>
          <w:b/>
          <w:bCs/>
        </w:rPr>
        <w:t>В ОТНОШЕНИИ КОТОРЫХ ЗНАЧЕНИЯ КОЭФФИЦИЕНТА К2-1 УМЕНЬШАЮТСЯ</w:t>
      </w:r>
    </w:p>
    <w:p w:rsidR="006E3F53" w:rsidRPr="006E3F53" w:rsidRDefault="006E3F53" w:rsidP="006E3F53">
      <w:pPr>
        <w:pStyle w:val="ConsPlusNormal"/>
        <w:jc w:val="center"/>
        <w:rPr>
          <w:b/>
          <w:bCs/>
        </w:rPr>
      </w:pPr>
      <w:r w:rsidRPr="006E3F53">
        <w:rPr>
          <w:b/>
          <w:bCs/>
        </w:rPr>
        <w:t>НА 30 ПРОЦЕНТОВ</w:t>
      </w:r>
    </w:p>
    <w:p w:rsidR="006E3F53" w:rsidRPr="006E3F53" w:rsidRDefault="006E3F53" w:rsidP="006E3F53">
      <w:pPr>
        <w:pStyle w:val="ConsPlusNormal"/>
        <w:jc w:val="center"/>
      </w:pPr>
    </w:p>
    <w:p w:rsidR="006E3F53" w:rsidRPr="006E3F53" w:rsidRDefault="006E3F53" w:rsidP="006E3F53">
      <w:pPr>
        <w:pStyle w:val="ConsPlusNormal"/>
        <w:ind w:firstLine="540"/>
        <w:jc w:val="both"/>
      </w:pPr>
      <w:r w:rsidRPr="006E3F53">
        <w:t>а) лиц, получивших или перенесших лучевую болезнь и другие заболевания, связанные с радиационным воздействием вследствие катастрофы на Чернобыльской АЭС либо с работами по ликвидации последствий катастрофы на Чернобыльской АЭС;</w:t>
      </w:r>
    </w:p>
    <w:p w:rsidR="006E3F53" w:rsidRPr="006E3F53" w:rsidRDefault="006E3F53" w:rsidP="006E3F53">
      <w:pPr>
        <w:pStyle w:val="ConsPlusNormal"/>
        <w:ind w:firstLine="540"/>
        <w:jc w:val="both"/>
      </w:pPr>
      <w:r w:rsidRPr="006E3F53">
        <w:t>б) лиц, получивших инвалидность вследствие катастрофы на Чернобыльской АЭС из числа лиц, принимавших участие в ликвидации последствий катастрофы в пределах зоны отчуждения Чернобыльской АЭС или занятых в эксплуатации или на других работах на Чернобыльской АЭС (в том числе временно направленных или командированных), военнослужащих и военнообязанных, призванных на специальные сборы и привлеченных к выполнению работ, связанных с ликвидацией последствий катастрофы на Чернобыльской АЭС, независимо от места дислокации указанных лиц и выполняемых ими работ, а также лиц начальствующего и рядового состава органов внутренних дел, Государственной противопожарной службы, проходивших (проходящих) службу в зоне отчуждения, лиц, эвакуированных из зоны отчуждения Чернобыльской АЭС и переселенных из зоны отселения либо выехавших в добровольном порядке из указанных зон, лиц, отдавших костный мозг для спасения жизни людей, пострадавших вследствие катастрофы на Чернобыльской АЭС, независимо от времени, прошедшего со дня проведения операции по трансплантации костного мозга и времени развития у этих лиц в этой связи инвалидности;</w:t>
      </w:r>
    </w:p>
    <w:p w:rsidR="006E3F53" w:rsidRPr="006E3F53" w:rsidRDefault="006E3F53" w:rsidP="006E3F53">
      <w:pPr>
        <w:pStyle w:val="ConsPlusNormal"/>
        <w:ind w:firstLine="540"/>
        <w:jc w:val="both"/>
      </w:pPr>
      <w:r w:rsidRPr="006E3F53">
        <w:t>в) лиц, принимавших в 1986 - 1987 годах участие в работах по ликвидации последствий катастрофы на Чернобыльской АЭС в пределах зоны отчуждения Чернобыльской АЭС или занятых в этот период на работах, связанных с эвакуацией населения, материальных ценностей, сельскохозяйственных животных, и в эксплуатации или на других работах на Чернобыльской АЭС (в том числе временно направленных или командированных);</w:t>
      </w:r>
    </w:p>
    <w:p w:rsidR="006E3F53" w:rsidRPr="006E3F53" w:rsidRDefault="006E3F53" w:rsidP="006E3F53">
      <w:pPr>
        <w:pStyle w:val="ConsPlusNormal"/>
        <w:ind w:firstLine="540"/>
        <w:jc w:val="both"/>
      </w:pPr>
      <w:r w:rsidRPr="006E3F53">
        <w:t>г) военнослужащих, граждан, уволенных с военной службы, а также военнообязанных, призванных на специальные сборы и привлеченных в этот период для выполнения работ, связанных с ликвидацией последствий катастрофы на Чернобыльской АЭС, включая взлетно-подъемный, инженерно-технический составы гражданской авиации, независимо от места дислокации и выполняемых ими работ;</w:t>
      </w:r>
    </w:p>
    <w:p w:rsidR="006E3F53" w:rsidRPr="006E3F53" w:rsidRDefault="006E3F53" w:rsidP="006E3F53">
      <w:pPr>
        <w:pStyle w:val="ConsPlusNormal"/>
        <w:ind w:firstLine="540"/>
        <w:jc w:val="both"/>
      </w:pPr>
      <w:r w:rsidRPr="006E3F53">
        <w:t>д) лиц начальствующего и рядового состава органов внутренних дел, Государственной противопожарной службы, в том числе граждан, уволенных с военной службы, проходивших в 1986 - 1987 годах службу в зоне отчуждения Чернобыльской АЭС;</w:t>
      </w:r>
    </w:p>
    <w:p w:rsidR="006E3F53" w:rsidRPr="006E3F53" w:rsidRDefault="006E3F53" w:rsidP="006E3F53">
      <w:pPr>
        <w:pStyle w:val="ConsPlusNormal"/>
        <w:ind w:firstLine="540"/>
        <w:jc w:val="both"/>
      </w:pPr>
      <w:r w:rsidRPr="006E3F53">
        <w:t>е) военнослужащих, граждан, уволенных с военной службы, а также военнообязанных, призванных на военные сборы и принимавших участие в 1988 - 1990 годах в работах по объекту "Укрытие";</w:t>
      </w:r>
    </w:p>
    <w:p w:rsidR="006E3F53" w:rsidRPr="006E3F53" w:rsidRDefault="006E3F53" w:rsidP="006E3F53">
      <w:pPr>
        <w:pStyle w:val="ConsPlusNormal"/>
        <w:ind w:firstLine="540"/>
        <w:jc w:val="both"/>
      </w:pPr>
      <w:r w:rsidRPr="006E3F53">
        <w:t xml:space="preserve">ж) ставших инвалидами, получившими или перенесшими лучевую болезнь и другие заболевания вследствие аварии в 1957 году на производственном объединении "Маяк" и сбросов радиоактивных отходов в реку Теча, из числа лиц, принимавших (в том числе временно направленных или командированных) в 1957 - 1958 годах непосредственное участие в работах по ликвидации последствий аварии в 1957 году на производственном объединении "Маяк", а также занятых на работах по проведению защитных мероприятий и реабилитации радиоактивно загрязненных территорий вдоль реки Теча в 1949 - 1956 годах, лиц, принимавших (в том числе временно направленных или командированных) в 1959 - 1961 годах непосредственное участие в работах по ликвидации последствий аварии на производственном объединении "Маяк" в 1957 году, лиц, эвакуированных (переселенных), а также выехавших добровольно из населенных пунктов,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включая детей, в том числе детей, которые в момент эвакуации (переселения) находились в состоянии внутриутробного развития, а также военнослужащих, вольнонаемный состав войсковых частей и специального контингента, которые были эвакуированы в 1957 году из зоны радиоактивного загрязнения (при этом к выехавшим добровольно гражданам относятся лица, выехавшие в период с 29 сентября 1957 года по 31 декабря 1958 </w:t>
      </w:r>
      <w:r w:rsidRPr="006E3F53">
        <w:lastRenderedPageBreak/>
        <w:t>года из населенных пунктов, подвергшихся радиоактивному загрязнению вследствие аварии в 1957 году на производственном объединении "Маяк", а также лица, выехавшие в период с 1949 по 1956 год включительно из населенных пунктов, подвергшихся радиоактивному загрязнению вследствие сбросов радиоактивных отходов в реку Теча), лиц, проживающих в населенных пунктах,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где среднегодовая эффективная эквивалентная доза облучения составляла на 20 мая 1993 года свыше 1 мЗв (дополнительно по сравнению с уровнем естественного радиационного фона для данной местности), лиц, выехавших добровольно на новое место жительства из населенных пунктов,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где среднегодовая эффективная эквивалентная доза облучения составляла на 20 мая 1993 года свыше 1 мЗв (дополнительно по сравнению с уровнем естественного радиационного фона для данной местности);</w:t>
      </w:r>
    </w:p>
    <w:p w:rsidR="006E3F53" w:rsidRPr="006E3F53" w:rsidRDefault="006E3F53" w:rsidP="006E3F53">
      <w:pPr>
        <w:pStyle w:val="ConsPlusNormal"/>
        <w:ind w:firstLine="540"/>
        <w:jc w:val="both"/>
      </w:pPr>
      <w:r w:rsidRPr="006E3F53">
        <w:t>з) лиц, непосредственно участвовавших в испытаниях ядерного оружия в атмосфере и боевых радиоактивных веществ, учениях с применением такого оружия до 31 января 1963 года;</w:t>
      </w:r>
    </w:p>
    <w:p w:rsidR="006E3F53" w:rsidRPr="006E3F53" w:rsidRDefault="006E3F53" w:rsidP="006E3F53">
      <w:pPr>
        <w:pStyle w:val="ConsPlusNormal"/>
        <w:ind w:firstLine="540"/>
        <w:jc w:val="both"/>
      </w:pPr>
      <w:r w:rsidRPr="006E3F53">
        <w:t>и) лиц, непосредственно участвовавших в подземных испытаниях ядерного оружия в условиях нештатных радиационных ситуаций и действия других поражающих факторов ядерного оружия;</w:t>
      </w:r>
    </w:p>
    <w:p w:rsidR="006E3F53" w:rsidRPr="006E3F53" w:rsidRDefault="006E3F53" w:rsidP="006E3F53">
      <w:pPr>
        <w:pStyle w:val="ConsPlusNormal"/>
        <w:ind w:firstLine="540"/>
        <w:jc w:val="both"/>
      </w:pPr>
      <w:r w:rsidRPr="006E3F53">
        <w:t>к) лиц, непосредственно участвовавших в ликвидации радиационных аварий, происшедших на ядерных установках надводных и подводных кораблей и на других военных объектах, и зарегистрированных в установленном порядке Министерством обороны Российской Федерации;</w:t>
      </w:r>
    </w:p>
    <w:p w:rsidR="006E3F53" w:rsidRPr="006E3F53" w:rsidRDefault="006E3F53" w:rsidP="006E3F53">
      <w:pPr>
        <w:pStyle w:val="ConsPlusNormal"/>
        <w:ind w:firstLine="540"/>
        <w:jc w:val="both"/>
      </w:pPr>
      <w:r w:rsidRPr="006E3F53">
        <w:t>л) лиц, непосредственно участвовавших в работах (в том числе военнослужащих) по сборке ядерных зарядов до 31 декабря 1961 года;</w:t>
      </w:r>
    </w:p>
    <w:p w:rsidR="006E3F53" w:rsidRPr="006E3F53" w:rsidRDefault="006E3F53" w:rsidP="006E3F53">
      <w:pPr>
        <w:pStyle w:val="ConsPlusNormal"/>
        <w:ind w:firstLine="540"/>
        <w:jc w:val="both"/>
      </w:pPr>
      <w:r w:rsidRPr="006E3F53">
        <w:t>м) лиц, непосредственно участвовавших в подземных испытаниях ядерного оружия, проведении и обеспечении работ по сбору и захоронению радиоактивных веществ;</w:t>
      </w:r>
    </w:p>
    <w:p w:rsidR="006E3F53" w:rsidRPr="006E3F53" w:rsidRDefault="006E3F53" w:rsidP="006E3F53">
      <w:pPr>
        <w:pStyle w:val="ConsPlusNormal"/>
        <w:ind w:firstLine="540"/>
        <w:jc w:val="both"/>
      </w:pPr>
      <w:r w:rsidRPr="006E3F53">
        <w:t>н) инвалидов Великой Отечественной войны;</w:t>
      </w:r>
    </w:p>
    <w:p w:rsidR="006E3F53" w:rsidRPr="006E3F53" w:rsidRDefault="006E3F53" w:rsidP="006E3F53">
      <w:pPr>
        <w:pStyle w:val="ConsPlusNormal"/>
        <w:ind w:firstLine="540"/>
        <w:jc w:val="both"/>
      </w:pPr>
      <w:r w:rsidRPr="006E3F53">
        <w:t>о) инвалидов из числа военнослужащих, ставших инвалидами I, II и III групп вследствие ранения, контузии или увечья, полученных при защите СССР, Российской Федерации или при исполнении иных обязанностей военной службы, либо полученных вследствие заболевания, связанного с пребыванием на фронте, либо из числа бывших партизан, а также других категорий инвалидов, приравненных по пенсионному обеспечению к указанным категориям военнослужащих;</w:t>
      </w:r>
    </w:p>
    <w:p w:rsidR="006E3F53" w:rsidRPr="006E3F53" w:rsidRDefault="006E3F53" w:rsidP="006E3F53">
      <w:pPr>
        <w:pStyle w:val="ConsPlusNormal"/>
        <w:ind w:firstLine="540"/>
        <w:jc w:val="both"/>
      </w:pPr>
      <w:r w:rsidRPr="006E3F53">
        <w:t>п) Героев Советского Союза, Героев Социалистического Труда и Героев Российской Федерации, а также лиц, награжденных орденом Славы трех степеней;</w:t>
      </w:r>
    </w:p>
    <w:p w:rsidR="006E3F53" w:rsidRPr="006E3F53" w:rsidRDefault="006E3F53" w:rsidP="006E3F53">
      <w:pPr>
        <w:pStyle w:val="ConsPlusNormal"/>
        <w:ind w:firstLine="540"/>
        <w:jc w:val="both"/>
      </w:pPr>
      <w:r w:rsidRPr="006E3F53">
        <w:t>р) лиц вольнонаемного состава Советской Армии и Военно-Морского Флота СССР, органов внутренних дел СССР и государственной безопасности СССР, занимавших штатные должности в воинских частях, штабах и учреждениях, входивших в состав действующей армии в период Великой Отечественной войны, либо лиц, находившихся в этот период в городах, участие в обороне которых засчитывается этим лицам в выслугу лет для назначения пенсии на льготных условиях, установленных для военнослужащих частей действующей армии;</w:t>
      </w:r>
    </w:p>
    <w:p w:rsidR="006E3F53" w:rsidRPr="006E3F53" w:rsidRDefault="006E3F53" w:rsidP="006E3F53">
      <w:pPr>
        <w:pStyle w:val="ConsPlusNormal"/>
        <w:ind w:firstLine="540"/>
        <w:jc w:val="both"/>
      </w:pPr>
      <w:r w:rsidRPr="006E3F53">
        <w:t>с) участников Великой Отечественной войны, боевых операций по защите СССР из числа военнослужащих, проходивших службу в воинских частях, штабах и учреждениях, входивших в состав армии, и бывших партизан;</w:t>
      </w:r>
    </w:p>
    <w:p w:rsidR="006E3F53" w:rsidRPr="006E3F53" w:rsidRDefault="006E3F53" w:rsidP="006E3F53">
      <w:pPr>
        <w:pStyle w:val="ConsPlusNormal"/>
        <w:ind w:firstLine="540"/>
        <w:jc w:val="both"/>
      </w:pPr>
      <w:r w:rsidRPr="006E3F53">
        <w:t>т) лиц, находившихся в Ленинграде в период его блокады в годы Великой Отечественной войны с 8 сентября 1941 года по 27 января 1944 года, независимо от срока пребывания;</w:t>
      </w:r>
    </w:p>
    <w:p w:rsidR="006E3F53" w:rsidRPr="006E3F53" w:rsidRDefault="006E3F53" w:rsidP="006E3F53">
      <w:pPr>
        <w:pStyle w:val="ConsPlusNormal"/>
        <w:ind w:firstLine="540"/>
        <w:jc w:val="both"/>
      </w:pPr>
      <w:r w:rsidRPr="006E3F53">
        <w:t>у) бывших, в том числе несовершеннолетних, узников концлагерей, гетто и других мест принудительного содержания, созданных фашистской Германией и ее союзниками в период Второй мировой войны;</w:t>
      </w:r>
    </w:p>
    <w:p w:rsidR="006E3F53" w:rsidRPr="006E3F53" w:rsidRDefault="006E3F53" w:rsidP="006E3F53">
      <w:pPr>
        <w:pStyle w:val="ConsPlusNormal"/>
        <w:ind w:firstLine="540"/>
        <w:jc w:val="both"/>
      </w:pPr>
      <w:r w:rsidRPr="006E3F53">
        <w:t>ф) инвалидов с детства, а также инвалидов I и II групп;</w:t>
      </w:r>
    </w:p>
    <w:p w:rsidR="006E3F53" w:rsidRPr="006E3F53" w:rsidRDefault="006E3F53" w:rsidP="006E3F53">
      <w:pPr>
        <w:pStyle w:val="ConsPlusNormal"/>
        <w:ind w:firstLine="540"/>
        <w:jc w:val="both"/>
      </w:pPr>
      <w:r w:rsidRPr="006E3F53">
        <w:t>х) лиц, получивших или перенесших лучевую болезнь и другие заболевания, связанные с радиационной нагрузкой, вызванные последствиями радиационных аварий на атомных объектах гражданского или военного назначения, а также в результате испытаний, учений и иных работ, связанных с любыми видами ядерных установок, включая ядерное оружие и космическую технику;</w:t>
      </w:r>
    </w:p>
    <w:p w:rsidR="006E3F53" w:rsidRPr="006E3F53" w:rsidRDefault="006E3F53" w:rsidP="006E3F53">
      <w:pPr>
        <w:pStyle w:val="ConsPlusNormal"/>
        <w:ind w:firstLine="540"/>
        <w:jc w:val="both"/>
      </w:pPr>
      <w:r w:rsidRPr="006E3F53">
        <w:t>ц) младший и средний медицинский персонал, врачей и других работников лечебных учреждений (за исключением лиц,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 соответствующей профилю проводимой работы), получивших сверхнормативные дозы радиационного облучения при оказании медицинской помощи и обслуживании в период с 26 апреля по 30 июня 1986 года, а также лиц, пострадавших в результате катастрофы на Чернобыльской АЭС и являющихся источником ионизирующих излучений;</w:t>
      </w:r>
    </w:p>
    <w:p w:rsidR="006E3F53" w:rsidRPr="006E3F53" w:rsidRDefault="006E3F53" w:rsidP="006E3F53">
      <w:pPr>
        <w:pStyle w:val="ConsPlusNormal"/>
        <w:ind w:firstLine="540"/>
        <w:jc w:val="both"/>
      </w:pPr>
      <w:r w:rsidRPr="006E3F53">
        <w:t>ч) лиц, отдавших костный мозг для спасения жизни людей;</w:t>
      </w:r>
    </w:p>
    <w:p w:rsidR="006E3F53" w:rsidRPr="006E3F53" w:rsidRDefault="006E3F53" w:rsidP="006E3F53">
      <w:pPr>
        <w:pStyle w:val="ConsPlusNormal"/>
        <w:ind w:firstLine="540"/>
        <w:jc w:val="both"/>
      </w:pPr>
      <w:r w:rsidRPr="006E3F53">
        <w:t xml:space="preserve">ш) рабочих и служащих, а также бывших военнослужащих и уволившихся со службы лиц начальствующего и рядового состава органов внутренних дел, Государственной противопожарной службы, </w:t>
      </w:r>
      <w:r w:rsidRPr="006E3F53">
        <w:lastRenderedPageBreak/>
        <w:t>сотрудников учреждений и органов уголовно-исполнительной системы, получивших профессиональные заболевания, связанные с радиационным воздействием на работах в зоне отчуждения Чернобыльской АЭС;</w:t>
      </w:r>
    </w:p>
    <w:p w:rsidR="006E3F53" w:rsidRPr="006E3F53" w:rsidRDefault="006E3F53" w:rsidP="006E3F53">
      <w:pPr>
        <w:pStyle w:val="ConsPlusNormal"/>
        <w:ind w:firstLine="540"/>
        <w:jc w:val="both"/>
      </w:pPr>
      <w:r w:rsidRPr="006E3F53">
        <w:t>щ) лиц, принимавших (в том числе временно направленных или командированных) в 1957 - 1958 годах непосредственное участие в работах по ликвидации последствий аварии в 1957 году на производственном объединении "Маяк", а также занятых на работах по проведению защитных мероприятий и реабилитации радиоактивно загрязненных территорий вдоль реки Теча в 1949 - 1956 годах;</w:t>
      </w:r>
    </w:p>
    <w:p w:rsidR="006E3F53" w:rsidRPr="006E3F53" w:rsidRDefault="006E3F53" w:rsidP="006E3F53">
      <w:pPr>
        <w:pStyle w:val="ConsPlusNormal"/>
        <w:ind w:firstLine="540"/>
        <w:jc w:val="both"/>
      </w:pPr>
      <w:r w:rsidRPr="006E3F53">
        <w:t>э) лиц, эвакуированных (переселенных), а также выехавших добровольно из населенных пунктов,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включая детей, в том числе детей, которые в момент эвакуации (переселения) находились в состоянии внутриутробного развития, а также бывших военнослужащих, вольнонаемный состав войсковых частей и специального контингента, которые были эвакуированы в 1957 году из зоны радиоактивного загрязнения. При этом к выехавшим добровольно лицам относятся лица, выехавшие с 29 сентября 1957 года по 31 декабря 1958 года включительно из населенных пунктов, подвергшихся радиоактивному загрязнению вследствие аварии в 1957 году на производственном объединении "Маяк", а также выехавшие с 1949 по 1956 год включительно из населенных пунктов, подвергшихся радиоактивному загрязнению вследствие сбросов радиоактивных отходов в реку Теча;</w:t>
      </w:r>
    </w:p>
    <w:p w:rsidR="006E3F53" w:rsidRPr="006E3F53" w:rsidRDefault="006E3F53" w:rsidP="006E3F53">
      <w:pPr>
        <w:pStyle w:val="ConsPlusNormal"/>
        <w:ind w:firstLine="540"/>
        <w:jc w:val="both"/>
      </w:pPr>
      <w:r w:rsidRPr="006E3F53">
        <w:t>ю) лиц, эвакуированных (в том числе выехавших добровольно) в 1986 году из зоны отчуждения Чернобыльской АЭС, подвергшейся радиоактивному загрязнению вследствие катастрофы на Чернобыльской АЭС, или переселенных (переселяемых), в том числе выехавших добровольно, из зоны отселения в 1986 году и в последующие годы, включая детей, в том числе детей, которые в момент эвакуации находились в состоянии внутриутробного развития;</w:t>
      </w:r>
    </w:p>
    <w:p w:rsidR="006E3F53" w:rsidRPr="006E3F53" w:rsidRDefault="006E3F53" w:rsidP="006E3F53">
      <w:pPr>
        <w:pStyle w:val="ConsPlusNormal"/>
        <w:ind w:firstLine="540"/>
        <w:jc w:val="both"/>
      </w:pPr>
      <w:r w:rsidRPr="006E3F53">
        <w:t>я) родителей, супругов и детей военнослужащих, погибших вследствие ранения, контузии или увечья, полученных ими при защите СССР, Российской Федерации или при исполнении иных обязанностей военной службы, либо вследствие заболевания, связанного с пребыванием на фронте, а также родителей, супругов и детей государственных и муниципальных служащих, погибших при исполнении служебных обязанностей;</w:t>
      </w:r>
    </w:p>
    <w:p w:rsidR="006E3F53" w:rsidRPr="006E3F53" w:rsidRDefault="006E3F53" w:rsidP="006E3F53">
      <w:pPr>
        <w:pStyle w:val="ConsPlusNormal"/>
        <w:ind w:firstLine="540"/>
        <w:jc w:val="both"/>
      </w:pPr>
      <w:r w:rsidRPr="006E3F53">
        <w:t>я1) граждан, уволенных с военной службы или призывавшихся на военные сборы, выполнявших интернациональный долг в Республике Афганистан и других странах, в которых велись боевые действия;</w:t>
      </w:r>
    </w:p>
    <w:p w:rsidR="006E3F53" w:rsidRPr="006E3F53" w:rsidRDefault="006E3F53" w:rsidP="006E3F53">
      <w:pPr>
        <w:pStyle w:val="ConsPlusNormal"/>
        <w:ind w:firstLine="540"/>
        <w:jc w:val="both"/>
      </w:pPr>
      <w:r w:rsidRPr="006E3F53">
        <w:t>я2) уволенных с военной службы, из органов внутренних дел или призывавшихся на военные сборы, участвовавших в вооруженном конфликте в Чеченской Республике и Республике Дагестан;</w:t>
      </w:r>
    </w:p>
    <w:p w:rsidR="006E3F53" w:rsidRPr="006E3F53" w:rsidRDefault="006E3F53" w:rsidP="006E3F53">
      <w:pPr>
        <w:pStyle w:val="ConsPlusNormal"/>
        <w:ind w:firstLine="540"/>
        <w:jc w:val="both"/>
      </w:pPr>
      <w:r w:rsidRPr="006E3F53">
        <w:t>я3) граждан, у которых на иждивении находятся 3 и более детей;</w:t>
      </w:r>
    </w:p>
    <w:p w:rsidR="006E3F53" w:rsidRPr="006E3F53" w:rsidRDefault="006E3F53" w:rsidP="006E3F53">
      <w:pPr>
        <w:pStyle w:val="ConsPlusNormal"/>
        <w:ind w:firstLine="540"/>
        <w:jc w:val="both"/>
      </w:pPr>
      <w:r w:rsidRPr="006E3F53">
        <w:t>я4) лиц, осуществляющих обязанности опекуна или попечителя над гражданами, являющимися их подопечными.</w:t>
      </w:r>
    </w:p>
    <w:p w:rsidR="006E3F53" w:rsidRPr="006E3F53" w:rsidRDefault="006E3F53" w:rsidP="006E3F53">
      <w:pPr>
        <w:pStyle w:val="ConsPlusNormal"/>
      </w:pPr>
    </w:p>
    <w:p w:rsidR="006E3F53" w:rsidRPr="006E3F53" w:rsidRDefault="006E3F53" w:rsidP="006E3F53">
      <w:pPr>
        <w:pStyle w:val="ConsPlusNormal"/>
      </w:pPr>
    </w:p>
    <w:p w:rsidR="006E3F53" w:rsidRPr="006E3F53" w:rsidRDefault="006E3F53" w:rsidP="006E3F53">
      <w:pPr>
        <w:pStyle w:val="ConsPlusNormal"/>
      </w:pPr>
    </w:p>
    <w:p w:rsidR="00E0397A" w:rsidRPr="006E3F53" w:rsidRDefault="00E0397A"/>
    <w:sectPr w:rsidR="00E0397A" w:rsidRPr="006E3F53" w:rsidSect="00743B33">
      <w:pgSz w:w="11906" w:h="16838"/>
      <w:pgMar w:top="1440" w:right="566" w:bottom="1440" w:left="1133"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E3F53"/>
    <w:rsid w:val="006E3F53"/>
    <w:rsid w:val="009D0D5C"/>
    <w:rsid w:val="00E0397A"/>
    <w:rsid w:val="00FF4E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9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3F53"/>
    <w:pPr>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F3C5A4AA745238CEF9536BCFA0DC130B715D9B050CBA2781062573E72q7i5M" TargetMode="External"/><Relationship Id="rId13" Type="http://schemas.openxmlformats.org/officeDocument/2006/relationships/hyperlink" Target="consultantplus://offline/ref=3F3C5A4AA745238CEF9536BCFA0DC130B715DDB455C8A2781062573E72754F298815A06217E2qEi0M" TargetMode="External"/><Relationship Id="rId3" Type="http://schemas.openxmlformats.org/officeDocument/2006/relationships/webSettings" Target="webSettings.xml"/><Relationship Id="rId7" Type="http://schemas.openxmlformats.org/officeDocument/2006/relationships/hyperlink" Target="consultantplus://offline/ref=3F3C5A4AA745238CEF9536BCFA0DC130B715D9B050CBA2781062573E72q7i5M" TargetMode="External"/><Relationship Id="rId12" Type="http://schemas.openxmlformats.org/officeDocument/2006/relationships/hyperlink" Target="consultantplus://offline/ref=3F3C5A4AA745238CEF9536BCFA0DC130B715DDB455C8A2781062573E72754F298815A06219E0qEi7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F3C5A4AA745238CEF9536BCFA0DC130B715DDB455C8A2781062573E72754F298815A0651FE0qEi1M" TargetMode="External"/><Relationship Id="rId11" Type="http://schemas.openxmlformats.org/officeDocument/2006/relationships/hyperlink" Target="consultantplus://offline/ref=3F3C5A4AA745238CEF9536BCFA0DC130B715DDB455C8A2781062573E72754F298815A06216E2qEi9M" TargetMode="External"/><Relationship Id="rId5" Type="http://schemas.openxmlformats.org/officeDocument/2006/relationships/hyperlink" Target="consultantplus://offline/ref=3F3C5A4AA745238CEF9536BCFA0DC130B715DDB455C8A2781062573E72754F298815A0621FE0E0F9q2i9M" TargetMode="External"/><Relationship Id="rId15" Type="http://schemas.openxmlformats.org/officeDocument/2006/relationships/theme" Target="theme/theme1.xml"/><Relationship Id="rId10" Type="http://schemas.openxmlformats.org/officeDocument/2006/relationships/hyperlink" Target="consultantplus://offline/ref=3F3C5A4AA745238CEF9536BCFA0DC130B715DDB455C8A2781062573E72754F298815A0621FE0E6FAq2i8M" TargetMode="External"/><Relationship Id="rId4" Type="http://schemas.openxmlformats.org/officeDocument/2006/relationships/hyperlink" Target="consultantplus://offline/ref=3F3C5A4AA745238CEF9536BCFA0DC130B715D9B050CBA2781062573E72q7i5M" TargetMode="External"/><Relationship Id="rId9" Type="http://schemas.openxmlformats.org/officeDocument/2006/relationships/hyperlink" Target="consultantplus://offline/ref=3F3C5A4AA745238CEF9536BCFA0DC130B715D9B050CBA2781062573E72q7i5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6960</Words>
  <Characters>39678</Characters>
  <Application>Microsoft Office Word</Application>
  <DocSecurity>0</DocSecurity>
  <Lines>330</Lines>
  <Paragraphs>93</Paragraphs>
  <ScaleCrop>false</ScaleCrop>
  <Company/>
  <LinksUpToDate>false</LinksUpToDate>
  <CharactersWithSpaces>46545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3300-00-197</dc:creator>
  <cp:lastModifiedBy>06-01</cp:lastModifiedBy>
  <cp:revision>2</cp:revision>
  <dcterms:created xsi:type="dcterms:W3CDTF">2016-03-24T10:15:00Z</dcterms:created>
  <dcterms:modified xsi:type="dcterms:W3CDTF">2016-03-24T10:15:00Z</dcterms:modified>
</cp:coreProperties>
</file>