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AF" w:rsidRPr="00B844AF" w:rsidRDefault="00B844AF">
      <w:pPr>
        <w:pStyle w:val="ConsPlusNormal"/>
        <w:jc w:val="both"/>
        <w:outlineLvl w:val="0"/>
        <w:rPr>
          <w:color w:val="000000" w:themeColor="text1"/>
          <w:szCs w:val="22"/>
        </w:rPr>
      </w:pPr>
    </w:p>
    <w:p w:rsidR="00B844AF" w:rsidRPr="00B844AF" w:rsidRDefault="00B844AF">
      <w:pPr>
        <w:pStyle w:val="ConsPlusTitle"/>
        <w:jc w:val="center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КАМЫШИНСКАЯ ГОРОДСКАЯ ДУМА ВОЛГОГРАДСКОЙ ОБЛАСТИ</w:t>
      </w:r>
    </w:p>
    <w:p w:rsidR="00B844AF" w:rsidRPr="00B844AF" w:rsidRDefault="00B844AF">
      <w:pPr>
        <w:pStyle w:val="ConsPlusTitle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Title"/>
        <w:jc w:val="center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РЕШЕНИЕ</w:t>
      </w:r>
    </w:p>
    <w:p w:rsidR="00B844AF" w:rsidRPr="00B844AF" w:rsidRDefault="00B844AF">
      <w:pPr>
        <w:pStyle w:val="ConsPlusTitle"/>
        <w:jc w:val="center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от 28 ноября 2019</w:t>
      </w:r>
      <w:bookmarkStart w:id="0" w:name="_GoBack"/>
      <w:bookmarkEnd w:id="0"/>
      <w:r w:rsidRPr="00B844AF">
        <w:rPr>
          <w:color w:val="000000" w:themeColor="text1"/>
          <w:szCs w:val="22"/>
        </w:rPr>
        <w:t xml:space="preserve"> г. N 13/98</w:t>
      </w:r>
    </w:p>
    <w:p w:rsidR="00B844AF" w:rsidRPr="00B844AF" w:rsidRDefault="00B844AF">
      <w:pPr>
        <w:pStyle w:val="ConsPlusTitle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Title"/>
        <w:jc w:val="center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ОБ УСТАНОВЛЕНИИ НАЛОГА НА ИМУЩЕСТВО ФИЗИЧЕСКИХ ЛИЦ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Normal"/>
        <w:jc w:val="right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Принято</w:t>
      </w:r>
    </w:p>
    <w:p w:rsidR="00B844AF" w:rsidRPr="00B844AF" w:rsidRDefault="00B844AF">
      <w:pPr>
        <w:pStyle w:val="ConsPlusNormal"/>
        <w:jc w:val="right"/>
        <w:rPr>
          <w:color w:val="000000" w:themeColor="text1"/>
          <w:szCs w:val="22"/>
        </w:rPr>
      </w:pPr>
      <w:proofErr w:type="spellStart"/>
      <w:r w:rsidRPr="00B844AF">
        <w:rPr>
          <w:color w:val="000000" w:themeColor="text1"/>
          <w:szCs w:val="22"/>
        </w:rPr>
        <w:t>Камышинской</w:t>
      </w:r>
      <w:proofErr w:type="spellEnd"/>
      <w:r w:rsidRPr="00B844AF">
        <w:rPr>
          <w:color w:val="000000" w:themeColor="text1"/>
          <w:szCs w:val="22"/>
        </w:rPr>
        <w:t xml:space="preserve"> городской Думой</w:t>
      </w:r>
    </w:p>
    <w:p w:rsidR="00B844AF" w:rsidRPr="00B844AF" w:rsidRDefault="00B844AF">
      <w:pPr>
        <w:pStyle w:val="ConsPlusNormal"/>
        <w:jc w:val="right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28 ноября 2019 года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Title"/>
        <w:ind w:firstLine="540"/>
        <w:jc w:val="both"/>
        <w:outlineLvl w:val="0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Статья 1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Установить и ввести в действие с 1 января 2020 года на территории городского округа - город Камышин налог на имущество физических лиц.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Title"/>
        <w:ind w:firstLine="540"/>
        <w:jc w:val="both"/>
        <w:outlineLvl w:val="0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Статья 2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Налоговая база в отношении объектов налогообложения определяется исходя из их кадастровой стоимости.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Title"/>
        <w:ind w:firstLine="540"/>
        <w:jc w:val="both"/>
        <w:outlineLvl w:val="0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Статья 3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Установить ставки налога на имущество физических лиц в следующих размерах: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746"/>
        <w:gridCol w:w="1701"/>
      </w:tblGrid>
      <w:tr w:rsidR="00B844AF" w:rsidRPr="00B844AF">
        <w:tc>
          <w:tcPr>
            <w:tcW w:w="624" w:type="dxa"/>
          </w:tcPr>
          <w:p w:rsidR="00B844AF" w:rsidRPr="00B844AF" w:rsidRDefault="00B844AF">
            <w:pPr>
              <w:pStyle w:val="ConsPlusNormal"/>
              <w:jc w:val="center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N п/п</w:t>
            </w:r>
          </w:p>
        </w:tc>
        <w:tc>
          <w:tcPr>
            <w:tcW w:w="6746" w:type="dxa"/>
          </w:tcPr>
          <w:p w:rsidR="00B844AF" w:rsidRPr="00B844AF" w:rsidRDefault="00B844AF">
            <w:pPr>
              <w:pStyle w:val="ConsPlusNormal"/>
              <w:jc w:val="center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Объекты налогообложения</w:t>
            </w:r>
          </w:p>
        </w:tc>
        <w:tc>
          <w:tcPr>
            <w:tcW w:w="1701" w:type="dxa"/>
          </w:tcPr>
          <w:p w:rsidR="00B844AF" w:rsidRPr="00B844AF" w:rsidRDefault="00B844AF">
            <w:pPr>
              <w:pStyle w:val="ConsPlusNormal"/>
              <w:jc w:val="center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Ставка налога</w:t>
            </w:r>
          </w:p>
        </w:tc>
      </w:tr>
      <w:tr w:rsidR="00B844AF" w:rsidRPr="00B844AF">
        <w:tc>
          <w:tcPr>
            <w:tcW w:w="624" w:type="dxa"/>
          </w:tcPr>
          <w:p w:rsidR="00B844AF" w:rsidRPr="00B844AF" w:rsidRDefault="00B844AF">
            <w:pPr>
              <w:pStyle w:val="ConsPlusNormal"/>
              <w:jc w:val="center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6746" w:type="dxa"/>
          </w:tcPr>
          <w:p w:rsidR="00B844AF" w:rsidRPr="00B844AF" w:rsidRDefault="00B844AF">
            <w:pPr>
              <w:pStyle w:val="ConsPlusNormal"/>
              <w:jc w:val="center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1701" w:type="dxa"/>
          </w:tcPr>
          <w:p w:rsidR="00B844AF" w:rsidRPr="00B844AF" w:rsidRDefault="00B844AF">
            <w:pPr>
              <w:pStyle w:val="ConsPlusNormal"/>
              <w:jc w:val="center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3</w:t>
            </w:r>
          </w:p>
        </w:tc>
      </w:tr>
      <w:tr w:rsidR="00B844AF" w:rsidRPr="00B844AF">
        <w:tc>
          <w:tcPr>
            <w:tcW w:w="624" w:type="dxa"/>
            <w:vMerge w:val="restart"/>
          </w:tcPr>
          <w:p w:rsidR="00B844AF" w:rsidRPr="00B844AF" w:rsidRDefault="00B844AF">
            <w:pPr>
              <w:pStyle w:val="ConsPlusNormal"/>
              <w:jc w:val="center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6746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жилые дома, части жилых домов, квартиры, части квартир, комнаты</w:t>
            </w:r>
          </w:p>
        </w:tc>
        <w:tc>
          <w:tcPr>
            <w:tcW w:w="1701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0,3 процента</w:t>
            </w:r>
          </w:p>
        </w:tc>
      </w:tr>
      <w:tr w:rsidR="00B844AF" w:rsidRPr="00B844AF">
        <w:tc>
          <w:tcPr>
            <w:tcW w:w="624" w:type="dxa"/>
            <w:vMerge/>
          </w:tcPr>
          <w:p w:rsidR="00B844AF" w:rsidRPr="00B844AF" w:rsidRDefault="00B844AF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01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0,3 процента</w:t>
            </w:r>
          </w:p>
        </w:tc>
      </w:tr>
      <w:tr w:rsidR="00B844AF" w:rsidRPr="00B844AF">
        <w:tc>
          <w:tcPr>
            <w:tcW w:w="624" w:type="dxa"/>
            <w:vMerge/>
          </w:tcPr>
          <w:p w:rsidR="00B844AF" w:rsidRPr="00B844AF" w:rsidRDefault="00B844AF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701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0,3 процента</w:t>
            </w:r>
          </w:p>
        </w:tc>
      </w:tr>
      <w:tr w:rsidR="00B844AF" w:rsidRPr="00B844AF">
        <w:tc>
          <w:tcPr>
            <w:tcW w:w="624" w:type="dxa"/>
            <w:vMerge/>
          </w:tcPr>
          <w:p w:rsidR="00B844AF" w:rsidRPr="00B844AF" w:rsidRDefault="00B844AF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 xml:space="preserve">гаражи и </w:t>
            </w:r>
            <w:proofErr w:type="spellStart"/>
            <w:r w:rsidRPr="00B844AF">
              <w:rPr>
                <w:color w:val="000000" w:themeColor="text1"/>
                <w:szCs w:val="22"/>
              </w:rPr>
              <w:t>машино</w:t>
            </w:r>
            <w:proofErr w:type="spellEnd"/>
            <w:r w:rsidRPr="00B844AF">
              <w:rPr>
                <w:color w:val="000000" w:themeColor="text1"/>
                <w:szCs w:val="22"/>
              </w:rPr>
              <w:t xml:space="preserve">-места, в том числе расположенные в объектах налогообложения, указанных в </w:t>
            </w:r>
            <w:hyperlink r:id="rId4" w:history="1">
              <w:r w:rsidRPr="00B844AF">
                <w:rPr>
                  <w:color w:val="000000" w:themeColor="text1"/>
                  <w:szCs w:val="22"/>
                </w:rPr>
                <w:t>подпункте 2 пункта 2 статьи 406</w:t>
              </w:r>
            </w:hyperlink>
            <w:r w:rsidRPr="00B844AF">
              <w:rPr>
                <w:color w:val="000000" w:themeColor="text1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0,3 процента</w:t>
            </w:r>
          </w:p>
        </w:tc>
      </w:tr>
      <w:tr w:rsidR="00B844AF" w:rsidRPr="00B844AF">
        <w:tc>
          <w:tcPr>
            <w:tcW w:w="624" w:type="dxa"/>
            <w:vMerge/>
          </w:tcPr>
          <w:p w:rsidR="00B844AF" w:rsidRPr="00B844AF" w:rsidRDefault="00B844AF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0,1 процента</w:t>
            </w:r>
          </w:p>
        </w:tc>
      </w:tr>
      <w:tr w:rsidR="00B844AF" w:rsidRPr="00B844AF">
        <w:tc>
          <w:tcPr>
            <w:tcW w:w="624" w:type="dxa"/>
            <w:vMerge w:val="restart"/>
          </w:tcPr>
          <w:p w:rsidR="00B844AF" w:rsidRPr="00B844AF" w:rsidRDefault="00B844AF">
            <w:pPr>
              <w:pStyle w:val="ConsPlusNormal"/>
              <w:jc w:val="center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6746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 xml:space="preserve">объекты налогообложения, включенные в перечень, определяемый в соответствии с </w:t>
            </w:r>
            <w:hyperlink r:id="rId5" w:history="1">
              <w:r w:rsidRPr="00B844AF">
                <w:rPr>
                  <w:color w:val="000000" w:themeColor="text1"/>
                  <w:szCs w:val="22"/>
                </w:rPr>
                <w:t>пунктом 7 статьи 378.2</w:t>
              </w:r>
            </w:hyperlink>
            <w:r w:rsidRPr="00B844AF">
              <w:rPr>
                <w:color w:val="000000" w:themeColor="text1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2 процента</w:t>
            </w:r>
          </w:p>
        </w:tc>
      </w:tr>
      <w:tr w:rsidR="00B844AF" w:rsidRPr="00B844AF">
        <w:tc>
          <w:tcPr>
            <w:tcW w:w="624" w:type="dxa"/>
            <w:vMerge/>
          </w:tcPr>
          <w:p w:rsidR="00B844AF" w:rsidRPr="00B844AF" w:rsidRDefault="00B844AF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 xml:space="preserve">объекты налогообложения, предусмотренные </w:t>
            </w:r>
            <w:hyperlink r:id="rId6" w:history="1">
              <w:r w:rsidRPr="00B844AF">
                <w:rPr>
                  <w:color w:val="000000" w:themeColor="text1"/>
                  <w:szCs w:val="22"/>
                </w:rPr>
                <w:t>абзацем вторым пункта 10 статьи 378.2</w:t>
              </w:r>
            </w:hyperlink>
            <w:r w:rsidRPr="00B844AF">
              <w:rPr>
                <w:color w:val="000000" w:themeColor="text1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2 процента</w:t>
            </w:r>
          </w:p>
        </w:tc>
      </w:tr>
      <w:tr w:rsidR="00B844AF" w:rsidRPr="00B844AF">
        <w:tc>
          <w:tcPr>
            <w:tcW w:w="624" w:type="dxa"/>
            <w:vMerge/>
          </w:tcPr>
          <w:p w:rsidR="00B844AF" w:rsidRPr="00B844AF" w:rsidRDefault="00B844AF">
            <w:pPr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701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2 процента</w:t>
            </w:r>
          </w:p>
        </w:tc>
      </w:tr>
      <w:tr w:rsidR="00B844AF" w:rsidRPr="00B844AF">
        <w:tc>
          <w:tcPr>
            <w:tcW w:w="624" w:type="dxa"/>
          </w:tcPr>
          <w:p w:rsidR="00B844AF" w:rsidRPr="00B844AF" w:rsidRDefault="00B844AF">
            <w:pPr>
              <w:pStyle w:val="ConsPlusNormal"/>
              <w:jc w:val="center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3</w:t>
            </w:r>
          </w:p>
        </w:tc>
        <w:tc>
          <w:tcPr>
            <w:tcW w:w="6746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прочие объекты налогообложения</w:t>
            </w:r>
          </w:p>
        </w:tc>
        <w:tc>
          <w:tcPr>
            <w:tcW w:w="1701" w:type="dxa"/>
          </w:tcPr>
          <w:p w:rsidR="00B844AF" w:rsidRPr="00B844AF" w:rsidRDefault="00B844AF">
            <w:pPr>
              <w:pStyle w:val="ConsPlusNormal"/>
              <w:rPr>
                <w:color w:val="000000" w:themeColor="text1"/>
                <w:szCs w:val="22"/>
              </w:rPr>
            </w:pPr>
            <w:r w:rsidRPr="00B844AF">
              <w:rPr>
                <w:color w:val="000000" w:themeColor="text1"/>
                <w:szCs w:val="22"/>
              </w:rPr>
              <w:t>0,5 процента</w:t>
            </w:r>
          </w:p>
        </w:tc>
      </w:tr>
    </w:tbl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Title"/>
        <w:ind w:firstLine="540"/>
        <w:jc w:val="both"/>
        <w:outlineLvl w:val="0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Статья 4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 xml:space="preserve">1. Установить дополнительно к льготам, предоставляемым в соответствии со </w:t>
      </w:r>
      <w:hyperlink r:id="rId7" w:history="1">
        <w:r w:rsidRPr="00B844AF">
          <w:rPr>
            <w:color w:val="000000" w:themeColor="text1"/>
            <w:szCs w:val="22"/>
          </w:rPr>
          <w:t>статьей 407</w:t>
        </w:r>
      </w:hyperlink>
      <w:r w:rsidRPr="00B844AF">
        <w:rPr>
          <w:color w:val="000000" w:themeColor="text1"/>
          <w:szCs w:val="22"/>
        </w:rPr>
        <w:t xml:space="preserve"> Налогового кодекса Российской Федерации, налоговые льготы следующим категориям налогоплательщиков:</w:t>
      </w:r>
    </w:p>
    <w:p w:rsidR="00B844AF" w:rsidRPr="00B844AF" w:rsidRDefault="00B844AF">
      <w:pPr>
        <w:pStyle w:val="ConsPlusNormal"/>
        <w:spacing w:before="220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собственники, имеющие на иждивении детей-инвалидов, за исключением детей, находящихся на полном государственном обеспечении;</w:t>
      </w:r>
    </w:p>
    <w:p w:rsidR="00B844AF" w:rsidRPr="00B844AF" w:rsidRDefault="00B844AF">
      <w:pPr>
        <w:pStyle w:val="ConsPlusNormal"/>
        <w:spacing w:before="220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несовершеннолетние дети-сироты и дети, оставшиеся без попечения родителей.</w:t>
      </w:r>
    </w:p>
    <w:p w:rsidR="00B844AF" w:rsidRPr="00B844AF" w:rsidRDefault="00B844AF">
      <w:pPr>
        <w:pStyle w:val="ConsPlusNormal"/>
        <w:spacing w:before="220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2. Физические лица,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B844AF" w:rsidRPr="00B844AF" w:rsidRDefault="00B844AF">
      <w:pPr>
        <w:pStyle w:val="ConsPlusNormal"/>
        <w:spacing w:before="220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8" w:history="1">
        <w:r w:rsidRPr="00B844AF">
          <w:rPr>
            <w:color w:val="000000" w:themeColor="text1"/>
            <w:szCs w:val="22"/>
          </w:rPr>
          <w:t>пунктом 3 статьи 361.1</w:t>
        </w:r>
      </w:hyperlink>
      <w:r w:rsidRPr="00B844AF">
        <w:rPr>
          <w:color w:val="000000" w:themeColor="text1"/>
          <w:szCs w:val="22"/>
        </w:rPr>
        <w:t xml:space="preserve"> Налогового кодекса Российской Федерации.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Title"/>
        <w:ind w:firstLine="540"/>
        <w:jc w:val="both"/>
        <w:outlineLvl w:val="0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Статья 5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Налог на имущество физических лиц подлежит уплате налогоплательщиками в срок не позднее 1 декабря года, следующего за истекшим налоговым периодом.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Title"/>
        <w:ind w:firstLine="540"/>
        <w:jc w:val="both"/>
        <w:outlineLvl w:val="0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Статья 6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 xml:space="preserve">Признать утратившими силу решения </w:t>
      </w:r>
      <w:proofErr w:type="spellStart"/>
      <w:r w:rsidRPr="00B844AF">
        <w:rPr>
          <w:color w:val="000000" w:themeColor="text1"/>
          <w:szCs w:val="22"/>
        </w:rPr>
        <w:t>Камышинской</w:t>
      </w:r>
      <w:proofErr w:type="spellEnd"/>
      <w:r w:rsidRPr="00B844AF">
        <w:rPr>
          <w:color w:val="000000" w:themeColor="text1"/>
          <w:szCs w:val="22"/>
        </w:rPr>
        <w:t xml:space="preserve"> городской Думы:</w:t>
      </w:r>
    </w:p>
    <w:p w:rsidR="00B844AF" w:rsidRPr="00B844AF" w:rsidRDefault="00B844AF">
      <w:pPr>
        <w:pStyle w:val="ConsPlusNormal"/>
        <w:spacing w:before="220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 xml:space="preserve">от 28.11.2014 </w:t>
      </w:r>
      <w:hyperlink r:id="rId9" w:history="1">
        <w:r w:rsidRPr="00B844AF">
          <w:rPr>
            <w:color w:val="000000" w:themeColor="text1"/>
            <w:szCs w:val="22"/>
          </w:rPr>
          <w:t>N 51</w:t>
        </w:r>
      </w:hyperlink>
      <w:r w:rsidRPr="00B844AF">
        <w:rPr>
          <w:color w:val="000000" w:themeColor="text1"/>
          <w:szCs w:val="22"/>
        </w:rPr>
        <w:t xml:space="preserve"> "О налоге на имущество физических лиц";</w:t>
      </w:r>
    </w:p>
    <w:p w:rsidR="00B844AF" w:rsidRPr="00B844AF" w:rsidRDefault="00B844AF">
      <w:pPr>
        <w:pStyle w:val="ConsPlusNormal"/>
        <w:spacing w:before="220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 xml:space="preserve">от 27.04.2017 </w:t>
      </w:r>
      <w:hyperlink r:id="rId10" w:history="1">
        <w:r w:rsidRPr="00B844AF">
          <w:rPr>
            <w:color w:val="000000" w:themeColor="text1"/>
            <w:szCs w:val="22"/>
          </w:rPr>
          <w:t>N 140</w:t>
        </w:r>
      </w:hyperlink>
      <w:r w:rsidRPr="00B844AF">
        <w:rPr>
          <w:color w:val="000000" w:themeColor="text1"/>
          <w:szCs w:val="22"/>
        </w:rPr>
        <w:t xml:space="preserve"> "О внесении изменения в решение </w:t>
      </w:r>
      <w:proofErr w:type="spellStart"/>
      <w:r w:rsidRPr="00B844AF">
        <w:rPr>
          <w:color w:val="000000" w:themeColor="text1"/>
          <w:szCs w:val="22"/>
        </w:rPr>
        <w:t>Камышинской</w:t>
      </w:r>
      <w:proofErr w:type="spellEnd"/>
      <w:r w:rsidRPr="00B844AF">
        <w:rPr>
          <w:color w:val="000000" w:themeColor="text1"/>
          <w:szCs w:val="22"/>
        </w:rPr>
        <w:t xml:space="preserve"> городской Думы от 28 ноября 2014 года N 51 "О налоге на имущество физических лиц".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Title"/>
        <w:ind w:firstLine="540"/>
        <w:jc w:val="both"/>
        <w:outlineLvl w:val="0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Статья 7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Настоящее решение вступает в силу с 1 января 2020 года, но не ранее одного месяца со дня его официального опубликования.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Normal"/>
        <w:jc w:val="right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Глава городского</w:t>
      </w:r>
    </w:p>
    <w:p w:rsidR="00B844AF" w:rsidRPr="00B844AF" w:rsidRDefault="00B844AF">
      <w:pPr>
        <w:pStyle w:val="ConsPlusNormal"/>
        <w:jc w:val="right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округа - город Камышин</w:t>
      </w:r>
    </w:p>
    <w:p w:rsidR="00B844AF" w:rsidRPr="00B844AF" w:rsidRDefault="00B844AF">
      <w:pPr>
        <w:pStyle w:val="ConsPlusNormal"/>
        <w:jc w:val="right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С.В.ЗИНЧЕНКО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pStyle w:val="ConsPlusNormal"/>
        <w:jc w:val="right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 xml:space="preserve">Председатель </w:t>
      </w:r>
      <w:proofErr w:type="spellStart"/>
      <w:r w:rsidRPr="00B844AF">
        <w:rPr>
          <w:color w:val="000000" w:themeColor="text1"/>
          <w:szCs w:val="22"/>
        </w:rPr>
        <w:t>Камышинской</w:t>
      </w:r>
      <w:proofErr w:type="spellEnd"/>
    </w:p>
    <w:p w:rsidR="00B844AF" w:rsidRPr="00B844AF" w:rsidRDefault="00B844AF">
      <w:pPr>
        <w:pStyle w:val="ConsPlusNormal"/>
        <w:jc w:val="right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городской Думы</w:t>
      </w:r>
    </w:p>
    <w:p w:rsidR="00B844AF" w:rsidRPr="00B844AF" w:rsidRDefault="00B844AF">
      <w:pPr>
        <w:pStyle w:val="ConsPlusNormal"/>
        <w:jc w:val="right"/>
        <w:rPr>
          <w:color w:val="000000" w:themeColor="text1"/>
          <w:szCs w:val="22"/>
        </w:rPr>
      </w:pPr>
      <w:r w:rsidRPr="00B844AF">
        <w:rPr>
          <w:color w:val="000000" w:themeColor="text1"/>
          <w:szCs w:val="22"/>
        </w:rPr>
        <w:t>В.А.ПОНОМАРЕВ</w:t>
      </w:r>
    </w:p>
    <w:p w:rsidR="00B844AF" w:rsidRPr="00B844AF" w:rsidRDefault="00B844AF">
      <w:pPr>
        <w:pStyle w:val="ConsPlusNormal"/>
        <w:jc w:val="both"/>
        <w:rPr>
          <w:color w:val="000000" w:themeColor="text1"/>
          <w:szCs w:val="22"/>
        </w:rPr>
      </w:pPr>
    </w:p>
    <w:p w:rsidR="00B844AF" w:rsidRPr="00B844AF" w:rsidRDefault="00B844AF">
      <w:pPr>
        <w:rPr>
          <w:color w:val="000000" w:themeColor="text1"/>
        </w:rPr>
      </w:pPr>
    </w:p>
    <w:sectPr w:rsidR="00B844AF" w:rsidRPr="00B844AF" w:rsidSect="0011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AF"/>
    <w:rsid w:val="004D412B"/>
    <w:rsid w:val="00B844AF"/>
    <w:rsid w:val="00D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D7A26C-6010-495A-A66C-72DF6C68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4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44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E72C7957ED0FF455D9856DC946D07A153E2B927A40C05C612948FF5BD9891B351A3ADE12627F51289BDD7FC63A680E2D62D70279A57EA5IA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E72C7957ED0FF455D9856DC946D07A153E2B927A40C05C612948FF5BD9891B351A3ADE15697456289BDD7FC63A680E2D62D70279A57EA5IA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E72C7957ED0FF455D9856DC946D07A153E2B927A40C05C612948FF5BD9891B351A3ADE16637455289BDD7FC63A680E2D62D70279A57EA5IA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7E72C7957ED0FF455D9856DC946D07A153E2B927A40C05C612948FF5BD9891B351A3AD6176B7558779EC86E9E366C153363C81E7BA7A7ICO" TargetMode="External"/><Relationship Id="rId10" Type="http://schemas.openxmlformats.org/officeDocument/2006/relationships/hyperlink" Target="consultantplus://offline/ref=F7E72C7957ED0FF455D99B60DF2A8F7F163773997241CA0E387A4EA804898F4E755A3C8B442E295E22CA923B92296B0B31A6I2O" TargetMode="External"/><Relationship Id="rId4" Type="http://schemas.openxmlformats.org/officeDocument/2006/relationships/hyperlink" Target="consultantplus://offline/ref=F7E72C7957ED0FF455D9856DC946D07A153E2B927A40C05C612948FF5BD9891B351A3ADE15697A56289BDD7FC63A680E2D62D70279A57EA5IAO" TargetMode="External"/><Relationship Id="rId9" Type="http://schemas.openxmlformats.org/officeDocument/2006/relationships/hyperlink" Target="consultantplus://offline/ref=F7E72C7957ED0FF455D99B60DF2A8F7F163773997241CA0C357B4EA804898F4E755A3C8B442E295E22CA923B92296B0B31A6I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Лещёва Юлия Алексеевна</cp:lastModifiedBy>
  <cp:revision>2</cp:revision>
  <dcterms:created xsi:type="dcterms:W3CDTF">2020-01-28T08:36:00Z</dcterms:created>
  <dcterms:modified xsi:type="dcterms:W3CDTF">2020-01-28T08:36:00Z</dcterms:modified>
</cp:coreProperties>
</file>