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74" w:rsidRDefault="00F14674">
      <w:pPr>
        <w:pStyle w:val="ConsPlusTitle"/>
        <w:jc w:val="center"/>
      </w:pPr>
      <w:r>
        <w:t>ЗАКОН</w:t>
      </w:r>
    </w:p>
    <w:p w:rsidR="00F14674" w:rsidRDefault="00F14674">
      <w:pPr>
        <w:pStyle w:val="ConsPlusTitle"/>
        <w:jc w:val="center"/>
      </w:pPr>
      <w:r>
        <w:t>ВОЛГОГРАДСКОЙ ОБЛАСТИ</w:t>
      </w:r>
    </w:p>
    <w:p w:rsidR="00F14674" w:rsidRDefault="00F14674">
      <w:pPr>
        <w:pStyle w:val="ConsPlusTitle"/>
        <w:jc w:val="both"/>
      </w:pPr>
    </w:p>
    <w:p w:rsidR="00F14674" w:rsidRDefault="00F14674">
      <w:pPr>
        <w:pStyle w:val="ConsPlusTitle"/>
        <w:jc w:val="center"/>
      </w:pPr>
      <w:r>
        <w:t>О ВНЕСЕНИИ ИЗМЕНЕНИЙ В СТАТЬЮ 1 ЗАКОНА ВОЛГОГРАДСКОЙ ОБЛАСТИ</w:t>
      </w:r>
    </w:p>
    <w:p w:rsidR="00F14674" w:rsidRDefault="00F14674">
      <w:pPr>
        <w:pStyle w:val="ConsPlusTitle"/>
        <w:jc w:val="center"/>
      </w:pPr>
      <w:r>
        <w:t>ОТ 10 ФЕВРАЛЯ 2009 Г. N 1845-ОД "О СТАВКЕ НАЛОГА,</w:t>
      </w:r>
    </w:p>
    <w:p w:rsidR="00F14674" w:rsidRDefault="00F14674">
      <w:pPr>
        <w:pStyle w:val="ConsPlusTitle"/>
        <w:jc w:val="center"/>
      </w:pPr>
      <w:r>
        <w:t>УПЛАЧИВАЕМОГО В СВЯЗИ С ПРИМЕНЕНИЕМ УПРОЩЕННОЙ СИСТЕМЫ</w:t>
      </w:r>
    </w:p>
    <w:p w:rsidR="00F14674" w:rsidRDefault="00F14674">
      <w:pPr>
        <w:pStyle w:val="ConsPlusTitle"/>
        <w:jc w:val="center"/>
      </w:pPr>
      <w:r>
        <w:t>НАЛОГООБЛОЖЕНИЯ"</w:t>
      </w:r>
    </w:p>
    <w:p w:rsidR="00F14674" w:rsidRDefault="00F14674">
      <w:pPr>
        <w:pStyle w:val="ConsPlusNormal"/>
        <w:jc w:val="both"/>
      </w:pPr>
    </w:p>
    <w:p w:rsidR="00F14674" w:rsidRPr="00F14674" w:rsidRDefault="00F14674">
      <w:pPr>
        <w:pStyle w:val="ConsPlusNormal"/>
        <w:jc w:val="right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Принят</w:t>
      </w:r>
    </w:p>
    <w:p w:rsidR="00F14674" w:rsidRPr="00F14674" w:rsidRDefault="00F14674">
      <w:pPr>
        <w:pStyle w:val="ConsPlusNormal"/>
        <w:jc w:val="right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Волгоградской</w:t>
      </w:r>
    </w:p>
    <w:p w:rsidR="00F14674" w:rsidRPr="00F14674" w:rsidRDefault="00F14674">
      <w:pPr>
        <w:pStyle w:val="ConsPlusNormal"/>
        <w:jc w:val="right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областной Думой</w:t>
      </w:r>
    </w:p>
    <w:p w:rsidR="00F14674" w:rsidRPr="00F14674" w:rsidRDefault="00F14674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14674">
        <w:rPr>
          <w:rFonts w:ascii="Times New Roman" w:hAnsi="Times New Roman" w:cs="Times New Roman"/>
        </w:rPr>
        <w:t>24 декабря 2021 года</w:t>
      </w:r>
    </w:p>
    <w:p w:rsidR="00F14674" w:rsidRDefault="00F14674">
      <w:pPr>
        <w:pStyle w:val="ConsPlusNormal"/>
        <w:jc w:val="both"/>
      </w:pPr>
    </w:p>
    <w:p w:rsidR="00F14674" w:rsidRPr="00F14674" w:rsidRDefault="00F1467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Статья 1</w:t>
      </w:r>
    </w:p>
    <w:p w:rsidR="00F14674" w:rsidRPr="00F14674" w:rsidRDefault="00F14674">
      <w:pPr>
        <w:pStyle w:val="ConsPlusNormal"/>
        <w:jc w:val="both"/>
        <w:rPr>
          <w:rFonts w:ascii="Times New Roman" w:hAnsi="Times New Roman" w:cs="Times New Roman"/>
        </w:rPr>
      </w:pPr>
    </w:p>
    <w:p w:rsidR="00F14674" w:rsidRPr="00F14674" w:rsidRDefault="00F146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 xml:space="preserve">Внести в </w:t>
      </w:r>
      <w:hyperlink r:id="rId4" w:history="1">
        <w:r w:rsidRPr="00F14674">
          <w:rPr>
            <w:rFonts w:ascii="Times New Roman" w:hAnsi="Times New Roman" w:cs="Times New Roman"/>
          </w:rPr>
          <w:t>статью 1</w:t>
        </w:r>
      </w:hyperlink>
      <w:r w:rsidRPr="00F14674">
        <w:rPr>
          <w:rFonts w:ascii="Times New Roman" w:hAnsi="Times New Roman" w:cs="Times New Roman"/>
        </w:rPr>
        <w:t xml:space="preserve"> Закона Волгоградской области от 10 февраля 2009 г. N 1845-ОД "О ставке налога, уплачиваемого в связи с применением упрощенной системы налогообложения" (в редакции от 10 ноября 2014 г. N 147-ОД, от 26 декабря 2019 г. N 133-ОД, от 07 апреля 2020 г. N 29-ОД, от 11 июня 2020 г. N 36-ОД, от 04 декабря 2020 г. N 108-ОД, от 26 декабря 2020 г. N 135-ОД, от 30 июня 2021 г. N 61-ОД) следующие изменения:</w:t>
      </w:r>
    </w:p>
    <w:p w:rsidR="00F14674" w:rsidRPr="00F14674" w:rsidRDefault="00F14674" w:rsidP="00F14674">
      <w:pPr>
        <w:pStyle w:val="ConsPlusNormal"/>
        <w:spacing w:before="280"/>
        <w:jc w:val="both"/>
        <w:rPr>
          <w:rFonts w:ascii="Times New Roman" w:hAnsi="Times New Roman" w:cs="Times New Roman"/>
        </w:rPr>
      </w:pPr>
      <w:bookmarkStart w:id="1" w:name="P20"/>
      <w:bookmarkEnd w:id="1"/>
      <w:r w:rsidRPr="00F14674">
        <w:rPr>
          <w:rFonts w:ascii="Times New Roman" w:hAnsi="Times New Roman" w:cs="Times New Roman"/>
        </w:rPr>
        <w:t xml:space="preserve">1) </w:t>
      </w:r>
      <w:hyperlink r:id="rId5" w:history="1">
        <w:r w:rsidRPr="00F14674">
          <w:rPr>
            <w:rFonts w:ascii="Times New Roman" w:hAnsi="Times New Roman" w:cs="Times New Roman"/>
          </w:rPr>
          <w:t>абзац четвертый пункта 2 части 7</w:t>
        </w:r>
      </w:hyperlink>
      <w:r w:rsidRPr="00F14674">
        <w:rPr>
          <w:rFonts w:ascii="Times New Roman" w:hAnsi="Times New Roman" w:cs="Times New Roman"/>
        </w:rPr>
        <w:t xml:space="preserve"> изложить в следующей редакции:</w:t>
      </w:r>
    </w:p>
    <w:p w:rsidR="00F14674" w:rsidRPr="00F14674" w:rsidRDefault="00F14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"</w:t>
      </w:r>
      <w:r w:rsidRPr="00F14674">
        <w:rPr>
          <w:rFonts w:ascii="Times New Roman" w:hAnsi="Times New Roman" w:cs="Times New Roman"/>
          <w:position w:val="-11"/>
        </w:rPr>
        <w:pict>
          <v:shape id="_x0000_i1025" style="width:26.25pt;height:22.5pt" coordsize="" o:spt="100" adj="0,,0" path="" filled="f" stroked="f">
            <v:stroke joinstyle="miter"/>
            <v:imagedata r:id="rId6" o:title="base_23732_236678_32768"/>
            <v:formulas/>
            <v:path o:connecttype="segments"/>
          </v:shape>
        </w:pict>
      </w:r>
      <w:r w:rsidRPr="00F14674">
        <w:rPr>
          <w:rFonts w:ascii="Times New Roman" w:hAnsi="Times New Roman" w:cs="Times New Roman"/>
        </w:rPr>
        <w:t xml:space="preserve"> - сумма выплат и иных вознаграждений, начисленных в пользу физических лиц, подлежащих обязательному социальному страхованию в соответствии с федеральным законодательством о конкретных видах обязательного социального страхования, в соответствии со </w:t>
      </w:r>
      <w:hyperlink r:id="rId7" w:history="1">
        <w:r w:rsidRPr="00F14674">
          <w:rPr>
            <w:rFonts w:ascii="Times New Roman" w:hAnsi="Times New Roman" w:cs="Times New Roman"/>
          </w:rPr>
          <w:t>статьей 420</w:t>
        </w:r>
      </w:hyperlink>
      <w:r w:rsidRPr="00F14674">
        <w:rPr>
          <w:rFonts w:ascii="Times New Roman" w:hAnsi="Times New Roman" w:cs="Times New Roman"/>
        </w:rPr>
        <w:t xml:space="preserve"> Налогового кодекса Российской Федерации в 2021 году;";</w:t>
      </w:r>
    </w:p>
    <w:p w:rsidR="00F14674" w:rsidRPr="00F14674" w:rsidRDefault="00F14674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 xml:space="preserve">                         1</w:t>
      </w:r>
    </w:p>
    <w:p w:rsidR="00F14674" w:rsidRPr="00F14674" w:rsidRDefault="00F14674">
      <w:pPr>
        <w:pStyle w:val="ConsPlusNonformat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 xml:space="preserve">    2) </w:t>
      </w:r>
      <w:hyperlink r:id="rId8" w:history="1">
        <w:r w:rsidRPr="00F14674">
          <w:rPr>
            <w:rFonts w:ascii="Times New Roman" w:hAnsi="Times New Roman" w:cs="Times New Roman"/>
          </w:rPr>
          <w:t>дополнить</w:t>
        </w:r>
      </w:hyperlink>
      <w:r w:rsidRPr="00F14674">
        <w:rPr>
          <w:rFonts w:ascii="Times New Roman" w:hAnsi="Times New Roman" w:cs="Times New Roman"/>
        </w:rPr>
        <w:t xml:space="preserve"> частью </w:t>
      </w:r>
      <w:proofErr w:type="gramStart"/>
      <w:r w:rsidRPr="00F14674">
        <w:rPr>
          <w:rFonts w:ascii="Times New Roman" w:hAnsi="Times New Roman" w:cs="Times New Roman"/>
        </w:rPr>
        <w:t>7  следующего</w:t>
      </w:r>
      <w:proofErr w:type="gramEnd"/>
      <w:r w:rsidRPr="00F14674">
        <w:rPr>
          <w:rFonts w:ascii="Times New Roman" w:hAnsi="Times New Roman" w:cs="Times New Roman"/>
        </w:rPr>
        <w:t xml:space="preserve"> содержания:</w:t>
      </w:r>
    </w:p>
    <w:p w:rsidR="00F14674" w:rsidRPr="00F14674" w:rsidRDefault="00F14674">
      <w:pPr>
        <w:pStyle w:val="ConsPlusNonformat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 xml:space="preserve">      1</w:t>
      </w:r>
    </w:p>
    <w:p w:rsidR="00F14674" w:rsidRPr="00F14674" w:rsidRDefault="00F14674">
      <w:pPr>
        <w:pStyle w:val="ConsPlusNonformat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 xml:space="preserve">    "7 .  </w:t>
      </w:r>
      <w:proofErr w:type="gramStart"/>
      <w:r w:rsidRPr="00F14674">
        <w:rPr>
          <w:rFonts w:ascii="Times New Roman" w:hAnsi="Times New Roman" w:cs="Times New Roman"/>
        </w:rPr>
        <w:t>Ставки  налога</w:t>
      </w:r>
      <w:proofErr w:type="gramEnd"/>
      <w:r w:rsidRPr="00F14674">
        <w:rPr>
          <w:rFonts w:ascii="Times New Roman" w:hAnsi="Times New Roman" w:cs="Times New Roman"/>
        </w:rPr>
        <w:t>,  уплачиваемого  в  связи с применением упрощенной</w:t>
      </w:r>
    </w:p>
    <w:p w:rsidR="00F14674" w:rsidRPr="00F14674" w:rsidRDefault="00F14674">
      <w:pPr>
        <w:pStyle w:val="ConsPlusNonformat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системы налогообложения, устанавливаются на 2022 год в следующих размерах:</w:t>
      </w:r>
    </w:p>
    <w:p w:rsidR="00F14674" w:rsidRPr="00F14674" w:rsidRDefault="00F146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4 процента - в случае, если объектом налогообложения являются доходы;</w:t>
      </w:r>
    </w:p>
    <w:p w:rsidR="00F14674" w:rsidRPr="00F14674" w:rsidRDefault="00F14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10 процентов - в случае, если объектом налогообложения являются доходы, уменьшенные на величину расходов.</w:t>
      </w:r>
    </w:p>
    <w:p w:rsidR="00F14674" w:rsidRPr="00F14674" w:rsidRDefault="00F14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Указанные в настоящей части ставки налога применяются для налогоплательщиков, соответствующих одновременно следующим требованиям:</w:t>
      </w:r>
    </w:p>
    <w:p w:rsidR="00F14674" w:rsidRPr="00F14674" w:rsidRDefault="00F14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1) среднесписочная численность работников за 2022 год составляет:</w:t>
      </w:r>
    </w:p>
    <w:p w:rsidR="00F14674" w:rsidRPr="00F14674" w:rsidRDefault="00F14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для организаций, зарегистрированных до 31 декабря 2021 года включительно и имевших наемных работников в 2021 году, - не менее двух человек и не менее 80 процентов от среднесписочной численности работников, отраженной организацией в сведениях о среднесписочной численности за 2021 год, предоставляемых в налоговый орган;</w:t>
      </w:r>
    </w:p>
    <w:p w:rsidR="00F14674" w:rsidRPr="00F14674" w:rsidRDefault="00F14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для организаций, зарегистрированных до 31 декабря 2021 года включительно и не имевших наемных работников в 2021 году, а также для организаций, зарегистрированных с 1 января 2022 года, - не менее двух человек;</w:t>
      </w:r>
    </w:p>
    <w:p w:rsidR="00F14674" w:rsidRPr="00F14674" w:rsidRDefault="00F14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для индивидуальных предпринимателей, зарегистрированных до 31 декабря 2021 года включительно и имевших наемных работников в 2021 году, - не менее одного человека и не менее 80 процентов от среднесписочной численности работников, отраженной индивидуальным предпринимателем в сведениях о среднесписочной численности за 2021 год, предоставляемых в налоговый орган;</w:t>
      </w:r>
    </w:p>
    <w:p w:rsidR="00F14674" w:rsidRPr="00F14674" w:rsidRDefault="00F14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lastRenderedPageBreak/>
        <w:t>для индивидуальных предпринимателей, зарегистрированных до 31 декабря 2021 года включительно и не имевших наемных работников в 2021 году, а также для индивидуальных предпринимателей, зарегистрированных с 1 января 2022 года, - не менее одного человека;</w:t>
      </w:r>
    </w:p>
    <w:p w:rsidR="00F14674" w:rsidRPr="00F14674" w:rsidRDefault="00F14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2) средний размер начисленных в 2022 году ежемесячных выплат и вознаграждений в пользу физических лиц составляет не ниже размера минимальной заработной платы в Волгоградской области для внебюджетного сектора экономики на 2022 год, установленного Региональным соглашением о минимальной заработной плате в Волгоградской области.</w:t>
      </w:r>
    </w:p>
    <w:p w:rsidR="00F14674" w:rsidRPr="00F14674" w:rsidRDefault="00F14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Расчет среднего размера начисленных в 2022 году ежемесячных выплат и вознаграждений в пользу физических лиц (Ср) производится по следующей формуле:</w:t>
      </w:r>
    </w:p>
    <w:p w:rsidR="00F14674" w:rsidRPr="00F14674" w:rsidRDefault="00F14674">
      <w:pPr>
        <w:pStyle w:val="ConsPlusNormal"/>
        <w:jc w:val="both"/>
        <w:rPr>
          <w:rFonts w:ascii="Times New Roman" w:hAnsi="Times New Roman" w:cs="Times New Roman"/>
        </w:rPr>
      </w:pPr>
    </w:p>
    <w:p w:rsidR="00F14674" w:rsidRPr="00F14674" w:rsidRDefault="00F146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  <w:position w:val="-11"/>
        </w:rPr>
        <w:pict>
          <v:shape id="_x0000_i1026" style="width:118.5pt;height:22.5pt" coordsize="" o:spt="100" adj="0,,0" path="" filled="f" stroked="f">
            <v:stroke joinstyle="miter"/>
            <v:imagedata r:id="rId9" o:title="base_23732_236678_32769"/>
            <v:formulas/>
            <v:path o:connecttype="segments"/>
          </v:shape>
        </w:pict>
      </w:r>
    </w:p>
    <w:p w:rsidR="00F14674" w:rsidRPr="00F14674" w:rsidRDefault="00F14674">
      <w:pPr>
        <w:pStyle w:val="ConsPlusNormal"/>
        <w:jc w:val="both"/>
        <w:rPr>
          <w:rFonts w:ascii="Times New Roman" w:hAnsi="Times New Roman" w:cs="Times New Roman"/>
        </w:rPr>
      </w:pPr>
    </w:p>
    <w:p w:rsidR="00F14674" w:rsidRPr="00F14674" w:rsidRDefault="00F146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  <w:position w:val="-11"/>
        </w:rPr>
        <w:pict>
          <v:shape id="_x0000_i1027" style="width:26.25pt;height:22.5pt" coordsize="" o:spt="100" adj="0,,0" path="" filled="f" stroked="f">
            <v:stroke joinstyle="miter"/>
            <v:imagedata r:id="rId6" o:title="base_23732_236678_32770"/>
            <v:formulas/>
            <v:path o:connecttype="segments"/>
          </v:shape>
        </w:pict>
      </w:r>
      <w:r w:rsidRPr="00F14674">
        <w:rPr>
          <w:rFonts w:ascii="Times New Roman" w:hAnsi="Times New Roman" w:cs="Times New Roman"/>
        </w:rPr>
        <w:t xml:space="preserve"> - сумма выплат и иных вознаграждений, начисленных в пользу физических лиц, подлежащих обязательному социальному страхованию в соответствии с федеральным законодательством о конкретных видах обязательного социального страхования, в соответствии со </w:t>
      </w:r>
      <w:hyperlink r:id="rId10" w:history="1">
        <w:r w:rsidRPr="00F14674">
          <w:rPr>
            <w:rFonts w:ascii="Times New Roman" w:hAnsi="Times New Roman" w:cs="Times New Roman"/>
          </w:rPr>
          <w:t>статьей 420</w:t>
        </w:r>
      </w:hyperlink>
      <w:r w:rsidRPr="00F14674">
        <w:rPr>
          <w:rFonts w:ascii="Times New Roman" w:hAnsi="Times New Roman" w:cs="Times New Roman"/>
        </w:rPr>
        <w:t xml:space="preserve"> Налогового кодекса Российской Федерации в 2022 году;</w:t>
      </w:r>
    </w:p>
    <w:p w:rsidR="00F14674" w:rsidRPr="00F14674" w:rsidRDefault="00F14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К - количество физических лиц, подлежащих обязательному социальному страхованию в соответствии с федеральным законодательством о конкретных видах обязательного социального страхования, с выплат и вознаграждений которым в 2022 году исчислены страховые взносы;</w:t>
      </w:r>
    </w:p>
    <w:p w:rsidR="00F14674" w:rsidRPr="00F14674" w:rsidRDefault="00F146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П - 12 месяцев, а для налогоплательщиков, зарегистрированных после 1 января 2022 года, - количество полных месяцев осуществления деятельности, начиная с даты государственной регистрации налогоплательщиков.".</w:t>
      </w:r>
    </w:p>
    <w:p w:rsidR="00F14674" w:rsidRPr="00F14674" w:rsidRDefault="00F14674">
      <w:pPr>
        <w:pStyle w:val="ConsPlusNormal"/>
        <w:jc w:val="both"/>
        <w:rPr>
          <w:rFonts w:ascii="Times New Roman" w:hAnsi="Times New Roman" w:cs="Times New Roman"/>
        </w:rPr>
      </w:pPr>
    </w:p>
    <w:p w:rsidR="00F14674" w:rsidRPr="00F14674" w:rsidRDefault="00F1467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44"/>
      <w:bookmarkEnd w:id="2"/>
      <w:r w:rsidRPr="00F14674">
        <w:rPr>
          <w:rFonts w:ascii="Times New Roman" w:hAnsi="Times New Roman" w:cs="Times New Roman"/>
        </w:rPr>
        <w:t>Статья 2</w:t>
      </w:r>
    </w:p>
    <w:p w:rsidR="00F14674" w:rsidRPr="00F14674" w:rsidRDefault="00F14674">
      <w:pPr>
        <w:pStyle w:val="ConsPlusNormal"/>
        <w:jc w:val="both"/>
        <w:rPr>
          <w:rFonts w:ascii="Times New Roman" w:hAnsi="Times New Roman" w:cs="Times New Roman"/>
        </w:rPr>
      </w:pPr>
    </w:p>
    <w:p w:rsidR="00F14674" w:rsidRPr="00F14674" w:rsidRDefault="00F146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 xml:space="preserve">Настоящий Закон вступает в силу со дня его официального опубликования и применяется к правоотношениям, возникающим с 1 января 2022 года, за исключением </w:t>
      </w:r>
      <w:hyperlink w:anchor="P20" w:history="1">
        <w:r w:rsidRPr="00F14674">
          <w:rPr>
            <w:rFonts w:ascii="Times New Roman" w:hAnsi="Times New Roman" w:cs="Times New Roman"/>
          </w:rPr>
          <w:t>пункта 1 статьи 1</w:t>
        </w:r>
      </w:hyperlink>
      <w:r w:rsidRPr="00F14674">
        <w:rPr>
          <w:rFonts w:ascii="Times New Roman" w:hAnsi="Times New Roman" w:cs="Times New Roman"/>
        </w:rPr>
        <w:t xml:space="preserve"> настоящего Закона, действие которого распространяется на правоотношения, возникшие с 1 января 2021 года.</w:t>
      </w:r>
    </w:p>
    <w:p w:rsidR="00F14674" w:rsidRPr="00F14674" w:rsidRDefault="00F14674">
      <w:pPr>
        <w:pStyle w:val="ConsPlusNormal"/>
        <w:jc w:val="both"/>
        <w:rPr>
          <w:rFonts w:ascii="Times New Roman" w:hAnsi="Times New Roman" w:cs="Times New Roman"/>
        </w:rPr>
      </w:pPr>
    </w:p>
    <w:p w:rsidR="00F14674" w:rsidRPr="00F14674" w:rsidRDefault="00F14674">
      <w:pPr>
        <w:pStyle w:val="ConsPlusNormal"/>
        <w:jc w:val="right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Губернатор</w:t>
      </w:r>
    </w:p>
    <w:p w:rsidR="00F14674" w:rsidRPr="00F14674" w:rsidRDefault="00F14674">
      <w:pPr>
        <w:pStyle w:val="ConsPlusNormal"/>
        <w:jc w:val="right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Волгоградской области</w:t>
      </w:r>
    </w:p>
    <w:p w:rsidR="00F14674" w:rsidRPr="00F14674" w:rsidRDefault="00F14674">
      <w:pPr>
        <w:pStyle w:val="ConsPlusNormal"/>
        <w:jc w:val="right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А.И.БОЧАРОВ</w:t>
      </w:r>
    </w:p>
    <w:p w:rsidR="00F14674" w:rsidRPr="00F14674" w:rsidRDefault="00F14674">
      <w:pPr>
        <w:pStyle w:val="ConsPlusNormal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28 декабря 2021 года</w:t>
      </w:r>
    </w:p>
    <w:p w:rsidR="00F14674" w:rsidRPr="00F14674" w:rsidRDefault="00F14674">
      <w:pPr>
        <w:pStyle w:val="ConsPlusNormal"/>
        <w:spacing w:before="220"/>
        <w:rPr>
          <w:rFonts w:ascii="Times New Roman" w:hAnsi="Times New Roman" w:cs="Times New Roman"/>
        </w:rPr>
      </w:pPr>
      <w:r w:rsidRPr="00F14674">
        <w:rPr>
          <w:rFonts w:ascii="Times New Roman" w:hAnsi="Times New Roman" w:cs="Times New Roman"/>
        </w:rPr>
        <w:t>N 131-ОД</w:t>
      </w:r>
    </w:p>
    <w:p w:rsidR="00F14674" w:rsidRPr="00F14674" w:rsidRDefault="00F14674">
      <w:pPr>
        <w:pStyle w:val="ConsPlusNormal"/>
      </w:pPr>
      <w:hyperlink r:id="rId11" w:history="1">
        <w:r w:rsidRPr="00F14674">
          <w:br/>
        </w:r>
      </w:hyperlink>
      <w:r w:rsidRPr="00F14674">
        <w:br/>
      </w:r>
    </w:p>
    <w:p w:rsidR="00B808F2" w:rsidRPr="00F14674" w:rsidRDefault="00B808F2"/>
    <w:sectPr w:rsidR="00B808F2" w:rsidRPr="00F14674" w:rsidSect="0084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74"/>
    <w:rsid w:val="00B808F2"/>
    <w:rsid w:val="00F1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B6140A-0845-480F-91E6-B2877E3A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6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2631B16E12942168537A09221C358B360014937F0B741B946496B201BE73315F40E9FB409919CFA7EC5A373DA688ADFA55523639E9958B6CCC40EAEK3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22631B16E12942168529AD844D9C5DB76B5E4334F3B412E2124F3C7F4BE16655B408CAF44E959CF12A94E622DC3DD985F0593C63809BA5K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122631B16E12942168537A09221C358B360014937F1B942B94E496B201BE73315F40E9FB409919CFA7EC5A276DA688ADFA55523639E9958B6CCC40EAEK3L" TargetMode="External"/><Relationship Id="rId5" Type="http://schemas.openxmlformats.org/officeDocument/2006/relationships/hyperlink" Target="consultantplus://offline/ref=D122631B16E12942168537A09221C358B360014937F0B741B946496B201BE73315F40E9FB409919CFA7CCDA071DA688ADFA55523639E9958B6CCC40EAEK3L" TargetMode="External"/><Relationship Id="rId10" Type="http://schemas.openxmlformats.org/officeDocument/2006/relationships/hyperlink" Target="consultantplus://offline/ref=D122631B16E12942168529AD844D9C5DB76B5E4334F3B412E2124F3C7F4BE16655B408CAF44E959CF12A94E622DC3DD985F0593C63809BA5KBL" TargetMode="External"/><Relationship Id="rId4" Type="http://schemas.openxmlformats.org/officeDocument/2006/relationships/hyperlink" Target="consultantplus://offline/ref=D122631B16E12942168537A09221C358B360014937F0B741B946496B201BE73315F40E9FB409919CFA7EC5A373DA688ADFA55523639E9958B6CCC40EAEK3L" TargetMode="Externa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2022-01-12T11:09:00Z</dcterms:created>
  <dcterms:modified xsi:type="dcterms:W3CDTF">2022-01-12T11:13:00Z</dcterms:modified>
</cp:coreProperties>
</file>