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53" w:rsidRDefault="00070053">
      <w:pPr>
        <w:pStyle w:val="ConsPlusNormal"/>
        <w:jc w:val="both"/>
        <w:outlineLvl w:val="0"/>
      </w:pPr>
      <w:bookmarkStart w:id="0" w:name="_GoBack"/>
      <w:bookmarkEnd w:id="0"/>
    </w:p>
    <w:p w:rsidR="00070053" w:rsidRDefault="00070053">
      <w:pPr>
        <w:pStyle w:val="ConsPlusTitle"/>
        <w:jc w:val="center"/>
      </w:pPr>
      <w:r>
        <w:t>КИКВИДЗЕНСКАЯ РАЙОННАЯ ДУМА ВОЛГОГРАДСКОЙ ОБЛАСТИ</w:t>
      </w:r>
    </w:p>
    <w:p w:rsidR="00070053" w:rsidRDefault="00070053">
      <w:pPr>
        <w:pStyle w:val="ConsPlusTitle"/>
        <w:jc w:val="center"/>
      </w:pPr>
    </w:p>
    <w:p w:rsidR="00070053" w:rsidRDefault="00070053">
      <w:pPr>
        <w:pStyle w:val="ConsPlusTitle"/>
        <w:jc w:val="center"/>
      </w:pPr>
      <w:r>
        <w:t>РЕШЕНИЕ</w:t>
      </w:r>
    </w:p>
    <w:p w:rsidR="00070053" w:rsidRDefault="00070053">
      <w:pPr>
        <w:pStyle w:val="ConsPlusTitle"/>
        <w:jc w:val="center"/>
      </w:pPr>
      <w:r>
        <w:t>от 14 ноября 2007 г. N 165/25</w:t>
      </w:r>
    </w:p>
    <w:p w:rsidR="00070053" w:rsidRDefault="00070053">
      <w:pPr>
        <w:pStyle w:val="ConsPlusTitle"/>
        <w:jc w:val="center"/>
      </w:pPr>
    </w:p>
    <w:p w:rsidR="00070053" w:rsidRDefault="00070053">
      <w:pPr>
        <w:pStyle w:val="ConsPlusTitle"/>
        <w:jc w:val="center"/>
      </w:pPr>
      <w:r>
        <w:t>О СИСТЕМЕ НАЛОГООБЛОЖЕНИЯ В ВИДЕ ЕДИНОГО НАЛОГА</w:t>
      </w:r>
    </w:p>
    <w:p w:rsidR="00070053" w:rsidRDefault="00070053">
      <w:pPr>
        <w:pStyle w:val="ConsPlusTitle"/>
        <w:jc w:val="center"/>
      </w:pPr>
      <w:r>
        <w:t>НА ВМЕНЕННЫЙ ДОХОД ДЛЯ ОТДЕЛЬНЫХ ВИДОВ ДЕЯТЕЛЬНОСТИ</w:t>
      </w:r>
    </w:p>
    <w:p w:rsidR="00070053" w:rsidRDefault="000700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00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0053" w:rsidRDefault="000700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0053" w:rsidRDefault="000700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Киквидзенской</w:t>
            </w:r>
            <w:proofErr w:type="spellEnd"/>
            <w:r>
              <w:rPr>
                <w:color w:val="392C69"/>
              </w:rPr>
              <w:t xml:space="preserve"> районной Думы Волгоградской обл.</w:t>
            </w:r>
          </w:p>
          <w:p w:rsidR="00070053" w:rsidRDefault="000700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15.06.2011 </w:t>
            </w:r>
            <w:hyperlink r:id="rId4" w:history="1">
              <w:r>
                <w:rPr>
                  <w:color w:val="0000FF"/>
                </w:rPr>
                <w:t>N 154/18</w:t>
              </w:r>
            </w:hyperlink>
            <w:r>
              <w:rPr>
                <w:color w:val="392C69"/>
              </w:rPr>
              <w:t xml:space="preserve">, от 13.02.2015 </w:t>
            </w:r>
            <w:hyperlink r:id="rId5" w:history="1">
              <w:r>
                <w:rPr>
                  <w:color w:val="0000FF"/>
                </w:rPr>
                <w:t>N 45/6</w:t>
              </w:r>
            </w:hyperlink>
            <w:r>
              <w:rPr>
                <w:color w:val="392C69"/>
              </w:rPr>
              <w:t xml:space="preserve">, от 22.12.2016 </w:t>
            </w:r>
            <w:hyperlink r:id="rId6" w:history="1">
              <w:r>
                <w:rPr>
                  <w:color w:val="0000FF"/>
                </w:rPr>
                <w:t>N 159/26</w:t>
              </w:r>
            </w:hyperlink>
            <w:r>
              <w:rPr>
                <w:color w:val="392C69"/>
              </w:rPr>
              <w:t>,</w:t>
            </w:r>
          </w:p>
          <w:p w:rsidR="00070053" w:rsidRDefault="000700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22.04.2020 </w:t>
            </w:r>
            <w:hyperlink r:id="rId7" w:history="1">
              <w:r>
                <w:rPr>
                  <w:color w:val="0000FF"/>
                </w:rPr>
                <w:t>N 64/10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70053" w:rsidRDefault="00070053">
      <w:pPr>
        <w:pStyle w:val="ConsPlusNormal"/>
        <w:jc w:val="both"/>
      </w:pPr>
    </w:p>
    <w:p w:rsidR="00070053" w:rsidRDefault="00070053">
      <w:pPr>
        <w:pStyle w:val="ConsPlusNormal"/>
        <w:ind w:firstLine="540"/>
        <w:jc w:val="both"/>
      </w:pPr>
      <w:r>
        <w:t xml:space="preserve">В соответствии с Федеральными законами от 6 октября 2003 г. </w:t>
      </w:r>
      <w:hyperlink r:id="rId8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17 мая 2007 г. </w:t>
      </w:r>
      <w:hyperlink r:id="rId9" w:history="1">
        <w:r>
          <w:rPr>
            <w:color w:val="0000FF"/>
          </w:rPr>
          <w:t>N 85-ФЗ</w:t>
        </w:r>
      </w:hyperlink>
      <w:r>
        <w:t xml:space="preserve"> "О внесении изменений в главы 21, 26.1, 26.2 и 26.3 части второй Налогового кодекса Российской Федерации", </w:t>
      </w:r>
      <w:hyperlink r:id="rId10" w:history="1">
        <w:r>
          <w:rPr>
            <w:color w:val="0000FF"/>
          </w:rPr>
          <w:t>главой 26.3</w:t>
        </w:r>
      </w:hyperlink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11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Киквидзенского</w:t>
      </w:r>
      <w:proofErr w:type="spellEnd"/>
      <w:r>
        <w:t xml:space="preserve"> муниципального района Дума </w:t>
      </w:r>
      <w:proofErr w:type="spellStart"/>
      <w:r>
        <w:t>Киквидзенского</w:t>
      </w:r>
      <w:proofErr w:type="spellEnd"/>
      <w:r>
        <w:t xml:space="preserve"> муниципального района Волгоградской области решила: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 xml:space="preserve">1. Система налогообложения в виде единого налога на вмененный доход для отдельных видов деятельности применяется на территории </w:t>
      </w:r>
      <w:proofErr w:type="spellStart"/>
      <w:r>
        <w:t>Киквидзенского</w:t>
      </w:r>
      <w:proofErr w:type="spellEnd"/>
      <w:r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3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70053" w:rsidRDefault="0007005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Киквидзенской</w:t>
      </w:r>
      <w:proofErr w:type="spellEnd"/>
      <w:r>
        <w:t xml:space="preserve"> районной Думы Волгоградской обл. от 22.12.2016 N 159/26)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</w:t>
      </w:r>
      <w:r>
        <w:lastRenderedPageBreak/>
        <w:t>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Установить с 01 апреля 2020 года по 31 декабря 2020 года ставку единого налога на вмененный доход для отдельных видов деятельности в размере 7,5 процента величины вмененного дохода для следующих видов предпринимательской деятельности: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оказание услуг общественного питания;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оказание услуг по временному размещению и проживанию организациями и предпринимателями;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оказание бытовых услуг.</w:t>
      </w:r>
    </w:p>
    <w:p w:rsidR="00070053" w:rsidRDefault="00070053">
      <w:pPr>
        <w:pStyle w:val="ConsPlusNormal"/>
        <w:jc w:val="both"/>
      </w:pPr>
      <w:r>
        <w:t xml:space="preserve">(введено </w:t>
      </w:r>
      <w:hyperlink r:id="rId15" w:history="1">
        <w:r>
          <w:rPr>
            <w:color w:val="0000FF"/>
          </w:rPr>
          <w:t>решением</w:t>
        </w:r>
      </w:hyperlink>
      <w:r>
        <w:t xml:space="preserve"> </w:t>
      </w:r>
      <w:proofErr w:type="spellStart"/>
      <w:r>
        <w:t>Киквидзенской</w:t>
      </w:r>
      <w:proofErr w:type="spellEnd"/>
      <w:r>
        <w:t xml:space="preserve"> районной Думы Волгоградской обл. от 22.04.2020 N 64/10)</w:t>
      </w:r>
    </w:p>
    <w:p w:rsidR="00070053" w:rsidRDefault="00070053">
      <w:pPr>
        <w:pStyle w:val="ConsPlusNormal"/>
        <w:jc w:val="both"/>
      </w:pPr>
      <w:r>
        <w:t xml:space="preserve">(п. 2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Киквидзенской</w:t>
      </w:r>
      <w:proofErr w:type="spellEnd"/>
      <w:r>
        <w:t xml:space="preserve"> районной Думы Волгоградской обл. от 13.02.2015 N 45/6)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070053" w:rsidRDefault="00070053">
      <w:pPr>
        <w:pStyle w:val="ConsPlusNormal"/>
        <w:jc w:val="both"/>
      </w:pPr>
    </w:p>
    <w:p w:rsidR="00070053" w:rsidRDefault="00070053">
      <w:pPr>
        <w:pStyle w:val="ConsPlusNormal"/>
        <w:ind w:firstLine="540"/>
        <w:jc w:val="both"/>
      </w:pPr>
      <w:r>
        <w:t xml:space="preserve">К2 = </w:t>
      </w:r>
      <w:proofErr w:type="spellStart"/>
      <w:r>
        <w:t>Кас</w:t>
      </w:r>
      <w:proofErr w:type="spellEnd"/>
      <w:r>
        <w:t xml:space="preserve"> x Км x Кио,</w:t>
      </w:r>
    </w:p>
    <w:p w:rsidR="00070053" w:rsidRDefault="00070053">
      <w:pPr>
        <w:pStyle w:val="ConsPlusNormal"/>
        <w:jc w:val="both"/>
      </w:pPr>
    </w:p>
    <w:p w:rsidR="00070053" w:rsidRDefault="00070053">
      <w:pPr>
        <w:pStyle w:val="ConsPlusNormal"/>
        <w:ind w:firstLine="540"/>
        <w:jc w:val="both"/>
      </w:pPr>
      <w:r>
        <w:t xml:space="preserve">где: </w:t>
      </w:r>
      <w:proofErr w:type="spellStart"/>
      <w:r>
        <w:t>Кас</w:t>
      </w:r>
      <w:proofErr w:type="spellEnd"/>
      <w:r>
        <w:t xml:space="preserve"> - коэффициент, учитывающий ассортимент товаров и виды работ (услуг);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lastRenderedPageBreak/>
        <w:t>Км - коэффициент, учитывающий особенности места ведения предпринимательской деятельности;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Кио - коэффициент, учитывающий иные особенности ведения предпринимательской деятельности.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4. Установить значения коэффициента, учитывающего ассортимент товаров и виды работ (услуг) (</w:t>
      </w:r>
      <w:proofErr w:type="spellStart"/>
      <w:r>
        <w:t>Кас</w:t>
      </w:r>
      <w:proofErr w:type="spellEnd"/>
      <w:r>
        <w:t>), в следующих размерах:</w:t>
      </w:r>
    </w:p>
    <w:p w:rsidR="00070053" w:rsidRDefault="00070053">
      <w:pPr>
        <w:pStyle w:val="ConsPlusNormal"/>
        <w:jc w:val="both"/>
      </w:pPr>
    </w:p>
    <w:p w:rsidR="00070053" w:rsidRDefault="00070053">
      <w:pPr>
        <w:pStyle w:val="ConsPlusNormal"/>
        <w:jc w:val="right"/>
      </w:pPr>
      <w:r>
        <w:t>Таблица</w:t>
      </w:r>
    </w:p>
    <w:p w:rsidR="00070053" w:rsidRDefault="00070053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Киквидзенской</w:t>
      </w:r>
      <w:proofErr w:type="spellEnd"/>
      <w:r>
        <w:t xml:space="preserve"> районной Думы</w:t>
      </w:r>
    </w:p>
    <w:p w:rsidR="00070053" w:rsidRDefault="00070053">
      <w:pPr>
        <w:pStyle w:val="ConsPlusNormal"/>
        <w:jc w:val="center"/>
      </w:pPr>
      <w:r>
        <w:t>Волгоградской обл. от 22.04.2020 N 64/10)</w:t>
      </w:r>
    </w:p>
    <w:p w:rsidR="00070053" w:rsidRDefault="000700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43"/>
        <w:gridCol w:w="1247"/>
      </w:tblGrid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  <w:jc w:val="center"/>
            </w:pPr>
            <w:r>
              <w:t>Ассортимент товаров и виды работ (услуг)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Кас</w:t>
            </w:r>
            <w:proofErr w:type="spellEnd"/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3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</w:pP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Ремонт обуви и прочих изделий из кожи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0,21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0,24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Ремонт одежды и текстильных изделий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0,24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Пошив одежды из кожи по индивидуальному заказу населения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0,30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Пошив и вязание прочей одежды и аксессуаров одежды, головных уборов по индивидуальному заказу населения и ремонт трикотажных изделий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0,13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0,13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Ремонт коммуникационного оборудования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0,41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Ремонт электронной бытовой техники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0,41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Ремонт бытовых приборов, домашнего и садового инвентаря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0,41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Ремонт компьютеров и периферийного компьютерного оборудования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0,68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Ремонт часов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0,18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Ремонт металлоизделий бытового и хозяйственного назначения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0,44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Ремонт ювелирных изделий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1,0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0,50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0,18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Разработка строительных проектов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1,0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Строительство жилых и нежилых зданий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1,0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lastRenderedPageBreak/>
              <w:t>1.18.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Производство электромонтажных работ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1,0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Деятельность в области фотографии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0,26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Предоставление парикмахерских услуг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0,41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1.21.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Прокат и аренда прочих предметов личного пользования и хозяйственного бытового назначения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0,25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1.22.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0,41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1.23.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Производство малярных и стекольных работ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0,31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1.24.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Предоставление косметических услуг парикмахерскими и салонами красоты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0,41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1.25.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0,53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0,25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0,9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</w:pP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0,6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грузоподъемностью до 2 т включительно каждое транспортное средство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0,7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грузоподъемностью свыше 2 т до 3 т включительно каждое транспортное средство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0,8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 xml:space="preserve">Оказание автотранспортных услуг по перевозке грузов, осуществляемых организациями и индивидуальными предпринимателями, имеющими на </w:t>
            </w:r>
            <w:r>
              <w:lastRenderedPageBreak/>
              <w:t>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грузоподъемностью свыше 3 т каждое транспортное средство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lastRenderedPageBreak/>
              <w:t>0,9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Розничная, развозная (разносная) торговля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</w:pP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0,8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Торговля алкогольной продукцией и табачными изделиями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112.5 кВт (150 </w:t>
            </w:r>
            <w:proofErr w:type="spellStart"/>
            <w:r>
              <w:t>л.с</w:t>
            </w:r>
            <w:proofErr w:type="spellEnd"/>
            <w:r>
              <w:t>.), оружием и патронами к нему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0,8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 xml:space="preserve">Торговля технически сложными товарами бытового назначения, мебелью, мотоциклами с мощностью двигателя до 112.5 кВт (150 </w:t>
            </w:r>
            <w:proofErr w:type="spellStart"/>
            <w:r>
              <w:t>л.с</w:t>
            </w:r>
            <w:proofErr w:type="spellEnd"/>
            <w:r>
              <w:t>.), ювелирными изделиями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Услуги общественного питания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</w:pP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Услуги питания ресторана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Услуги питания кафе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0,9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Услуги питания бара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0,9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Услуги питания столовой, закусочной, предприятий других типов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0,5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Другие виды услуг общественного питания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0,5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Распространение наружной рекламы с использованном рекламных конструкций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</w:t>
            </w:r>
          </w:p>
        </w:tc>
      </w:tr>
      <w:tr w:rsidR="00070053">
        <w:tc>
          <w:tcPr>
            <w:tcW w:w="680" w:type="dxa"/>
          </w:tcPr>
          <w:p w:rsidR="00070053" w:rsidRDefault="0007005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143" w:type="dxa"/>
          </w:tcPr>
          <w:p w:rsidR="00070053" w:rsidRDefault="00070053">
            <w:pPr>
              <w:pStyle w:val="ConsPlusNormal"/>
            </w:pPr>
            <w:r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47" w:type="dxa"/>
          </w:tcPr>
          <w:p w:rsidR="00070053" w:rsidRDefault="00070053">
            <w:pPr>
              <w:pStyle w:val="ConsPlusNormal"/>
              <w:jc w:val="center"/>
            </w:pPr>
            <w:r>
              <w:t>1</w:t>
            </w:r>
          </w:p>
        </w:tc>
      </w:tr>
    </w:tbl>
    <w:p w:rsidR="00070053" w:rsidRDefault="00070053">
      <w:pPr>
        <w:pStyle w:val="ConsPlusNormal"/>
        <w:jc w:val="both"/>
      </w:pPr>
    </w:p>
    <w:p w:rsidR="00070053" w:rsidRDefault="00070053">
      <w:pPr>
        <w:pStyle w:val="ConsPlusNormal"/>
        <w:ind w:firstLine="540"/>
        <w:jc w:val="both"/>
      </w:pPr>
      <w:r>
        <w:t xml:space="preserve">В случае отсутствия раздельного учета при осуществлении нескольких видов </w:t>
      </w:r>
      <w:r>
        <w:lastRenderedPageBreak/>
        <w:t>предпринимательской деятельности применяется максимальное значение корректирующего коэффициента.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>
        <w:t>Кас</w:t>
      </w:r>
      <w:proofErr w:type="spellEnd"/>
      <w:r>
        <w:t>.</w:t>
      </w:r>
    </w:p>
    <w:p w:rsidR="00070053" w:rsidRDefault="00070053">
      <w:pPr>
        <w:pStyle w:val="ConsPlusNormal"/>
        <w:jc w:val="both"/>
      </w:pPr>
      <w:r>
        <w:t xml:space="preserve">(п. 4 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Киквидзенской</w:t>
      </w:r>
      <w:proofErr w:type="spellEnd"/>
      <w:r>
        <w:t xml:space="preserve"> районной Думы Волгоградской обл. от 13.02.2015 N 45/6)</w:t>
      </w:r>
    </w:p>
    <w:p w:rsidR="00070053" w:rsidRDefault="00070053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5</w:t>
        </w:r>
      </w:hyperlink>
      <w:r>
        <w:t>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а) Км = 0,34 - для юридических лиц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б) Км = 0,4 - для юридических лиц и индивидуальных предпринимателей, осуществляющих свою деятельность в сельских населенных пунктах с численностью населения 2000 человек и более, кроме административного центра муниципального района;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 xml:space="preserve">в) Км = 0,7 - для юридических лиц и индивидуальных предпринимателей, осуществляющих свою деятельность в станице Преображенская </w:t>
      </w:r>
      <w:proofErr w:type="spellStart"/>
      <w:r>
        <w:t>Киквидзенского</w:t>
      </w:r>
      <w:proofErr w:type="spellEnd"/>
      <w:r>
        <w:t xml:space="preserve"> муниципального района.</w:t>
      </w:r>
    </w:p>
    <w:p w:rsidR="00070053" w:rsidRDefault="00070053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6</w:t>
        </w:r>
      </w:hyperlink>
      <w:r>
        <w:t>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070053" w:rsidRDefault="00070053">
      <w:pPr>
        <w:pStyle w:val="ConsPlusNormal"/>
        <w:spacing w:before="220"/>
        <w:ind w:firstLine="540"/>
        <w:jc w:val="both"/>
      </w:pPr>
      <w:bookmarkStart w:id="1" w:name="P215"/>
      <w:bookmarkEnd w:id="1"/>
      <w:r>
        <w:t>а) Кио = 0,5, применяется индивидуальными предпринимателями, не использующими труд наемных работников: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инвалидами 3-й степени ограничения;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инвалидами 2-й степени ограничения;</w:t>
      </w:r>
    </w:p>
    <w:p w:rsidR="00070053" w:rsidRDefault="00070053">
      <w:pPr>
        <w:pStyle w:val="ConsPlusNormal"/>
        <w:spacing w:before="220"/>
        <w:ind w:firstLine="540"/>
        <w:jc w:val="both"/>
      </w:pPr>
      <w:bookmarkStart w:id="2" w:name="P218"/>
      <w:bookmarkEnd w:id="2"/>
      <w:r>
        <w:t>б) Кио = 0,75, применяется индивидуальными предпринимателями, не использующими труд наемных работников: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одним из родителей многодетной семьи;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членами семейных детских домов;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одинокими матерями, на содержании которых находится ребенок-инвалид;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>в) Кио = 1,0, применяется для всех остальных категорий налогоплательщиков.</w:t>
      </w:r>
    </w:p>
    <w:p w:rsidR="00070053" w:rsidRDefault="00070053">
      <w:pPr>
        <w:pStyle w:val="ConsPlusNormal"/>
        <w:spacing w:before="220"/>
        <w:ind w:firstLine="540"/>
        <w:jc w:val="both"/>
      </w:pPr>
      <w:r>
        <w:t xml:space="preserve">Право на применение коэффициентов, указанных в </w:t>
      </w:r>
      <w:hyperlink w:anchor="P21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218" w:history="1">
        <w:r>
          <w:rPr>
            <w:color w:val="0000FF"/>
          </w:rPr>
          <w:t>"б"</w:t>
        </w:r>
      </w:hyperlink>
      <w:r>
        <w:t xml:space="preserve"> настоящего пункта,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15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218" w:history="1">
        <w:r>
          <w:rPr>
            <w:color w:val="0000FF"/>
          </w:rPr>
          <w:t>"б"</w:t>
        </w:r>
      </w:hyperlink>
      <w:r>
        <w:t xml:space="preserve"> настоящего пункта, применяется наименьший коэффициент.</w:t>
      </w:r>
    </w:p>
    <w:p w:rsidR="00070053" w:rsidRDefault="00070053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Киквидзенской</w:t>
      </w:r>
      <w:proofErr w:type="spellEnd"/>
      <w:r>
        <w:t xml:space="preserve"> районной Думы Волгоградской обл. от 13.02.2015 N 45/6)</w:t>
      </w:r>
    </w:p>
    <w:p w:rsidR="00070053" w:rsidRDefault="000700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00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0053" w:rsidRDefault="0007005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70053" w:rsidRDefault="00070053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Решение </w:t>
            </w:r>
            <w:proofErr w:type="spellStart"/>
            <w:r>
              <w:rPr>
                <w:color w:val="392C69"/>
              </w:rPr>
              <w:t>Киквидзенской</w:t>
            </w:r>
            <w:proofErr w:type="spellEnd"/>
            <w:r>
              <w:rPr>
                <w:color w:val="392C69"/>
              </w:rPr>
              <w:t xml:space="preserve"> районной Думы Волгоградской обл. от 30.11.2005 имеет номер 19/3, а не 20/3.</w:t>
            </w:r>
          </w:p>
        </w:tc>
      </w:tr>
    </w:tbl>
    <w:p w:rsidR="00070053" w:rsidRDefault="00070053">
      <w:pPr>
        <w:pStyle w:val="ConsPlusNormal"/>
        <w:spacing w:before="280"/>
        <w:ind w:firstLine="540"/>
        <w:jc w:val="both"/>
      </w:pPr>
      <w:hyperlink r:id="rId22" w:history="1">
        <w:r>
          <w:rPr>
            <w:color w:val="0000FF"/>
          </w:rPr>
          <w:t>7</w:t>
        </w:r>
      </w:hyperlink>
      <w:r>
        <w:t xml:space="preserve">. Признать утратившими силу Решения </w:t>
      </w:r>
      <w:proofErr w:type="spellStart"/>
      <w:r>
        <w:t>Киквидзенской</w:t>
      </w:r>
      <w:proofErr w:type="spellEnd"/>
      <w:r>
        <w:t xml:space="preserve"> районной Думы Волгоградской области от 07.11.2005 </w:t>
      </w:r>
      <w:hyperlink r:id="rId23" w:history="1">
        <w:r>
          <w:rPr>
            <w:color w:val="0000FF"/>
          </w:rPr>
          <w:t>N 14/2</w:t>
        </w:r>
      </w:hyperlink>
      <w:r>
        <w:t xml:space="preserve">, от 30.11.2005 </w:t>
      </w:r>
      <w:hyperlink r:id="rId24" w:history="1">
        <w:r>
          <w:rPr>
            <w:color w:val="0000FF"/>
          </w:rPr>
          <w:t>N 20/3</w:t>
        </w:r>
      </w:hyperlink>
      <w:r>
        <w:t xml:space="preserve"> и от 09.06.2007 </w:t>
      </w:r>
      <w:hyperlink r:id="rId25" w:history="1">
        <w:r>
          <w:rPr>
            <w:color w:val="0000FF"/>
          </w:rPr>
          <w:t>N 136/20</w:t>
        </w:r>
      </w:hyperlink>
      <w:r>
        <w:t>.</w:t>
      </w:r>
    </w:p>
    <w:p w:rsidR="00070053" w:rsidRDefault="00070053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8</w:t>
        </w:r>
      </w:hyperlink>
      <w:r>
        <w:t>. Решение опубликовать в средствах массовой информации.</w:t>
      </w:r>
    </w:p>
    <w:p w:rsidR="00070053" w:rsidRDefault="00070053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9</w:t>
        </w:r>
      </w:hyperlink>
      <w:r>
        <w:t>. Настоящее решение вступает в силу с 1 января 2008 года.</w:t>
      </w:r>
    </w:p>
    <w:p w:rsidR="00070053" w:rsidRDefault="00070053">
      <w:pPr>
        <w:pStyle w:val="ConsPlusNormal"/>
        <w:jc w:val="both"/>
      </w:pPr>
    </w:p>
    <w:p w:rsidR="00070053" w:rsidRDefault="00070053">
      <w:pPr>
        <w:pStyle w:val="ConsPlusNormal"/>
        <w:jc w:val="right"/>
      </w:pPr>
      <w:r>
        <w:t xml:space="preserve">Глава </w:t>
      </w:r>
      <w:proofErr w:type="spellStart"/>
      <w:r>
        <w:t>Киквидзенского</w:t>
      </w:r>
      <w:proofErr w:type="spellEnd"/>
    </w:p>
    <w:p w:rsidR="00070053" w:rsidRDefault="00070053">
      <w:pPr>
        <w:pStyle w:val="ConsPlusNormal"/>
        <w:jc w:val="right"/>
      </w:pPr>
      <w:r>
        <w:t>муниципального района</w:t>
      </w:r>
    </w:p>
    <w:p w:rsidR="00070053" w:rsidRDefault="00070053">
      <w:pPr>
        <w:pStyle w:val="ConsPlusNormal"/>
        <w:jc w:val="right"/>
      </w:pPr>
      <w:r>
        <w:t>А.И.БЛОШКИН</w:t>
      </w:r>
    </w:p>
    <w:p w:rsidR="00070053" w:rsidRDefault="00070053">
      <w:pPr>
        <w:pStyle w:val="ConsPlusNormal"/>
        <w:jc w:val="both"/>
      </w:pPr>
    </w:p>
    <w:p w:rsidR="00070053" w:rsidRDefault="00070053">
      <w:pPr>
        <w:pStyle w:val="ConsPlusNormal"/>
        <w:jc w:val="both"/>
      </w:pPr>
    </w:p>
    <w:p w:rsidR="00070053" w:rsidRDefault="00070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1D3" w:rsidRDefault="00BE21D3"/>
    <w:sectPr w:rsidR="00BE21D3" w:rsidSect="00A37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53"/>
    <w:rsid w:val="00070053"/>
    <w:rsid w:val="00BE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396744-6F70-4604-9B9B-D88A6073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0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0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DB834EA5B835667B67212B9550B5AB1BBBEB6C4230D0C270F8431301F7183C87ED1B605B4F836C5C972F92C8032A9FD99242129C3411A5v5n9I" TargetMode="External"/><Relationship Id="rId13" Type="http://schemas.openxmlformats.org/officeDocument/2006/relationships/hyperlink" Target="consultantplus://offline/ref=9ADB834EA5B835667B67212B9550B5AB1BBBEA66453CD0C270F8431301F7183C95ED436C594D9C685B8279C38Ev5n6I" TargetMode="External"/><Relationship Id="rId18" Type="http://schemas.openxmlformats.org/officeDocument/2006/relationships/hyperlink" Target="consultantplus://offline/ref=9ADB834EA5B835667B673F26833CEAAE18B5B4634535DF972DAE45445EA71E69C7AD1D35180B8F695E9C7BC18E5D73CC9FD94F15802811A2472D5D9FvBn2I" TargetMode="External"/><Relationship Id="rId26" Type="http://schemas.openxmlformats.org/officeDocument/2006/relationships/hyperlink" Target="consultantplus://offline/ref=9ADB834EA5B835667B673F26833CEAAE18B5B4634535DF972DAE45445EA71E69C7AD1D35180B8F695E9C7AC68D5D73CC9FD94F15802811A2472D5D9FvBn2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DB834EA5B835667B673F26833CEAAE18B5B4634535DF972DAE45445EA71E69C7AD1D35180B8F695E9C7AC68E5D73CC9FD94F15802811A2472D5D9FvBn2I" TargetMode="External"/><Relationship Id="rId7" Type="http://schemas.openxmlformats.org/officeDocument/2006/relationships/hyperlink" Target="consultantplus://offline/ref=9ADB834EA5B835667B673F26833CEAAE18B5B4634634DD942AA445445EA71E69C7AD1D35180B8F695E9C7BC3895D73CC9FD94F15802811A2472D5D9FvBn2I" TargetMode="External"/><Relationship Id="rId12" Type="http://schemas.openxmlformats.org/officeDocument/2006/relationships/hyperlink" Target="consultantplus://offline/ref=9ADB834EA5B835667B67212B9550B5AB1BBBEA664533D0C270F8431301F7183C95ED436C594D9C685B8279C38Ev5n6I" TargetMode="External"/><Relationship Id="rId17" Type="http://schemas.openxmlformats.org/officeDocument/2006/relationships/hyperlink" Target="consultantplus://offline/ref=9ADB834EA5B835667B673F26833CEAAE18B5B4634634DD942AA445445EA71E69C7AD1D35180B8F695E9C7BC38A5D73CC9FD94F15802811A2472D5D9FvBn2I" TargetMode="External"/><Relationship Id="rId25" Type="http://schemas.openxmlformats.org/officeDocument/2006/relationships/hyperlink" Target="consultantplus://offline/ref=9ADB834EA5B835667B673F26833CEAAE18B5B4634536DB9229A7184E56FE126BC0A242301F1A8F6A5C827BC69254279FvDn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DB834EA5B835667B673F26833CEAAE18B5B4634535DF972DAE45445EA71E69C7AD1D35180B8F695E9C7BC38A5D73CC9FD94F15802811A2472D5D9FvBn2I" TargetMode="External"/><Relationship Id="rId20" Type="http://schemas.openxmlformats.org/officeDocument/2006/relationships/hyperlink" Target="consultantplus://offline/ref=9ADB834EA5B835667B673F26833CEAAE18B5B4634535DF972DAE45445EA71E69C7AD1D35180B8F695E9C7AC68D5D73CC9FD94F15802811A2472D5D9FvBn2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DB834EA5B835667B673F26833CEAAE18B5B4634531DA9028A445445EA71E69C7AD1D35180B8F695E9C7BC3895D73CC9FD94F15802811A2472D5D9FvBn2I" TargetMode="External"/><Relationship Id="rId11" Type="http://schemas.openxmlformats.org/officeDocument/2006/relationships/hyperlink" Target="consultantplus://offline/ref=9ADB834EA5B835667B673F26833CEAAE18B5B4634532DF902DA445445EA71E69C7AD1D350A0BD7655C9E65C38948259DD9v8nCI" TargetMode="External"/><Relationship Id="rId24" Type="http://schemas.openxmlformats.org/officeDocument/2006/relationships/hyperlink" Target="consultantplus://offline/ref=9ADB834EA5B835667B673F26833CEAAE18B5B4634532D39C28A7184E56FE126BC0A242301F1A8F6A5C827BC69254279FvDnBI" TargetMode="External"/><Relationship Id="rId5" Type="http://schemas.openxmlformats.org/officeDocument/2006/relationships/hyperlink" Target="consultantplus://offline/ref=9ADB834EA5B835667B673F26833CEAAE18B5B4634535DF972DAE45445EA71E69C7AD1D35180B8F695E9C7BC3895D73CC9FD94F15802811A2472D5D9FvBn2I" TargetMode="External"/><Relationship Id="rId15" Type="http://schemas.openxmlformats.org/officeDocument/2006/relationships/hyperlink" Target="consultantplus://offline/ref=9ADB834EA5B835667B673F26833CEAAE18B5B4634634DD942AA445445EA71E69C7AD1D35180B8F695E9C7AC6855D73CC9FD94F15802811A2472D5D9FvBn2I" TargetMode="External"/><Relationship Id="rId23" Type="http://schemas.openxmlformats.org/officeDocument/2006/relationships/hyperlink" Target="consultantplus://offline/ref=9ADB834EA5B835667B673F26833CEAAE18B5B4634632D9972BA7184E56FE126BC0A242301F1A8F6A5C827BC69254279FvDnB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ADB834EA5B835667B67212B9550B5AB1BBBEB6C4735D0C270F8431301F7183C87ED1B605B4C856A5B972F92C8032A9FD99242129C3411A5v5n9I" TargetMode="External"/><Relationship Id="rId19" Type="http://schemas.openxmlformats.org/officeDocument/2006/relationships/hyperlink" Target="consultantplus://offline/ref=9ADB834EA5B835667B673F26833CEAAE18B5B4634535DF972DAE45445EA71E69C7AD1D35180B8F695E9C7AC68C5D73CC9FD94F15802811A2472D5D9FvBn2I" TargetMode="External"/><Relationship Id="rId4" Type="http://schemas.openxmlformats.org/officeDocument/2006/relationships/hyperlink" Target="consultantplus://offline/ref=9ADB834EA5B835667B673F26833CEAAE18B5B4634535DC972DA845445EA71E69C7AD1D35180B8F695E9C7BC3895D73CC9FD94F15802811A2472D5D9FvBn2I" TargetMode="External"/><Relationship Id="rId9" Type="http://schemas.openxmlformats.org/officeDocument/2006/relationships/hyperlink" Target="consultantplus://offline/ref=9ADB834EA5B835667B67212B9550B5AB1FB6ED6B463F8DC878A14F1106F8473980FC1B635951826D409E7BC1v8nCI" TargetMode="External"/><Relationship Id="rId14" Type="http://schemas.openxmlformats.org/officeDocument/2006/relationships/hyperlink" Target="consultantplus://offline/ref=9ADB834EA5B835667B673F26833CEAAE18B5B4634531DA9028A445445EA71E69C7AD1D35180B8F695E9C7BC38A5D73CC9FD94F15802811A2472D5D9FvBn2I" TargetMode="External"/><Relationship Id="rId22" Type="http://schemas.openxmlformats.org/officeDocument/2006/relationships/hyperlink" Target="consultantplus://offline/ref=9ADB834EA5B835667B673F26833CEAAE18B5B4634535DF972DAE45445EA71E69C7AD1D35180B8F695E9C7AC68D5D73CC9FD94F15802811A2472D5D9FvBn2I" TargetMode="External"/><Relationship Id="rId27" Type="http://schemas.openxmlformats.org/officeDocument/2006/relationships/hyperlink" Target="consultantplus://offline/ref=9ADB834EA5B835667B673F26833CEAAE18B5B4634535DF972DAE45445EA71E69C7AD1D35180B8F695E9C7AC68D5D73CC9FD94F15802811A2472D5D9FvBn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2020-05-22T08:39:00Z</dcterms:created>
  <dcterms:modified xsi:type="dcterms:W3CDTF">2020-05-22T08:40:00Z</dcterms:modified>
</cp:coreProperties>
</file>