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A1E" w:rsidRPr="00113A1E" w:rsidRDefault="00113A1E">
      <w:pPr>
        <w:pStyle w:val="ConsPlusNormal"/>
        <w:jc w:val="both"/>
        <w:outlineLvl w:val="0"/>
      </w:pPr>
    </w:p>
    <w:p w:rsidR="00113A1E" w:rsidRPr="00113A1E" w:rsidRDefault="00113A1E">
      <w:pPr>
        <w:pStyle w:val="ConsPlusTitle"/>
        <w:jc w:val="center"/>
      </w:pPr>
      <w:r w:rsidRPr="00113A1E">
        <w:t>КОТОВСКАЯ РАЙОННАЯ ДУМА ВОЛГОГРАДСКОЙ ОБЛАСТИ</w:t>
      </w:r>
    </w:p>
    <w:p w:rsidR="00113A1E" w:rsidRPr="00113A1E" w:rsidRDefault="00113A1E">
      <w:pPr>
        <w:pStyle w:val="ConsPlusTitle"/>
        <w:jc w:val="center"/>
      </w:pPr>
    </w:p>
    <w:p w:rsidR="00113A1E" w:rsidRPr="00113A1E" w:rsidRDefault="00113A1E">
      <w:pPr>
        <w:pStyle w:val="ConsPlusTitle"/>
        <w:jc w:val="center"/>
      </w:pPr>
      <w:r w:rsidRPr="00113A1E">
        <w:t>РЕШЕНИЕ</w:t>
      </w:r>
    </w:p>
    <w:p w:rsidR="00113A1E" w:rsidRPr="00113A1E" w:rsidRDefault="00113A1E">
      <w:pPr>
        <w:pStyle w:val="ConsPlusTitle"/>
        <w:jc w:val="center"/>
      </w:pPr>
      <w:r w:rsidRPr="00113A1E">
        <w:t>от 27 апреля 2020 г. N 13-РД</w:t>
      </w:r>
    </w:p>
    <w:p w:rsidR="00113A1E" w:rsidRPr="00113A1E" w:rsidRDefault="00113A1E">
      <w:pPr>
        <w:pStyle w:val="ConsPlusTitle"/>
        <w:ind w:firstLine="540"/>
        <w:jc w:val="both"/>
      </w:pPr>
    </w:p>
    <w:p w:rsidR="00113A1E" w:rsidRPr="00113A1E" w:rsidRDefault="00113A1E">
      <w:pPr>
        <w:pStyle w:val="ConsPlusTitle"/>
        <w:jc w:val="center"/>
      </w:pPr>
      <w:r w:rsidRPr="00113A1E">
        <w:t>О ВНЕСЕНИИ ИЗМЕНЕНИЙ В РЕШЕНИЕ КОТОВСКОЙ РАЙОННОЙ ДУМЫ</w:t>
      </w:r>
    </w:p>
    <w:p w:rsidR="00113A1E" w:rsidRPr="00113A1E" w:rsidRDefault="00113A1E">
      <w:pPr>
        <w:pStyle w:val="ConsPlusTitle"/>
        <w:jc w:val="center"/>
      </w:pPr>
      <w:r w:rsidRPr="00113A1E">
        <w:t>ОТ 25.11.2009 N 16-РД "ОБ УТВЕРЖДЕНИИ ПОЛОЖЕНИЯ О ВВЕДЕНИИ</w:t>
      </w:r>
    </w:p>
    <w:p w:rsidR="00113A1E" w:rsidRPr="00113A1E" w:rsidRDefault="00113A1E">
      <w:pPr>
        <w:pStyle w:val="ConsPlusTitle"/>
        <w:jc w:val="center"/>
      </w:pPr>
      <w:r w:rsidRPr="00113A1E">
        <w:t>НА ТЕРРИТОРИИ КОТОВСКОГО МУНИЦИПАЛЬНОГО РАЙОНА СИСТЕМЫ</w:t>
      </w:r>
    </w:p>
    <w:p w:rsidR="00113A1E" w:rsidRPr="00113A1E" w:rsidRDefault="00113A1E">
      <w:pPr>
        <w:pStyle w:val="ConsPlusTitle"/>
        <w:jc w:val="center"/>
      </w:pPr>
      <w:r w:rsidRPr="00113A1E">
        <w:t>НАЛОГООБЛОЖЕНИЯ В ВИДЕ ЕДИНОГО НАЛОГА НА ВМЕНЕННЫЙ ДОХОД</w:t>
      </w:r>
    </w:p>
    <w:p w:rsidR="00113A1E" w:rsidRPr="00113A1E" w:rsidRDefault="00113A1E">
      <w:pPr>
        <w:pStyle w:val="ConsPlusTitle"/>
        <w:jc w:val="center"/>
      </w:pPr>
      <w:r w:rsidRPr="00113A1E">
        <w:t>ДЛЯ ОТДЕЛЬНЫХ ВИДОВ ДЕЯТЕЛЬНОСТИ" (В РЕДАКЦИИ РЕШЕНИЙ</w:t>
      </w:r>
    </w:p>
    <w:p w:rsidR="00113A1E" w:rsidRPr="00113A1E" w:rsidRDefault="00113A1E">
      <w:pPr>
        <w:pStyle w:val="ConsPlusTitle"/>
        <w:jc w:val="center"/>
      </w:pPr>
      <w:r w:rsidRPr="00113A1E">
        <w:t>КОТОВСКОЙ РАЙОННОЙ ДУМЫ ОТ 27.01.2010 N 1/7-РД,</w:t>
      </w:r>
    </w:p>
    <w:p w:rsidR="00113A1E" w:rsidRPr="00113A1E" w:rsidRDefault="00113A1E">
      <w:pPr>
        <w:pStyle w:val="ConsPlusTitle"/>
        <w:jc w:val="center"/>
      </w:pPr>
      <w:r w:rsidRPr="00113A1E">
        <w:t>ОТ 30.01.2017 N 14-РД, ОТ 25.05.2017 N 37-РД)</w:t>
      </w:r>
    </w:p>
    <w:p w:rsidR="00113A1E" w:rsidRPr="00113A1E" w:rsidRDefault="00113A1E">
      <w:pPr>
        <w:pStyle w:val="ConsPlusNormal"/>
        <w:jc w:val="both"/>
      </w:pPr>
    </w:p>
    <w:p w:rsidR="00113A1E" w:rsidRPr="00113A1E" w:rsidRDefault="00113A1E">
      <w:pPr>
        <w:pStyle w:val="ConsPlusNormal"/>
        <w:jc w:val="right"/>
      </w:pPr>
      <w:bookmarkStart w:id="0" w:name="_GoBack"/>
      <w:bookmarkEnd w:id="0"/>
      <w:r w:rsidRPr="00113A1E">
        <w:t>Принято</w:t>
      </w:r>
    </w:p>
    <w:p w:rsidR="00113A1E" w:rsidRPr="00113A1E" w:rsidRDefault="00113A1E">
      <w:pPr>
        <w:pStyle w:val="ConsPlusNormal"/>
        <w:jc w:val="right"/>
      </w:pPr>
      <w:r w:rsidRPr="00113A1E">
        <w:t>Котовской районной Думой</w:t>
      </w:r>
    </w:p>
    <w:p w:rsidR="00113A1E" w:rsidRPr="00113A1E" w:rsidRDefault="00113A1E">
      <w:pPr>
        <w:pStyle w:val="ConsPlusNormal"/>
        <w:jc w:val="right"/>
      </w:pPr>
      <w:r w:rsidRPr="00113A1E">
        <w:t>24 апреля 2020 года</w:t>
      </w:r>
    </w:p>
    <w:p w:rsidR="00113A1E" w:rsidRPr="00113A1E" w:rsidRDefault="00113A1E">
      <w:pPr>
        <w:pStyle w:val="ConsPlusNormal"/>
        <w:jc w:val="both"/>
      </w:pPr>
    </w:p>
    <w:p w:rsidR="00113A1E" w:rsidRPr="00113A1E" w:rsidRDefault="00113A1E">
      <w:pPr>
        <w:pStyle w:val="ConsPlusNormal"/>
        <w:ind w:firstLine="540"/>
        <w:jc w:val="both"/>
      </w:pPr>
      <w:r w:rsidRPr="00113A1E">
        <w:t xml:space="preserve">В соответствии с Планом первоочередных мероприятий (действий) по обеспечению устойчивого развития экономики Волгоградской области в условиях ухудшения ситуации в связи с распространением новой </w:t>
      </w:r>
      <w:proofErr w:type="spellStart"/>
      <w:r w:rsidRPr="00113A1E">
        <w:t>коронавирусной</w:t>
      </w:r>
      <w:proofErr w:type="spellEnd"/>
      <w:r w:rsidRPr="00113A1E">
        <w:t xml:space="preserve"> инфекции, с целью поддержки организаций и предпринимателей, </w:t>
      </w:r>
      <w:hyperlink r:id="rId4" w:history="1">
        <w:r w:rsidRPr="00113A1E">
          <w:t>пунктом 2 статьи 346.31</w:t>
        </w:r>
      </w:hyperlink>
      <w:r w:rsidRPr="00113A1E">
        <w:t xml:space="preserve"> части второй Налогового кодекса Российской Федерации, </w:t>
      </w:r>
      <w:hyperlink r:id="rId5" w:history="1">
        <w:r w:rsidRPr="00113A1E">
          <w:t>Уставом</w:t>
        </w:r>
      </w:hyperlink>
      <w:r w:rsidRPr="00113A1E">
        <w:t xml:space="preserve"> Котовского муниципального района Котовская районная Дума решила:</w:t>
      </w:r>
    </w:p>
    <w:p w:rsidR="00113A1E" w:rsidRPr="00113A1E" w:rsidRDefault="00113A1E">
      <w:pPr>
        <w:pStyle w:val="ConsPlusNormal"/>
        <w:spacing w:before="220"/>
        <w:ind w:firstLine="540"/>
        <w:jc w:val="both"/>
      </w:pPr>
      <w:r w:rsidRPr="00113A1E">
        <w:t xml:space="preserve">1. Внести в </w:t>
      </w:r>
      <w:hyperlink r:id="rId6" w:history="1">
        <w:r w:rsidRPr="00113A1E">
          <w:t>решение</w:t>
        </w:r>
      </w:hyperlink>
      <w:r w:rsidRPr="00113A1E">
        <w:t xml:space="preserve"> Котовской районной Думы от 25.11.2009 N 16-РД "Об утверждении Положения о введении на территории Котовского муниципального района системы налогообложения в виде единого налога на вмененный доход для отдельных видов деятельности" следующее изменение:</w:t>
      </w:r>
    </w:p>
    <w:p w:rsidR="00113A1E" w:rsidRPr="00113A1E" w:rsidRDefault="00113A1E">
      <w:pPr>
        <w:pStyle w:val="ConsPlusNormal"/>
        <w:spacing w:before="220"/>
        <w:ind w:firstLine="540"/>
        <w:jc w:val="both"/>
      </w:pPr>
      <w:r w:rsidRPr="00113A1E">
        <w:t xml:space="preserve">дополнить </w:t>
      </w:r>
      <w:hyperlink r:id="rId7" w:history="1">
        <w:r w:rsidRPr="00113A1E">
          <w:t>Положение</w:t>
        </w:r>
      </w:hyperlink>
      <w:r w:rsidRPr="00113A1E">
        <w:t xml:space="preserve"> о введении на территории Котовского муниципального района системы налогообложения в виде единого налога на вмененный доход для отдельных видов деятельности, утвержденное вышеназванным решением (далее - Положение), статьей 3 следующего содержания:</w:t>
      </w:r>
    </w:p>
    <w:p w:rsidR="00113A1E" w:rsidRPr="00113A1E" w:rsidRDefault="00113A1E">
      <w:pPr>
        <w:pStyle w:val="ConsPlusNormal"/>
        <w:spacing w:before="220"/>
        <w:ind w:firstLine="540"/>
        <w:jc w:val="both"/>
      </w:pPr>
      <w:r w:rsidRPr="00113A1E">
        <w:t>"Статья 3. Понижение налоговой ставки для отдельных видов предпринимательской деятельности</w:t>
      </w:r>
    </w:p>
    <w:p w:rsidR="00113A1E" w:rsidRPr="00113A1E" w:rsidRDefault="00113A1E">
      <w:pPr>
        <w:pStyle w:val="ConsPlusNormal"/>
        <w:jc w:val="both"/>
      </w:pPr>
    </w:p>
    <w:p w:rsidR="00113A1E" w:rsidRPr="00113A1E" w:rsidRDefault="00113A1E">
      <w:pPr>
        <w:pStyle w:val="ConsPlusNormal"/>
        <w:ind w:firstLine="540"/>
        <w:jc w:val="both"/>
      </w:pPr>
      <w:r w:rsidRPr="00113A1E">
        <w:t>Установить пониженную налоговую ставку по единому налогу на вмененный доход в размере 7,5% в отношении следующих видов предпринимательской деятельности:</w:t>
      </w:r>
    </w:p>
    <w:p w:rsidR="00113A1E" w:rsidRPr="00113A1E" w:rsidRDefault="00113A1E">
      <w:pPr>
        <w:pStyle w:val="ConsPlusNormal"/>
        <w:spacing w:before="220"/>
        <w:ind w:firstLine="540"/>
        <w:jc w:val="both"/>
      </w:pPr>
      <w:r w:rsidRPr="00113A1E">
        <w:t xml:space="preserve">а) оказание бытовых услуг (ремонт, стирка, химчистка, услуги парикмахерских и салонов красоты в соответствии со следующими кодами ОКВЭД2 - </w:t>
      </w:r>
      <w:hyperlink r:id="rId8" w:history="1">
        <w:r w:rsidRPr="00113A1E">
          <w:t>95</w:t>
        </w:r>
      </w:hyperlink>
      <w:r w:rsidRPr="00113A1E">
        <w:t xml:space="preserve">, </w:t>
      </w:r>
      <w:hyperlink r:id="rId9" w:history="1">
        <w:r w:rsidRPr="00113A1E">
          <w:t>96.01</w:t>
        </w:r>
      </w:hyperlink>
      <w:r w:rsidRPr="00113A1E">
        <w:t xml:space="preserve">, </w:t>
      </w:r>
      <w:hyperlink r:id="rId10" w:history="1">
        <w:r w:rsidRPr="00113A1E">
          <w:t>96.02</w:t>
        </w:r>
      </w:hyperlink>
      <w:r w:rsidRPr="00113A1E">
        <w:t>);</w:t>
      </w:r>
    </w:p>
    <w:p w:rsidR="00113A1E" w:rsidRPr="00113A1E" w:rsidRDefault="00113A1E">
      <w:pPr>
        <w:pStyle w:val="ConsPlusNormal"/>
        <w:spacing w:before="220"/>
        <w:ind w:firstLine="540"/>
        <w:jc w:val="both"/>
      </w:pPr>
      <w:r w:rsidRPr="00113A1E">
        <w:t>б)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13A1E" w:rsidRPr="00113A1E" w:rsidRDefault="00113A1E">
      <w:pPr>
        <w:pStyle w:val="ConsPlusNormal"/>
        <w:spacing w:before="220"/>
        <w:ind w:firstLine="540"/>
        <w:jc w:val="both"/>
      </w:pPr>
      <w:r w:rsidRPr="00113A1E">
        <w:t>в)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113A1E" w:rsidRPr="00113A1E" w:rsidRDefault="00113A1E">
      <w:pPr>
        <w:pStyle w:val="ConsPlusNormal"/>
        <w:spacing w:before="220"/>
        <w:ind w:firstLine="540"/>
        <w:jc w:val="both"/>
      </w:pPr>
      <w:r w:rsidRPr="00113A1E">
        <w:t>г) оказание услуг общественного питания, осуществляемых через объекты организации общественного питания, не имеющие залов обслуживания посетителей.</w:t>
      </w:r>
    </w:p>
    <w:p w:rsidR="00113A1E" w:rsidRPr="00113A1E" w:rsidRDefault="00113A1E">
      <w:pPr>
        <w:pStyle w:val="ConsPlusNormal"/>
        <w:spacing w:before="220"/>
        <w:ind w:firstLine="540"/>
        <w:jc w:val="both"/>
      </w:pPr>
      <w:r w:rsidRPr="00113A1E">
        <w:lastRenderedPageBreak/>
        <w:t>Установить налоговый период, за который применяется пониженная налоговая ставка, - второй квартал 2020 года.".</w:t>
      </w:r>
    </w:p>
    <w:p w:rsidR="00113A1E" w:rsidRPr="00113A1E" w:rsidRDefault="00113A1E">
      <w:pPr>
        <w:pStyle w:val="ConsPlusNormal"/>
        <w:spacing w:before="220"/>
        <w:ind w:firstLine="540"/>
        <w:jc w:val="both"/>
      </w:pPr>
      <w:r w:rsidRPr="00113A1E">
        <w:t>2. Настоящее решение вступает в силу со дня его официального опубликования и распространяет свое действие на правоотношения, возникшие с 01 апреля 2020 года.</w:t>
      </w:r>
    </w:p>
    <w:p w:rsidR="00113A1E" w:rsidRPr="00113A1E" w:rsidRDefault="00113A1E">
      <w:pPr>
        <w:pStyle w:val="ConsPlusNormal"/>
        <w:jc w:val="both"/>
      </w:pPr>
    </w:p>
    <w:p w:rsidR="00113A1E" w:rsidRPr="00113A1E" w:rsidRDefault="00113A1E">
      <w:pPr>
        <w:pStyle w:val="ConsPlusNormal"/>
        <w:jc w:val="right"/>
      </w:pPr>
      <w:r w:rsidRPr="00113A1E">
        <w:t>Глава Котовского</w:t>
      </w:r>
    </w:p>
    <w:p w:rsidR="00113A1E" w:rsidRPr="00113A1E" w:rsidRDefault="00113A1E">
      <w:pPr>
        <w:pStyle w:val="ConsPlusNormal"/>
        <w:jc w:val="right"/>
      </w:pPr>
      <w:r w:rsidRPr="00113A1E">
        <w:t>муниципального района</w:t>
      </w:r>
    </w:p>
    <w:p w:rsidR="00113A1E" w:rsidRPr="00113A1E" w:rsidRDefault="00113A1E">
      <w:pPr>
        <w:pStyle w:val="ConsPlusNormal"/>
        <w:jc w:val="right"/>
      </w:pPr>
      <w:r w:rsidRPr="00113A1E">
        <w:t>С.В.ЧУМАКОВ</w:t>
      </w:r>
    </w:p>
    <w:p w:rsidR="00113A1E" w:rsidRPr="00113A1E" w:rsidRDefault="00113A1E">
      <w:pPr>
        <w:pStyle w:val="ConsPlusNormal"/>
        <w:jc w:val="both"/>
      </w:pPr>
    </w:p>
    <w:p w:rsidR="00113A1E" w:rsidRPr="00113A1E" w:rsidRDefault="00113A1E">
      <w:pPr>
        <w:pStyle w:val="ConsPlusNormal"/>
        <w:jc w:val="right"/>
      </w:pPr>
      <w:r w:rsidRPr="00113A1E">
        <w:t>Председатель</w:t>
      </w:r>
    </w:p>
    <w:p w:rsidR="00113A1E" w:rsidRPr="00113A1E" w:rsidRDefault="00113A1E">
      <w:pPr>
        <w:pStyle w:val="ConsPlusNormal"/>
        <w:jc w:val="right"/>
      </w:pPr>
      <w:r w:rsidRPr="00113A1E">
        <w:t>Котовской районной Думы</w:t>
      </w:r>
    </w:p>
    <w:p w:rsidR="00113A1E" w:rsidRPr="00113A1E" w:rsidRDefault="00113A1E">
      <w:pPr>
        <w:pStyle w:val="ConsPlusNormal"/>
        <w:jc w:val="right"/>
      </w:pPr>
      <w:r w:rsidRPr="00113A1E">
        <w:t>И.М.БОРОВАЯ</w:t>
      </w:r>
    </w:p>
    <w:p w:rsidR="00113A1E" w:rsidRPr="00113A1E" w:rsidRDefault="00113A1E">
      <w:pPr>
        <w:pStyle w:val="ConsPlusNormal"/>
        <w:jc w:val="both"/>
      </w:pPr>
    </w:p>
    <w:p w:rsidR="00113A1E" w:rsidRPr="00113A1E" w:rsidRDefault="00113A1E">
      <w:pPr>
        <w:pStyle w:val="ConsPlusNormal"/>
        <w:jc w:val="both"/>
      </w:pPr>
    </w:p>
    <w:p w:rsidR="00113A1E" w:rsidRPr="00113A1E" w:rsidRDefault="00113A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1386" w:rsidRPr="00113A1E" w:rsidRDefault="00A31386"/>
    <w:sectPr w:rsidR="00A31386" w:rsidRPr="00113A1E" w:rsidSect="00382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1E"/>
    <w:rsid w:val="00113A1E"/>
    <w:rsid w:val="00A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7DFC72-B061-45C7-BE38-DAD3A58C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3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3A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4058B80F767D58480E1B5E94292CDD73432EDD6EF3F20F7D6E899D49BA044DD46D91020EB28F5A711A50694502ADDF8EC6385F588568DDO9t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4058B80F767D58480E0553824573D8704D70D86EF1FB51253C8FCA16EA0218942D97574DF3875E74110439045CF48ECF8D3559439968D9850A023CO2tF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4058B80F767D58480E0553824573D8704D70D86EF1FB51253C8FCA16EA0218942D97575FF3DF5274141A380749A2DF89ODt8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14058B80F767D58480E0553824573D8704D70D86EFDF15823388FCA16EA0218942D97575FF3DF5274141A380749A2DF89ODt8F" TargetMode="External"/><Relationship Id="rId10" Type="http://schemas.openxmlformats.org/officeDocument/2006/relationships/hyperlink" Target="consultantplus://offline/ref=414058B80F767D58480E1B5E94292CDD73432EDD6EF3F20F7D6E899D49BA044DD46D91020EB28F567D1A50694502ADDF8EC6385F588568DDO9tBF" TargetMode="External"/><Relationship Id="rId4" Type="http://schemas.openxmlformats.org/officeDocument/2006/relationships/hyperlink" Target="consultantplus://offline/ref=414058B80F767D58480E1B5E94292CDD73432FD76CF5F20F7D6E899D49BA044DD46D91020FBE885C7F45557C545AA0DA95D83E4744876AODtFF" TargetMode="External"/><Relationship Id="rId9" Type="http://schemas.openxmlformats.org/officeDocument/2006/relationships/hyperlink" Target="consultantplus://offline/ref=414058B80F767D58480E1B5E94292CDD73432EDD6EF3F20F7D6E899D49BA044DD46D91020EB28259771A50694502ADDF8EC6385F588568DDO9t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2020-06-05T05:45:00Z</dcterms:created>
  <dcterms:modified xsi:type="dcterms:W3CDTF">2020-06-05T05:51:00Z</dcterms:modified>
</cp:coreProperties>
</file>