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65" w:rsidRPr="00490365" w:rsidRDefault="00490365">
      <w:pPr>
        <w:pStyle w:val="ConsPlusTitlePage"/>
      </w:pPr>
      <w:bookmarkStart w:id="0" w:name="_GoBack"/>
      <w:r w:rsidRPr="00490365">
        <w:br/>
      </w:r>
    </w:p>
    <w:p w:rsidR="00490365" w:rsidRPr="00490365" w:rsidRDefault="00490365">
      <w:pPr>
        <w:pStyle w:val="ConsPlusNormal"/>
        <w:jc w:val="both"/>
        <w:outlineLvl w:val="0"/>
      </w:pPr>
    </w:p>
    <w:p w:rsidR="00490365" w:rsidRPr="00490365" w:rsidRDefault="00490365">
      <w:pPr>
        <w:pStyle w:val="ConsPlusTitle"/>
        <w:jc w:val="center"/>
      </w:pPr>
      <w:r w:rsidRPr="00490365">
        <w:t>НЕХАЕВСКАЯ РАЙОННАЯ ДУМА ВОЛГОГРАДСКОЙ ОБЛАСТИ</w:t>
      </w:r>
    </w:p>
    <w:p w:rsidR="00490365" w:rsidRPr="00490365" w:rsidRDefault="00490365">
      <w:pPr>
        <w:pStyle w:val="ConsPlusTitle"/>
        <w:jc w:val="center"/>
      </w:pPr>
    </w:p>
    <w:p w:rsidR="00490365" w:rsidRPr="00490365" w:rsidRDefault="00490365">
      <w:pPr>
        <w:pStyle w:val="ConsPlusTitle"/>
        <w:jc w:val="center"/>
      </w:pPr>
      <w:r w:rsidRPr="00490365">
        <w:t>РЕШЕНИЕ</w:t>
      </w:r>
    </w:p>
    <w:p w:rsidR="00490365" w:rsidRPr="00490365" w:rsidRDefault="00490365">
      <w:pPr>
        <w:pStyle w:val="ConsPlusTitle"/>
        <w:jc w:val="center"/>
      </w:pPr>
      <w:r w:rsidRPr="00490365">
        <w:t>от 28 июня 2007 г. N 18/6</w:t>
      </w:r>
    </w:p>
    <w:p w:rsidR="00490365" w:rsidRPr="00490365" w:rsidRDefault="00490365">
      <w:pPr>
        <w:pStyle w:val="ConsPlusTitle"/>
        <w:jc w:val="center"/>
      </w:pPr>
    </w:p>
    <w:p w:rsidR="00490365" w:rsidRPr="00490365" w:rsidRDefault="00490365">
      <w:pPr>
        <w:pStyle w:val="ConsPlusTitle"/>
        <w:jc w:val="center"/>
      </w:pPr>
      <w:r w:rsidRPr="00490365">
        <w:t>О ВВЕДЕНИИ СИСТЕМЫ НАЛОГООБЛОЖЕНИЯ В ВИДЕ ЕДИНОГО НАЛОГА</w:t>
      </w:r>
    </w:p>
    <w:p w:rsidR="00490365" w:rsidRPr="00490365" w:rsidRDefault="00490365">
      <w:pPr>
        <w:pStyle w:val="ConsPlusTitle"/>
        <w:jc w:val="center"/>
      </w:pPr>
      <w:r w:rsidRPr="00490365">
        <w:t>НА ВМЕНЕННЫЙ ДОХОД ДЛЯ ОТДЕЛЬНЫХ ВИДОВ ДЕЯТЕЛЬНОСТИ</w:t>
      </w:r>
    </w:p>
    <w:p w:rsidR="00490365" w:rsidRPr="00490365" w:rsidRDefault="00490365">
      <w:pPr>
        <w:pStyle w:val="ConsPlusTitle"/>
        <w:jc w:val="center"/>
      </w:pPr>
      <w:r w:rsidRPr="00490365">
        <w:t>НА ТЕРРИТОРИИ НЕХАЕВСКОГО МУНИЦИПАЛЬНОГО РАЙОНА</w:t>
      </w:r>
    </w:p>
    <w:p w:rsidR="00490365" w:rsidRPr="00490365" w:rsidRDefault="00490365">
      <w:pPr>
        <w:spacing w:after="1"/>
      </w:pPr>
    </w:p>
    <w:p w:rsidR="00490365" w:rsidRPr="00490365" w:rsidRDefault="00490365" w:rsidP="00490365">
      <w:pPr>
        <w:pStyle w:val="ConsPlusNormal"/>
        <w:jc w:val="center"/>
      </w:pPr>
      <w:r w:rsidRPr="00490365">
        <w:t>Список изменяющих документов</w:t>
      </w:r>
    </w:p>
    <w:p w:rsidR="00490365" w:rsidRPr="00490365" w:rsidRDefault="00490365" w:rsidP="00490365">
      <w:pPr>
        <w:pStyle w:val="ConsPlusNormal"/>
        <w:jc w:val="center"/>
      </w:pPr>
      <w:r w:rsidRPr="00490365">
        <w:t xml:space="preserve">(в ред. решений </w:t>
      </w:r>
      <w:proofErr w:type="spellStart"/>
      <w:r w:rsidRPr="00490365">
        <w:t>Нехаевской</w:t>
      </w:r>
      <w:proofErr w:type="spellEnd"/>
      <w:r w:rsidRPr="00490365">
        <w:t xml:space="preserve"> районной Думы Волгоградской обл.</w:t>
      </w:r>
    </w:p>
    <w:p w:rsidR="00490365" w:rsidRPr="00490365" w:rsidRDefault="00490365" w:rsidP="00490365">
      <w:pPr>
        <w:pStyle w:val="ConsPlusNormal"/>
        <w:jc w:val="center"/>
      </w:pPr>
      <w:r w:rsidRPr="00490365">
        <w:t>от 30.10.2007 N 21/5, от 06.11.2008 N 35/7, от 31.03.2011 N 21/5,</w:t>
      </w:r>
    </w:p>
    <w:p w:rsidR="00490365" w:rsidRPr="00490365" w:rsidRDefault="00490365" w:rsidP="00490365">
      <w:pPr>
        <w:pStyle w:val="ConsPlusNormal"/>
        <w:jc w:val="center"/>
      </w:pPr>
      <w:r w:rsidRPr="00490365">
        <w:t>от 30.06.2011 N 25/10, от 24.11.2011 N 31/7, от 24.04.2013 N 45/5,</w:t>
      </w:r>
    </w:p>
    <w:p w:rsidR="00490365" w:rsidRPr="00490365" w:rsidRDefault="00490365" w:rsidP="00490365">
      <w:pPr>
        <w:pStyle w:val="ConsPlusNormal"/>
        <w:jc w:val="center"/>
      </w:pPr>
      <w:r w:rsidRPr="00490365">
        <w:t>от 16.12.2016 N 38/4, от 06.02.2020 N 81/5)</w:t>
      </w:r>
    </w:p>
    <w:p w:rsidR="00490365" w:rsidRPr="00490365" w:rsidRDefault="00490365">
      <w:pPr>
        <w:pStyle w:val="ConsPlusNormal"/>
        <w:jc w:val="both"/>
      </w:pPr>
    </w:p>
    <w:p w:rsidR="00490365" w:rsidRPr="00490365" w:rsidRDefault="00490365">
      <w:pPr>
        <w:pStyle w:val="ConsPlusNormal"/>
        <w:ind w:firstLine="540"/>
        <w:jc w:val="both"/>
      </w:pPr>
      <w:r w:rsidRPr="00490365">
        <w:t xml:space="preserve">В соответствии с Федеральным </w:t>
      </w:r>
      <w:hyperlink r:id="rId4" w:history="1">
        <w:r w:rsidRPr="00490365">
          <w:t>законом</w:t>
        </w:r>
      </w:hyperlink>
      <w:r w:rsidRPr="00490365">
        <w:t xml:space="preserve"> от 06.10.2003 N 131-ФЗ "Об общих принципах организации местного самоуправления в Российской Федерации", </w:t>
      </w:r>
      <w:hyperlink r:id="rId5" w:history="1">
        <w:r w:rsidRPr="00490365">
          <w:t>главой 26.3</w:t>
        </w:r>
      </w:hyperlink>
      <w:r w:rsidRPr="00490365">
        <w:t xml:space="preserve"> "Система налогообложения в виде единого налога на вмененный доход для отдельных видов деятельности" части второй Налогового кодекса Российской Федерации и </w:t>
      </w:r>
      <w:hyperlink r:id="rId6" w:history="1">
        <w:r w:rsidRPr="00490365">
          <w:t>Уставом</w:t>
        </w:r>
      </w:hyperlink>
      <w:r w:rsidRPr="00490365">
        <w:t xml:space="preserve"> Нехаевского муниципального района районная Дума решила: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1. Ввести в действие на территории Нехаевского муниципального района систему налогообложения в виде единого налога на вмененный доход для отдельных видов деятельности.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Система налогообложения в виде единого налога на вмененный доход для отдельных видов деятельности (далее - единый налог) применяется на территории Нехаевского муниципального района наряду с общей системой налогообложения и иными режимами налогообложения, предусмотренными законодательством Российской Федерации о налогах и сборах.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2. Система налогообложения в виде единого налога применяется в отношении следующих видов предпринимательской деятельности: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 xml:space="preserve">1) оказания бытовых услуг. Коды видов деятельности в соответствии с Общероссийским </w:t>
      </w:r>
      <w:hyperlink r:id="rId7" w:history="1">
        <w:r w:rsidRPr="00490365">
          <w:t>классификатором</w:t>
        </w:r>
      </w:hyperlink>
      <w:r w:rsidRPr="00490365">
        <w:t xml:space="preserve"> видов экономической деятельности и коды услуг в соответствии с Общероссийским </w:t>
      </w:r>
      <w:hyperlink r:id="rId8" w:history="1">
        <w:r w:rsidRPr="00490365">
          <w:t>классификаторам</w:t>
        </w:r>
      </w:hyperlink>
      <w:r w:rsidRPr="00490365">
        <w:t xml:space="preserve">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490365" w:rsidRPr="00490365" w:rsidRDefault="00490365">
      <w:pPr>
        <w:pStyle w:val="ConsPlusNormal"/>
        <w:jc w:val="both"/>
      </w:pPr>
      <w:r w:rsidRPr="00490365">
        <w:t>(</w:t>
      </w:r>
      <w:proofErr w:type="spellStart"/>
      <w:r w:rsidRPr="00490365">
        <w:t>пп</w:t>
      </w:r>
      <w:proofErr w:type="spellEnd"/>
      <w:r w:rsidRPr="00490365">
        <w:t xml:space="preserve">. 1 в ред. </w:t>
      </w:r>
      <w:hyperlink r:id="rId9" w:history="1">
        <w:r w:rsidRPr="00490365">
          <w:t>решения</w:t>
        </w:r>
      </w:hyperlink>
      <w:r w:rsidRPr="00490365">
        <w:t xml:space="preserve"> </w:t>
      </w:r>
      <w:proofErr w:type="spellStart"/>
      <w:r w:rsidRPr="00490365">
        <w:t>Нехаевской</w:t>
      </w:r>
      <w:proofErr w:type="spellEnd"/>
      <w:r w:rsidRPr="00490365">
        <w:t xml:space="preserve"> районной Думы Волгоградской обл. от 16.12.2016 N 38/4)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2) оказания ветеринарных услуг;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3) оказания услуг по ремонту, техническому обслуживанию и мойке автомототранспортных средств;</w:t>
      </w:r>
    </w:p>
    <w:p w:rsidR="00490365" w:rsidRPr="00490365" w:rsidRDefault="00490365">
      <w:pPr>
        <w:pStyle w:val="ConsPlusNormal"/>
        <w:jc w:val="both"/>
      </w:pPr>
      <w:r w:rsidRPr="00490365">
        <w:t xml:space="preserve">(в ред. </w:t>
      </w:r>
      <w:hyperlink r:id="rId10" w:history="1">
        <w:r w:rsidRPr="00490365">
          <w:t>решения</w:t>
        </w:r>
      </w:hyperlink>
      <w:r w:rsidRPr="00490365">
        <w:t xml:space="preserve"> </w:t>
      </w:r>
      <w:proofErr w:type="spellStart"/>
      <w:r w:rsidRPr="00490365">
        <w:t>Нехаевской</w:t>
      </w:r>
      <w:proofErr w:type="spellEnd"/>
      <w:r w:rsidRPr="00490365">
        <w:t xml:space="preserve"> районной Думы Волгоградской обл. от 24.04.2013 N 45/5)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490365" w:rsidRPr="00490365" w:rsidRDefault="00490365">
      <w:pPr>
        <w:pStyle w:val="ConsPlusNormal"/>
        <w:jc w:val="both"/>
      </w:pPr>
      <w:r w:rsidRPr="00490365">
        <w:t xml:space="preserve">(в ред. решений </w:t>
      </w:r>
      <w:proofErr w:type="spellStart"/>
      <w:r w:rsidRPr="00490365">
        <w:t>Нехаевской</w:t>
      </w:r>
      <w:proofErr w:type="spellEnd"/>
      <w:r w:rsidRPr="00490365">
        <w:t xml:space="preserve"> районной Думы Волгоградской обл. от 31.03.2011 </w:t>
      </w:r>
      <w:hyperlink r:id="rId11" w:history="1">
        <w:r w:rsidRPr="00490365">
          <w:t>N 21/5</w:t>
        </w:r>
      </w:hyperlink>
      <w:r w:rsidRPr="00490365">
        <w:t xml:space="preserve">, от 24.04.2013 </w:t>
      </w:r>
      <w:hyperlink r:id="rId12" w:history="1">
        <w:r w:rsidRPr="00490365">
          <w:t>N 45/5</w:t>
        </w:r>
      </w:hyperlink>
      <w:r w:rsidRPr="00490365">
        <w:t>)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 xml:space="preserve"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</w:t>
      </w:r>
      <w:r w:rsidRPr="00490365">
        <w:lastRenderedPageBreak/>
        <w:t>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Для целей настоящего решения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7) розничная торговля, осуществляемая через объекты стационарной торговой сети, не имеющие торговых залов, а также объекты нестационарной торговой сети;</w:t>
      </w:r>
    </w:p>
    <w:p w:rsidR="00490365" w:rsidRPr="00490365" w:rsidRDefault="00490365">
      <w:pPr>
        <w:pStyle w:val="ConsPlusNormal"/>
        <w:jc w:val="both"/>
      </w:pPr>
      <w:r w:rsidRPr="00490365">
        <w:t>(</w:t>
      </w:r>
      <w:proofErr w:type="spellStart"/>
      <w:r w:rsidRPr="00490365">
        <w:t>пп</w:t>
      </w:r>
      <w:proofErr w:type="spellEnd"/>
      <w:r w:rsidRPr="00490365">
        <w:t xml:space="preserve">. 7 в ред. </w:t>
      </w:r>
      <w:hyperlink r:id="rId13" w:history="1">
        <w:r w:rsidRPr="00490365">
          <w:t>решения</w:t>
        </w:r>
      </w:hyperlink>
      <w:r w:rsidRPr="00490365">
        <w:t xml:space="preserve"> </w:t>
      </w:r>
      <w:proofErr w:type="spellStart"/>
      <w:r w:rsidRPr="00490365">
        <w:t>Нехаевской</w:t>
      </w:r>
      <w:proofErr w:type="spellEnd"/>
      <w:r w:rsidRPr="00490365">
        <w:t xml:space="preserve"> районной Думы Волгоградской обл. от 31.03.2011 N 21/5)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Для целей настоящего решения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9) оказания услуг общественного питания, осуществляемых через объекты организации общественного питания, не имеющие залов обслуживания посетителей;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10) распространения наружной рекламы с использованием рекламных конструкций;</w:t>
      </w:r>
    </w:p>
    <w:p w:rsidR="00490365" w:rsidRPr="00490365" w:rsidRDefault="00490365">
      <w:pPr>
        <w:pStyle w:val="ConsPlusNormal"/>
        <w:jc w:val="both"/>
      </w:pPr>
      <w:r w:rsidRPr="00490365">
        <w:t>(</w:t>
      </w:r>
      <w:proofErr w:type="spellStart"/>
      <w:r w:rsidRPr="00490365">
        <w:t>пп</w:t>
      </w:r>
      <w:proofErr w:type="spellEnd"/>
      <w:r w:rsidRPr="00490365">
        <w:t xml:space="preserve">. 10 в ред. </w:t>
      </w:r>
      <w:hyperlink r:id="rId14" w:history="1">
        <w:r w:rsidRPr="00490365">
          <w:t>решения</w:t>
        </w:r>
      </w:hyperlink>
      <w:r w:rsidRPr="00490365">
        <w:t xml:space="preserve"> </w:t>
      </w:r>
      <w:proofErr w:type="spellStart"/>
      <w:r w:rsidRPr="00490365">
        <w:t>Нехаевской</w:t>
      </w:r>
      <w:proofErr w:type="spellEnd"/>
      <w:r w:rsidRPr="00490365">
        <w:t xml:space="preserve"> районной Думы Волгоградской обл. от 31.03.2011 N 21/5)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11) размещение рекламы с использованием внешних и внутренних поверхностей транспортных средств на транспортных средствах;</w:t>
      </w:r>
    </w:p>
    <w:p w:rsidR="00490365" w:rsidRPr="00490365" w:rsidRDefault="00490365">
      <w:pPr>
        <w:pStyle w:val="ConsPlusNormal"/>
        <w:jc w:val="both"/>
      </w:pPr>
      <w:r w:rsidRPr="00490365">
        <w:t xml:space="preserve">(в ред. решений </w:t>
      </w:r>
      <w:proofErr w:type="spellStart"/>
      <w:r w:rsidRPr="00490365">
        <w:t>Нехаевской</w:t>
      </w:r>
      <w:proofErr w:type="spellEnd"/>
      <w:r w:rsidRPr="00490365">
        <w:t xml:space="preserve"> районной Думы Волгоградской обл. от 31.03.2011 </w:t>
      </w:r>
      <w:hyperlink r:id="rId15" w:history="1">
        <w:r w:rsidRPr="00490365">
          <w:t>N 21/5</w:t>
        </w:r>
      </w:hyperlink>
      <w:r w:rsidRPr="00490365">
        <w:t xml:space="preserve">, от 24.04.2013 </w:t>
      </w:r>
      <w:hyperlink r:id="rId16" w:history="1">
        <w:r w:rsidRPr="00490365">
          <w:t>N 45/5</w:t>
        </w:r>
      </w:hyperlink>
      <w:r w:rsidRPr="00490365">
        <w:t>)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спальных помещений не более 500 квадратных метров;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490365" w:rsidRPr="00490365" w:rsidRDefault="00490365">
      <w:pPr>
        <w:pStyle w:val="ConsPlusNormal"/>
        <w:jc w:val="both"/>
      </w:pPr>
      <w:r w:rsidRPr="00490365">
        <w:t>(</w:t>
      </w:r>
      <w:proofErr w:type="spellStart"/>
      <w:r w:rsidRPr="00490365">
        <w:t>пп</w:t>
      </w:r>
      <w:proofErr w:type="spellEnd"/>
      <w:r w:rsidRPr="00490365">
        <w:t xml:space="preserve">. 13 в ред. </w:t>
      </w:r>
      <w:hyperlink r:id="rId17" w:history="1">
        <w:r w:rsidRPr="00490365">
          <w:t>решения</w:t>
        </w:r>
      </w:hyperlink>
      <w:r w:rsidRPr="00490365">
        <w:t xml:space="preserve"> </w:t>
      </w:r>
      <w:proofErr w:type="spellStart"/>
      <w:r w:rsidRPr="00490365">
        <w:t>Нехаевской</w:t>
      </w:r>
      <w:proofErr w:type="spellEnd"/>
      <w:r w:rsidRPr="00490365">
        <w:t xml:space="preserve"> районной Думы Волгоградской обл. от 31.03.2011 N 21/5)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490365" w:rsidRPr="00490365" w:rsidRDefault="00490365">
      <w:pPr>
        <w:pStyle w:val="ConsPlusNormal"/>
        <w:jc w:val="both"/>
      </w:pPr>
      <w:r w:rsidRPr="00490365">
        <w:t>(</w:t>
      </w:r>
      <w:proofErr w:type="spellStart"/>
      <w:r w:rsidRPr="00490365">
        <w:t>пп</w:t>
      </w:r>
      <w:proofErr w:type="spellEnd"/>
      <w:r w:rsidRPr="00490365">
        <w:t xml:space="preserve">. 14 введен </w:t>
      </w:r>
      <w:hyperlink r:id="rId18" w:history="1">
        <w:r w:rsidRPr="00490365">
          <w:t>решением</w:t>
        </w:r>
      </w:hyperlink>
      <w:r w:rsidRPr="00490365">
        <w:t xml:space="preserve"> </w:t>
      </w:r>
      <w:proofErr w:type="spellStart"/>
      <w:r w:rsidRPr="00490365">
        <w:t>Нехаевской</w:t>
      </w:r>
      <w:proofErr w:type="spellEnd"/>
      <w:r w:rsidRPr="00490365">
        <w:t xml:space="preserve"> районной Думы Волгоградской обл. от 31.03.2011 N 21/5)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3. Установить, что значение корректирующего коэффициента базовой доходности (К2), учитывающего совокупность особенностей ведения предпринимательской деятельности, рассчитывается по следующей формуле:</w:t>
      </w:r>
    </w:p>
    <w:p w:rsidR="00490365" w:rsidRPr="00490365" w:rsidRDefault="00490365">
      <w:pPr>
        <w:pStyle w:val="ConsPlusNormal"/>
        <w:jc w:val="both"/>
      </w:pPr>
    </w:p>
    <w:p w:rsidR="00490365" w:rsidRPr="00490365" w:rsidRDefault="00490365">
      <w:pPr>
        <w:pStyle w:val="ConsPlusNormal"/>
        <w:jc w:val="center"/>
      </w:pPr>
      <w:r w:rsidRPr="00490365">
        <w:t xml:space="preserve">К2 = </w:t>
      </w:r>
      <w:proofErr w:type="spellStart"/>
      <w:r w:rsidRPr="00490365">
        <w:t>Кас</w:t>
      </w:r>
      <w:proofErr w:type="spellEnd"/>
      <w:r w:rsidRPr="00490365">
        <w:t xml:space="preserve"> x Кио x </w:t>
      </w:r>
      <w:proofErr w:type="spellStart"/>
      <w:r w:rsidRPr="00490365">
        <w:t>Квр</w:t>
      </w:r>
      <w:proofErr w:type="spellEnd"/>
      <w:r w:rsidRPr="00490365">
        <w:t xml:space="preserve"> x Км,</w:t>
      </w:r>
    </w:p>
    <w:p w:rsidR="00490365" w:rsidRPr="00490365" w:rsidRDefault="00490365">
      <w:pPr>
        <w:pStyle w:val="ConsPlusNormal"/>
        <w:jc w:val="both"/>
      </w:pPr>
    </w:p>
    <w:p w:rsidR="00490365" w:rsidRPr="00490365" w:rsidRDefault="00490365">
      <w:pPr>
        <w:pStyle w:val="ConsPlusNormal"/>
        <w:ind w:firstLine="540"/>
        <w:jc w:val="both"/>
      </w:pPr>
      <w:r w:rsidRPr="00490365">
        <w:t xml:space="preserve">где: </w:t>
      </w:r>
      <w:proofErr w:type="spellStart"/>
      <w:r w:rsidRPr="00490365">
        <w:t>Кас</w:t>
      </w:r>
      <w:proofErr w:type="spellEnd"/>
      <w:r w:rsidRPr="00490365">
        <w:t xml:space="preserve"> - коэффициент, учитывающий ассортимент товаров и виды работ (услуг);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lastRenderedPageBreak/>
        <w:t>Кио - коэффициент, учитывающий иные особенности ведения предпринимательской деятельности;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proofErr w:type="spellStart"/>
      <w:r w:rsidRPr="00490365">
        <w:t>Квр</w:t>
      </w:r>
      <w:proofErr w:type="spellEnd"/>
      <w:r w:rsidRPr="00490365">
        <w:t xml:space="preserve"> - коэффициент, учитывающий фактический период времени осуществления предпринимательской деятельности;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Км - коэффициент, учитывающий особенности места ведения предпринимательской деятельности.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4. Установить значение коэффициента, учитывающего ассортимент товаров и виды работ (услуг) (</w:t>
      </w:r>
      <w:proofErr w:type="spellStart"/>
      <w:r w:rsidRPr="00490365">
        <w:t>Кас</w:t>
      </w:r>
      <w:proofErr w:type="spellEnd"/>
      <w:r w:rsidRPr="00490365">
        <w:t xml:space="preserve">), согласно </w:t>
      </w:r>
      <w:hyperlink w:anchor="P51" w:history="1">
        <w:r w:rsidRPr="00490365">
          <w:t>таблице</w:t>
        </w:r>
      </w:hyperlink>
      <w:r w:rsidRPr="00490365">
        <w:t xml:space="preserve"> в следующих размерах:</w:t>
      </w:r>
    </w:p>
    <w:p w:rsidR="00490365" w:rsidRPr="00490365" w:rsidRDefault="00490365">
      <w:pPr>
        <w:pStyle w:val="ConsPlusNormal"/>
        <w:jc w:val="both"/>
      </w:pPr>
    </w:p>
    <w:p w:rsidR="00490365" w:rsidRPr="00490365" w:rsidRDefault="00490365">
      <w:pPr>
        <w:pStyle w:val="ConsPlusNormal"/>
        <w:jc w:val="right"/>
      </w:pPr>
      <w:bookmarkStart w:id="1" w:name="P51"/>
      <w:bookmarkEnd w:id="1"/>
      <w:r w:rsidRPr="00490365">
        <w:t>таблица 1</w:t>
      </w:r>
    </w:p>
    <w:p w:rsidR="00490365" w:rsidRPr="00490365" w:rsidRDefault="004903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576"/>
        <w:gridCol w:w="1361"/>
      </w:tblGrid>
      <w:tr w:rsidR="00490365" w:rsidRPr="0049036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N</w:t>
            </w:r>
          </w:p>
          <w:p w:rsidR="00490365" w:rsidRPr="00490365" w:rsidRDefault="00490365">
            <w:pPr>
              <w:pStyle w:val="ConsPlusNormal"/>
              <w:jc w:val="center"/>
            </w:pPr>
            <w:r w:rsidRPr="00490365">
              <w:t>п/п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Ассортимент товаров и виды работ (услуг)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 xml:space="preserve">Значение </w:t>
            </w:r>
            <w:proofErr w:type="spellStart"/>
            <w:r w:rsidRPr="00490365">
              <w:t>Кас</w:t>
            </w:r>
            <w:proofErr w:type="spellEnd"/>
          </w:p>
        </w:tc>
      </w:tr>
      <w:tr w:rsidR="00490365" w:rsidRPr="0049036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3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1.</w:t>
            </w:r>
          </w:p>
        </w:tc>
        <w:tc>
          <w:tcPr>
            <w:tcW w:w="6576" w:type="dxa"/>
            <w:tcBorders>
              <w:top w:val="single" w:sz="4" w:space="0" w:color="auto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Оказание бытовых услуг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490365" w:rsidRPr="00490365" w:rsidRDefault="00490365">
            <w:pPr>
              <w:pStyle w:val="ConsPlusNormal"/>
            </w:pP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1.1.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Ремонт, окраска и пошив обуви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0,5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1.2.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Ремонт и пошив швейных изделий и изделий текстильной галантереи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0,5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1.3.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Ремонт и пошив меховых и кожаных изделий, головных уборов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0,5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1.4.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Ремонт, пошив и вязание трикотажных изделий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0,5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1.5.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Ремонт и техническое обслуживание бытовой радиоэлектронной аппаратуры, бытовых машин и бытовых приборов, за исключением ремонта и технического обслуживания персональных ЭВМ и оргтехники к ним, электротехнических игр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0,5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1.6.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both"/>
            </w:pPr>
            <w:r w:rsidRPr="00490365">
              <w:t>Ремонт и техническое обслуживание персональных ЭВМ и оргтехники к ним, электротехнических игр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0,8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1.7.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Ремонт часов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0,5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1.8.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Ремонт и изготовление металлоизделий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0,5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1.9.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Ремонт и изготовление ювелирных изделий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1,0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1.10.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Ремонт мебели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0,5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both"/>
            </w:pPr>
            <w:r w:rsidRPr="00490365">
              <w:t>(</w:t>
            </w:r>
            <w:proofErr w:type="spellStart"/>
            <w:r w:rsidRPr="00490365">
              <w:t>пп</w:t>
            </w:r>
            <w:proofErr w:type="spellEnd"/>
            <w:r w:rsidRPr="00490365">
              <w:t xml:space="preserve">. 1.10 в ред. </w:t>
            </w:r>
            <w:hyperlink r:id="rId19" w:history="1">
              <w:r w:rsidRPr="00490365">
                <w:t>решения</w:t>
              </w:r>
            </w:hyperlink>
            <w:r w:rsidRPr="00490365">
              <w:t xml:space="preserve"> </w:t>
            </w:r>
            <w:proofErr w:type="spellStart"/>
            <w:r w:rsidRPr="00490365">
              <w:t>Нехаевской</w:t>
            </w:r>
            <w:proofErr w:type="spellEnd"/>
            <w:r w:rsidRPr="00490365">
              <w:t xml:space="preserve"> районной Думы Волгоградской обл. от 30.06.2011 N 25/10)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1.11.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both"/>
            </w:pPr>
            <w:r w:rsidRPr="00490365">
              <w:t>Химическая чистка и крашение, услуги прачечных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0,5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1.12.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Ремонт и строительство жилья и других построек по наказам населения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1,0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1.13 - 1.13.1.</w:t>
            </w:r>
          </w:p>
        </w:tc>
        <w:tc>
          <w:tcPr>
            <w:tcW w:w="7937" w:type="dxa"/>
            <w:gridSpan w:val="2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both"/>
            </w:pPr>
            <w:r w:rsidRPr="00490365">
              <w:t xml:space="preserve">Исключены. - </w:t>
            </w:r>
            <w:hyperlink r:id="rId20" w:history="1">
              <w:r w:rsidRPr="00490365">
                <w:t>Решение</w:t>
              </w:r>
            </w:hyperlink>
            <w:r w:rsidRPr="00490365">
              <w:t xml:space="preserve"> </w:t>
            </w:r>
            <w:proofErr w:type="spellStart"/>
            <w:r w:rsidRPr="00490365">
              <w:t>Нехаевской</w:t>
            </w:r>
            <w:proofErr w:type="spellEnd"/>
            <w:r w:rsidRPr="00490365">
              <w:t xml:space="preserve"> районной Думы Волгоградской обл. от 06.02.2020 N 81/5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1.14.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Услуги парикмахерских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0,5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lastRenderedPageBreak/>
              <w:t>1.15.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Услуги по прокату, за исключением услуг по прокату видеокассет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0,5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1.16.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Ритуальные услуги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0,5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1.17.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Нарезка стекла и зеркал, художественная обработка стекла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0,5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1.18.</w:t>
            </w:r>
          </w:p>
        </w:tc>
        <w:tc>
          <w:tcPr>
            <w:tcW w:w="7937" w:type="dxa"/>
            <w:gridSpan w:val="2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both"/>
            </w:pPr>
            <w:r w:rsidRPr="00490365">
              <w:t xml:space="preserve">Исключен. - </w:t>
            </w:r>
            <w:hyperlink r:id="rId21" w:history="1">
              <w:r w:rsidRPr="00490365">
                <w:t>Решение</w:t>
              </w:r>
            </w:hyperlink>
            <w:r w:rsidRPr="00490365">
              <w:t xml:space="preserve"> </w:t>
            </w:r>
            <w:proofErr w:type="spellStart"/>
            <w:r w:rsidRPr="00490365">
              <w:t>Нехаевской</w:t>
            </w:r>
            <w:proofErr w:type="spellEnd"/>
            <w:r w:rsidRPr="00490365">
              <w:t xml:space="preserve"> районной Думы Волгоградской обл. от 06.02.2020 N 81/5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1.19.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Другие виды бытовых услуг (кроме услуг бань, душевых и саун)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0,8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both"/>
            </w:pPr>
            <w:r w:rsidRPr="00490365">
              <w:t>(</w:t>
            </w:r>
            <w:proofErr w:type="spellStart"/>
            <w:r w:rsidRPr="00490365">
              <w:t>пп</w:t>
            </w:r>
            <w:proofErr w:type="spellEnd"/>
            <w:r w:rsidRPr="00490365">
              <w:t xml:space="preserve">. 1.19 в ред. </w:t>
            </w:r>
            <w:hyperlink r:id="rId22" w:history="1">
              <w:r w:rsidRPr="00490365">
                <w:t>решения</w:t>
              </w:r>
            </w:hyperlink>
            <w:r w:rsidRPr="00490365">
              <w:t xml:space="preserve"> </w:t>
            </w:r>
            <w:proofErr w:type="spellStart"/>
            <w:r w:rsidRPr="00490365">
              <w:t>Нехаевской</w:t>
            </w:r>
            <w:proofErr w:type="spellEnd"/>
            <w:r w:rsidRPr="00490365">
              <w:t xml:space="preserve"> районной Думы Волгоградской обл. от 24.11.2011 N 31/7)</w:t>
            </w:r>
          </w:p>
        </w:tc>
      </w:tr>
      <w:tr w:rsidR="00490365" w:rsidRPr="0049036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2.0.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Оказание ветеринарных услуг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0,5</w:t>
            </w:r>
          </w:p>
        </w:tc>
      </w:tr>
      <w:tr w:rsidR="00490365" w:rsidRPr="0049036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3.0.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0,90</w:t>
            </w:r>
          </w:p>
        </w:tc>
      </w:tr>
      <w:tr w:rsidR="00490365" w:rsidRPr="0049036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4.0.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Оказание услуг по хранению автотранспортных средств на платных стоянках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1,0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5.0.</w:t>
            </w:r>
          </w:p>
        </w:tc>
        <w:tc>
          <w:tcPr>
            <w:tcW w:w="6576" w:type="dxa"/>
            <w:tcBorders>
              <w:top w:val="single" w:sz="4" w:space="0" w:color="auto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Розничная, развозная (разносная) торговля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490365" w:rsidRPr="00490365" w:rsidRDefault="00490365">
            <w:pPr>
              <w:pStyle w:val="ConsPlusNormal"/>
            </w:pP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5.1.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Торговля продовольственными товарами, за исключением торговли алкогольной продукцией и табачными изделиями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0,80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5.2.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Торговля алкогольной продукцией и табачными изделиями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1,0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5.3.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 xml:space="preserve">Торговля непродовольственными товарами, за исключением торговли технически сложными товарами бытового назначения, мебелью, мотоциклами с мощностью двигателя до 112,5 кВт (150 </w:t>
            </w:r>
            <w:proofErr w:type="spellStart"/>
            <w:r w:rsidRPr="00490365">
              <w:t>л.с</w:t>
            </w:r>
            <w:proofErr w:type="spellEnd"/>
            <w:r w:rsidRPr="00490365">
              <w:t>.), оружием и патронами к нему, ювелирными изделиями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0,8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5.4.</w:t>
            </w:r>
          </w:p>
        </w:tc>
        <w:tc>
          <w:tcPr>
            <w:tcW w:w="6576" w:type="dxa"/>
            <w:tcBorders>
              <w:top w:val="nil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 xml:space="preserve">Торговля технически сложными товарами бытового назначения, мебелью, мотоциклами с мощностью двигателя до 112,5 кВт (150 </w:t>
            </w:r>
            <w:proofErr w:type="spellStart"/>
            <w:r w:rsidRPr="00490365">
              <w:t>л.с</w:t>
            </w:r>
            <w:proofErr w:type="spellEnd"/>
            <w:r w:rsidRPr="00490365">
              <w:t>.), оружием и патронами к нему, ювелирными изделиями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1,0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6.0.</w:t>
            </w:r>
          </w:p>
        </w:tc>
        <w:tc>
          <w:tcPr>
            <w:tcW w:w="6576" w:type="dxa"/>
            <w:tcBorders>
              <w:top w:val="single" w:sz="4" w:space="0" w:color="auto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Услуги общественного питания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490365" w:rsidRPr="00490365" w:rsidRDefault="00490365">
            <w:pPr>
              <w:pStyle w:val="ConsPlusNormal"/>
            </w:pP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6.1.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Услуги питания ресторана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1,0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6.2.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Услуги питания кафе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0,90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6.3.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Услуги питания бара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0,90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6.4.</w:t>
            </w:r>
          </w:p>
        </w:tc>
        <w:tc>
          <w:tcPr>
            <w:tcW w:w="6576" w:type="dxa"/>
            <w:tcBorders>
              <w:top w:val="nil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Услуги питания столовой, закусочной, предприятий других типов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0,50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7.0.</w:t>
            </w:r>
          </w:p>
        </w:tc>
        <w:tc>
          <w:tcPr>
            <w:tcW w:w="6576" w:type="dxa"/>
            <w:tcBorders>
              <w:top w:val="single" w:sz="4" w:space="0" w:color="auto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Оказание автотранспортных услуг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490365" w:rsidRPr="00490365" w:rsidRDefault="00490365">
            <w:pPr>
              <w:pStyle w:val="ConsPlusNormal"/>
            </w:pP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7.1.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Услуги по перевозке пассажиров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1,0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7.2.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Услуги по перевозке грузов с использованием транспортных средств грузоподъемностью до 1 т включительно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0,40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7.3.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Услуги по перевозке грузов с использованием транспортных средств грузоподъемностью до 2 т включительно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0,60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7.4.</w:t>
            </w:r>
          </w:p>
        </w:tc>
        <w:tc>
          <w:tcPr>
            <w:tcW w:w="6576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 xml:space="preserve">Услуги по перевозке грузов с использованием транспортных </w:t>
            </w:r>
            <w:r w:rsidRPr="00490365">
              <w:lastRenderedPageBreak/>
              <w:t>средств грузоподъемностью свыше 2 т до 3 т включительно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lastRenderedPageBreak/>
              <w:t>0,80</w:t>
            </w:r>
          </w:p>
        </w:tc>
      </w:tr>
      <w:tr w:rsidR="00490365" w:rsidRPr="00490365">
        <w:tblPrEx>
          <w:tblBorders>
            <w:insideH w:val="none" w:sz="0" w:space="0" w:color="auto"/>
          </w:tblBorders>
        </w:tblPrEx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7.5.</w:t>
            </w:r>
          </w:p>
        </w:tc>
        <w:tc>
          <w:tcPr>
            <w:tcW w:w="6576" w:type="dxa"/>
            <w:tcBorders>
              <w:top w:val="nil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Услуги по перевозке грузов с использованием транспортных средств грузоподъемностью свыше 3 т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1,0</w:t>
            </w:r>
          </w:p>
        </w:tc>
      </w:tr>
      <w:tr w:rsidR="00490365" w:rsidRPr="0049036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8.0.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Распространение и (или) размещение наружной рекламы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1,0</w:t>
            </w:r>
          </w:p>
        </w:tc>
      </w:tr>
      <w:tr w:rsidR="00490365" w:rsidRPr="0049036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9.0.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Услуги по временному размещению и проживанию организациями и предпринимателями, использующими в каждом объекте предоставления данных услуг общую площадь спальных помещений не более 500 квадратных метров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0,80</w:t>
            </w:r>
          </w:p>
        </w:tc>
      </w:tr>
      <w:tr w:rsidR="00490365" w:rsidRPr="0049036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10.0.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</w:pPr>
            <w:r w:rsidRPr="00490365">
              <w:t>Услуги по передаче во временное владение и (или) пользование стационарных торговых мест, расположенных на рынках и в других местах торговли, не имеющих залов обслуживания посетителей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490365" w:rsidRPr="00490365" w:rsidRDefault="00490365">
            <w:pPr>
              <w:pStyle w:val="ConsPlusNormal"/>
              <w:jc w:val="center"/>
            </w:pPr>
            <w:r w:rsidRPr="00490365">
              <w:t>1,0</w:t>
            </w:r>
          </w:p>
        </w:tc>
      </w:tr>
    </w:tbl>
    <w:p w:rsidR="00490365" w:rsidRPr="00490365" w:rsidRDefault="00490365">
      <w:pPr>
        <w:pStyle w:val="ConsPlusNormal"/>
        <w:jc w:val="both"/>
      </w:pPr>
    </w:p>
    <w:p w:rsidR="00490365" w:rsidRPr="00490365" w:rsidRDefault="00490365">
      <w:pPr>
        <w:pStyle w:val="ConsPlusNormal"/>
        <w:jc w:val="both"/>
      </w:pPr>
      <w:r w:rsidRPr="00490365">
        <w:t xml:space="preserve">(п. 4 ред. </w:t>
      </w:r>
      <w:hyperlink r:id="rId23" w:history="1">
        <w:r w:rsidRPr="00490365">
          <w:t>решения</w:t>
        </w:r>
      </w:hyperlink>
      <w:r w:rsidRPr="00490365">
        <w:t xml:space="preserve"> </w:t>
      </w:r>
      <w:proofErr w:type="spellStart"/>
      <w:r w:rsidRPr="00490365">
        <w:t>Нехаевской</w:t>
      </w:r>
      <w:proofErr w:type="spellEnd"/>
      <w:r w:rsidRPr="00490365">
        <w:t xml:space="preserve"> районной Думы Волгоградской обл. от 30.10.2007 N 21/5)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5. Коэффициент, учитывающий иные особенности ведения предпринимательской деятельности (Кио), устанавливается в следующих размерах: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bookmarkStart w:id="2" w:name="P189"/>
      <w:bookmarkEnd w:id="2"/>
      <w:r w:rsidRPr="00490365">
        <w:t>а) Кио = 0,5, применяется индивидуальными предпринимателями, не использующими труд наемных работников: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инвалидами I группы;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инвалидами II группы;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одним из родителей многодетной семьи;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членами семейных детских домов; одинокими матерями, на содержании которых находится ребенок-инвалид;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гражданами, получившими или перенесшими лучевую болезнь и (или) другие заболевания, связанные с радиационным воздействием вследствие чернобыльской катастрофы либо с работами по ликвидации последствий катастрофы на Чернобыльской АЭС;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bookmarkStart w:id="3" w:name="P195"/>
      <w:bookmarkEnd w:id="3"/>
      <w:r w:rsidRPr="00490365">
        <w:t>б) Кио = 0,5, применяется организациями, предпринимателями, занимающимися общественным питанием, обслуживающими исключительно работников промышленных и сельскохозяйственных предприятий, студентов и школьников, учащихся других общеобразовательных учреждений и заключившими договоры с обслуживаемыми предприятиями и образовательными учреждениями по оказанию услуг общественного питания указанной категории потребителей;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в) Кио = 1, применяется для всех остальных категорий налогоплательщиков.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 xml:space="preserve">Право на применение коэффициентов, указанных в </w:t>
      </w:r>
      <w:hyperlink w:anchor="P189" w:history="1">
        <w:r w:rsidRPr="00490365">
          <w:t>подпунктах "а"</w:t>
        </w:r>
      </w:hyperlink>
      <w:r w:rsidRPr="00490365">
        <w:t xml:space="preserve"> и </w:t>
      </w:r>
      <w:hyperlink w:anchor="P195" w:history="1">
        <w:r w:rsidRPr="00490365">
          <w:t>"б" пункта 5</w:t>
        </w:r>
      </w:hyperlink>
      <w:r w:rsidRPr="00490365">
        <w:t xml:space="preserve">, подтверждается соответствующими документами. При наличии у индивидуального предпринимателя права на применение коэффициентов в соответствии с настоящим решением одновременно по нескольким основаниям, предусмотренным </w:t>
      </w:r>
      <w:hyperlink w:anchor="P189" w:history="1">
        <w:r w:rsidRPr="00490365">
          <w:t>подпунктами "а"</w:t>
        </w:r>
      </w:hyperlink>
      <w:r w:rsidRPr="00490365">
        <w:t xml:space="preserve"> и </w:t>
      </w:r>
      <w:hyperlink w:anchor="P195" w:history="1">
        <w:r w:rsidRPr="00490365">
          <w:t>"б" пункта 5</w:t>
        </w:r>
      </w:hyperlink>
      <w:r w:rsidRPr="00490365">
        <w:t>, применяется наименьший коэффициент.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 xml:space="preserve">6. </w:t>
      </w:r>
      <w:proofErr w:type="spellStart"/>
      <w:r w:rsidRPr="00490365">
        <w:t>Квр</w:t>
      </w:r>
      <w:proofErr w:type="spellEnd"/>
      <w:r w:rsidRPr="00490365">
        <w:t xml:space="preserve"> = 1.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 xml:space="preserve">а) </w:t>
      </w:r>
      <w:proofErr w:type="spellStart"/>
      <w:r w:rsidRPr="00490365">
        <w:t>Квр</w:t>
      </w:r>
      <w:proofErr w:type="spellEnd"/>
      <w:r w:rsidRPr="00490365">
        <w:t xml:space="preserve"> = 0,5 - для вновь зарегистрированных категорий налогоплательщиков, осуществляющих деятельность в течение первых 2 лет с момента государственной регистрации.</w:t>
      </w:r>
    </w:p>
    <w:p w:rsidR="00490365" w:rsidRPr="00490365" w:rsidRDefault="00490365">
      <w:pPr>
        <w:pStyle w:val="ConsPlusNormal"/>
        <w:jc w:val="both"/>
      </w:pPr>
      <w:r w:rsidRPr="00490365">
        <w:lastRenderedPageBreak/>
        <w:t>(</w:t>
      </w:r>
      <w:proofErr w:type="spellStart"/>
      <w:r w:rsidRPr="00490365">
        <w:t>пп</w:t>
      </w:r>
      <w:proofErr w:type="spellEnd"/>
      <w:r w:rsidRPr="00490365">
        <w:t xml:space="preserve">. "а" введен </w:t>
      </w:r>
      <w:hyperlink r:id="rId24" w:history="1">
        <w:r w:rsidRPr="00490365">
          <w:t>решением</w:t>
        </w:r>
      </w:hyperlink>
      <w:r w:rsidRPr="00490365">
        <w:t xml:space="preserve"> </w:t>
      </w:r>
      <w:proofErr w:type="spellStart"/>
      <w:r w:rsidRPr="00490365">
        <w:t>Нехаевской</w:t>
      </w:r>
      <w:proofErr w:type="spellEnd"/>
      <w:r w:rsidRPr="00490365">
        <w:t xml:space="preserve"> районной Думы Волгоградской обл. от 06.11.2008 N 35/7)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7. Км установить в следующих размерах: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а) Км = 0,34 - для организаций и индивидуальных предпринимателей, осуществляющих свою деятельность в сельских населенных пунктах с численностью населения менее 1000 человек;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б) Км = 0,4 - для организаций и индивидуальных предпринимателей, осуществляющих свою деятельность в сельских населенных пунктах с численностью населения 1000 человек и более;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 xml:space="preserve">в) Км = 0,7 - для организаций и индивидуальных предпринимателей, осуществляющих свою деятельность в административном центре муниципального образования (станица </w:t>
      </w:r>
      <w:proofErr w:type="spellStart"/>
      <w:r w:rsidRPr="00490365">
        <w:t>Нехаевская</w:t>
      </w:r>
      <w:proofErr w:type="spellEnd"/>
      <w:r w:rsidRPr="00490365">
        <w:t>).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8. Решение опубликовать в средствах массовой информации.</w:t>
      </w:r>
    </w:p>
    <w:p w:rsidR="00490365" w:rsidRPr="00490365" w:rsidRDefault="00490365">
      <w:pPr>
        <w:pStyle w:val="ConsPlusNormal"/>
        <w:spacing w:before="220"/>
        <w:ind w:firstLine="540"/>
        <w:jc w:val="both"/>
      </w:pPr>
      <w:r w:rsidRPr="00490365">
        <w:t>9. Настоящее решение вступает в силу с 1 января 2008 года.</w:t>
      </w:r>
    </w:p>
    <w:p w:rsidR="00490365" w:rsidRPr="00490365" w:rsidRDefault="00490365">
      <w:pPr>
        <w:pStyle w:val="ConsPlusNormal"/>
        <w:jc w:val="both"/>
      </w:pPr>
    </w:p>
    <w:p w:rsidR="00490365" w:rsidRPr="00490365" w:rsidRDefault="00490365">
      <w:pPr>
        <w:pStyle w:val="ConsPlusNormal"/>
        <w:jc w:val="right"/>
      </w:pPr>
      <w:r w:rsidRPr="00490365">
        <w:t>Глава Нехаевского</w:t>
      </w:r>
    </w:p>
    <w:p w:rsidR="00490365" w:rsidRPr="00490365" w:rsidRDefault="00490365">
      <w:pPr>
        <w:pStyle w:val="ConsPlusNormal"/>
        <w:jc w:val="right"/>
      </w:pPr>
      <w:r w:rsidRPr="00490365">
        <w:t>муниципального района</w:t>
      </w:r>
    </w:p>
    <w:p w:rsidR="00490365" w:rsidRPr="00490365" w:rsidRDefault="00490365">
      <w:pPr>
        <w:pStyle w:val="ConsPlusNormal"/>
        <w:jc w:val="right"/>
      </w:pPr>
      <w:r w:rsidRPr="00490365">
        <w:t>А.В.УПОРНИКОВ</w:t>
      </w:r>
    </w:p>
    <w:p w:rsidR="00490365" w:rsidRPr="00490365" w:rsidRDefault="00490365">
      <w:pPr>
        <w:pStyle w:val="ConsPlusNormal"/>
        <w:jc w:val="both"/>
      </w:pPr>
    </w:p>
    <w:p w:rsidR="00490365" w:rsidRPr="00490365" w:rsidRDefault="00490365">
      <w:pPr>
        <w:pStyle w:val="ConsPlusNormal"/>
        <w:jc w:val="both"/>
      </w:pPr>
    </w:p>
    <w:p w:rsidR="00490365" w:rsidRPr="00490365" w:rsidRDefault="004903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31386" w:rsidRPr="00490365" w:rsidRDefault="00A31386"/>
    <w:sectPr w:rsidR="00A31386" w:rsidRPr="00490365" w:rsidSect="0027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65"/>
    <w:rsid w:val="00490365"/>
    <w:rsid w:val="00A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BE9AAF-9386-4D42-B188-D3AE0296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0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03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EE14560382CA218013FE2E10A2214EB9995A1B2F1AC10B34ABC0892C881BCD689BC55934CECC565B05DF990i7d4M" TargetMode="External"/><Relationship Id="rId13" Type="http://schemas.openxmlformats.org/officeDocument/2006/relationships/hyperlink" Target="consultantplus://offline/ref=D10EE14560382CA2180121EFF7667D11E896C3A9B6FFA544E615E755C5C18BEB83C6BD1BD748F3C563AE5FF19920CA441E8AA21096218589D7D345i5d5M" TargetMode="External"/><Relationship Id="rId18" Type="http://schemas.openxmlformats.org/officeDocument/2006/relationships/hyperlink" Target="consultantplus://offline/ref=D10EE14560382CA2180121EFF7667D11E896C3A9B6FFA544E615E755C5C18BEB83C6BD1BD748F3C563AE5EFF9920CA441E8AA21096218589D7D345i5d5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10EE14560382CA2180121EFF7667D11E896C3A9B1F6A64EED1DBA5FCD9887E984C9E20CD001FFC463AE5FF99B7FCF510FD2AF19813F8391CBD14757i7d2M" TargetMode="External"/><Relationship Id="rId7" Type="http://schemas.openxmlformats.org/officeDocument/2006/relationships/hyperlink" Target="consultantplus://offline/ref=D10EE14560382CA218013FE2E10A2214EB989DACB2F1AC10B34ABC0892C881BCD689BC55934CECC565B05DF990i7d4M" TargetMode="External"/><Relationship Id="rId12" Type="http://schemas.openxmlformats.org/officeDocument/2006/relationships/hyperlink" Target="consultantplus://offline/ref=D10EE14560382CA2180121EFF7667D11E896C3A9BBF3A547EC15E755C5C18BEB83C6BD1BD748F3C563AE5FFF9920CA441E8AA21096218589D7D345i5d5M" TargetMode="External"/><Relationship Id="rId17" Type="http://schemas.openxmlformats.org/officeDocument/2006/relationships/hyperlink" Target="consultantplus://offline/ref=D10EE14560382CA2180121EFF7667D11E896C3A9B6FFA544E615E755C5C18BEB83C6BD1BD748F3C563AE5EFD9920CA441E8AA21096218589D7D345i5d5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0EE14560382CA2180121EFF7667D11E896C3A9BBF3A547EC15E755C5C18BEB83C6BD1BD748F3C563AE5FFE9920CA441E8AA21096218589D7D345i5d5M" TargetMode="External"/><Relationship Id="rId20" Type="http://schemas.openxmlformats.org/officeDocument/2006/relationships/hyperlink" Target="consultantplus://offline/ref=D10EE14560382CA2180121EFF7667D11E896C3A9B1F6A64EED1DBA5FCD9887E984C9E20CD001FFC463AE5FF9957FCF510FD2AF19813F8391CBD14757i7d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EE14560382CA2180121EFF7667D11E896C3A9B2FFAF46EA1DBA5FCD9887E984C9E20CD001FFC463AE5FFB9A7FCF510FD2AF19813F8391CBD14757i7d2M" TargetMode="External"/><Relationship Id="rId11" Type="http://schemas.openxmlformats.org/officeDocument/2006/relationships/hyperlink" Target="consultantplus://offline/ref=D10EE14560382CA2180121EFF7667D11E896C3A9B6FFA544E615E755C5C18BEB83C6BD1BD748F3C563AE5FFF9920CA441E8AA21096218589D7D345i5d5M" TargetMode="External"/><Relationship Id="rId24" Type="http://schemas.openxmlformats.org/officeDocument/2006/relationships/hyperlink" Target="consultantplus://offline/ref=D10EE14560382CA2180121EFF7667D11E896C3A9B0F3AE41E815E755C5C18BEB83C6BD1BD748F3C563AE5FFC9920CA441E8AA21096218589D7D345i5d5M" TargetMode="External"/><Relationship Id="rId5" Type="http://schemas.openxmlformats.org/officeDocument/2006/relationships/hyperlink" Target="consultantplus://offline/ref=D10EE14560382CA218013FE2E10A2214EB989EA5B0F0AC10B34ABC0892C881BCC489E4599346F5C766A50BA8D62196004299A21F96238395iDd5M" TargetMode="External"/><Relationship Id="rId15" Type="http://schemas.openxmlformats.org/officeDocument/2006/relationships/hyperlink" Target="consultantplus://offline/ref=D10EE14560382CA2180121EFF7667D11E896C3A9B6FFA544E615E755C5C18BEB83C6BD1BD748F3C563AE5EFB9920CA441E8AA21096218589D7D345i5d5M" TargetMode="External"/><Relationship Id="rId23" Type="http://schemas.openxmlformats.org/officeDocument/2006/relationships/hyperlink" Target="consultantplus://offline/ref=D10EE14560382CA2180121EFF7667D11E896C3A9B1F3A140EA15E755C5C18BEB83C6BD1BD748F3C563AE5FFC9920CA441E8AA21096218589D7D345i5d5M" TargetMode="External"/><Relationship Id="rId10" Type="http://schemas.openxmlformats.org/officeDocument/2006/relationships/hyperlink" Target="consultantplus://offline/ref=D10EE14560382CA2180121EFF7667D11E896C3A9BBF3A547EC15E755C5C18BEB83C6BD1BD748F3C563AE5FFF9920CA441E8AA21096218589D7D345i5d5M" TargetMode="External"/><Relationship Id="rId19" Type="http://schemas.openxmlformats.org/officeDocument/2006/relationships/hyperlink" Target="consultantplus://offline/ref=D10EE14560382CA2180121EFF7667D11E896C3A9B5F4A244EE15E755C5C18BEB83C6BD1BD748F3C563AE5FFF9920CA441E8AA21096218589D7D345i5d5M" TargetMode="External"/><Relationship Id="rId4" Type="http://schemas.openxmlformats.org/officeDocument/2006/relationships/hyperlink" Target="consultantplus://offline/ref=D10EE14560382CA218013FE2E10A2214EB989EA6B6F7AC10B34ABC0892C881BCC489E4599345F3C161A50BA8D62196004299A21F96238395iDd5M" TargetMode="External"/><Relationship Id="rId9" Type="http://schemas.openxmlformats.org/officeDocument/2006/relationships/hyperlink" Target="consultantplus://offline/ref=D10EE14560382CA2180121EFF7667D11E896C3A9B2F2A147EA17BA5FCD9887E984C9E20CD001FFC463AE5FF9947FCF510FD2AF19813F8391CBD14757i7d2M" TargetMode="External"/><Relationship Id="rId14" Type="http://schemas.openxmlformats.org/officeDocument/2006/relationships/hyperlink" Target="consultantplus://offline/ref=D10EE14560382CA2180121EFF7667D11E896C3A9B6FFA544E615E755C5C18BEB83C6BD1BD748F3C563AE5EF99920CA441E8AA21096218589D7D345i5d5M" TargetMode="External"/><Relationship Id="rId22" Type="http://schemas.openxmlformats.org/officeDocument/2006/relationships/hyperlink" Target="consultantplus://offline/ref=D10EE14560382CA2180121EFF7667D11E896C3A9B5F1A145EA15E755C5C18BEB83C6BD1BD748F3C563AE5FF19920CA441E8AA21096218589D7D345i5d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Юлия Алексеевна</dc:creator>
  <cp:keywords/>
  <dc:description/>
  <cp:lastModifiedBy>Лещёва Юлия Алексеевна</cp:lastModifiedBy>
  <cp:revision>1</cp:revision>
  <dcterms:created xsi:type="dcterms:W3CDTF">2020-06-09T12:29:00Z</dcterms:created>
  <dcterms:modified xsi:type="dcterms:W3CDTF">2020-06-09T12:30:00Z</dcterms:modified>
</cp:coreProperties>
</file>