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2F" w:rsidRPr="003F0C2F" w:rsidRDefault="003F0C2F">
      <w:pPr>
        <w:pStyle w:val="ConsPlusNormal"/>
        <w:jc w:val="both"/>
        <w:outlineLvl w:val="0"/>
      </w:pPr>
      <w:bookmarkStart w:id="0" w:name="_GoBack"/>
    </w:p>
    <w:p w:rsidR="003F0C2F" w:rsidRPr="003F0C2F" w:rsidRDefault="003F0C2F">
      <w:pPr>
        <w:pStyle w:val="ConsPlusTitle"/>
        <w:jc w:val="center"/>
        <w:outlineLvl w:val="0"/>
      </w:pPr>
      <w:r w:rsidRPr="003F0C2F">
        <w:t>НОВОАННИНСКАЯ РАЙОННАЯ ДУМА ВОЛГОГРАДСКОЙ ОБЛАСТИ</w:t>
      </w:r>
    </w:p>
    <w:p w:rsidR="003F0C2F" w:rsidRPr="003F0C2F" w:rsidRDefault="003F0C2F">
      <w:pPr>
        <w:pStyle w:val="ConsPlusTitle"/>
        <w:jc w:val="center"/>
      </w:pPr>
    </w:p>
    <w:p w:rsidR="003F0C2F" w:rsidRPr="003F0C2F" w:rsidRDefault="003F0C2F">
      <w:pPr>
        <w:pStyle w:val="ConsPlusTitle"/>
        <w:jc w:val="center"/>
      </w:pPr>
      <w:r w:rsidRPr="003F0C2F">
        <w:t>ПОСТАНОВЛЕНИЕ</w:t>
      </w:r>
    </w:p>
    <w:p w:rsidR="003F0C2F" w:rsidRPr="003F0C2F" w:rsidRDefault="003F0C2F">
      <w:pPr>
        <w:pStyle w:val="ConsPlusTitle"/>
        <w:jc w:val="center"/>
      </w:pPr>
      <w:r w:rsidRPr="003F0C2F">
        <w:t>от 24 ноября 2005 г. N 3/20</w:t>
      </w:r>
    </w:p>
    <w:p w:rsidR="003F0C2F" w:rsidRPr="003F0C2F" w:rsidRDefault="003F0C2F">
      <w:pPr>
        <w:pStyle w:val="ConsPlusTitle"/>
        <w:jc w:val="center"/>
      </w:pPr>
    </w:p>
    <w:p w:rsidR="003F0C2F" w:rsidRPr="003F0C2F" w:rsidRDefault="003F0C2F">
      <w:pPr>
        <w:pStyle w:val="ConsPlusTitle"/>
        <w:jc w:val="center"/>
      </w:pPr>
      <w:r w:rsidRPr="003F0C2F">
        <w:t>О ВВЕДЕНИИ СИСТЕМЫ НАЛОГООБЛОЖЕНИЯ В ВИДЕ ЕДИНОГО НАЛОГА</w:t>
      </w:r>
    </w:p>
    <w:p w:rsidR="003F0C2F" w:rsidRPr="003F0C2F" w:rsidRDefault="003F0C2F">
      <w:pPr>
        <w:pStyle w:val="ConsPlusTitle"/>
        <w:jc w:val="center"/>
      </w:pPr>
      <w:r w:rsidRPr="003F0C2F">
        <w:t>НА ВМЕНЕННЫЙ ДОХОД ДЛЯ ОТДЕЛЬНЫХ ВИДОВ ДЕЯТЕЛЬНОСТИ</w:t>
      </w:r>
    </w:p>
    <w:p w:rsidR="003F0C2F" w:rsidRPr="003F0C2F" w:rsidRDefault="003F0C2F">
      <w:pPr>
        <w:pStyle w:val="ConsPlusTitle"/>
        <w:jc w:val="center"/>
      </w:pPr>
      <w:r w:rsidRPr="003F0C2F">
        <w:t>НА ТЕРРИТОРИИ НОВОАННИНСКОГО МУНИЦИПАЛЬНОГО РАЙОНА</w:t>
      </w:r>
    </w:p>
    <w:p w:rsidR="003F0C2F" w:rsidRPr="003F0C2F" w:rsidRDefault="003F0C2F">
      <w:pPr>
        <w:spacing w:after="1"/>
      </w:pPr>
    </w:p>
    <w:p w:rsidR="003F0C2F" w:rsidRPr="003F0C2F" w:rsidRDefault="003F0C2F" w:rsidP="003F0C2F">
      <w:pPr>
        <w:pStyle w:val="ConsPlusNormal"/>
        <w:jc w:val="center"/>
      </w:pPr>
      <w:r w:rsidRPr="003F0C2F">
        <w:t>Список изменяющих документов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(в ред. решений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Волгоградской обл. от 15.12.2005 </w:t>
      </w:r>
      <w:hyperlink r:id="rId4" w:history="1">
        <w:r w:rsidRPr="003F0C2F">
          <w:t>N 4/30</w:t>
        </w:r>
      </w:hyperlink>
      <w:r w:rsidRPr="003F0C2F">
        <w:t>,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от 21.11.2006 </w:t>
      </w:r>
      <w:hyperlink r:id="rId5" w:history="1">
        <w:r w:rsidRPr="003F0C2F">
          <w:t>N 12/109</w:t>
        </w:r>
      </w:hyperlink>
      <w:r w:rsidRPr="003F0C2F">
        <w:t xml:space="preserve">, от 31.10.2007 </w:t>
      </w:r>
      <w:hyperlink r:id="rId6" w:history="1">
        <w:r w:rsidRPr="003F0C2F">
          <w:t>N 21/175</w:t>
        </w:r>
      </w:hyperlink>
      <w:r w:rsidRPr="003F0C2F">
        <w:t>,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от 05.12.2008 </w:t>
      </w:r>
      <w:hyperlink r:id="rId7" w:history="1">
        <w:r w:rsidRPr="003F0C2F">
          <w:t>N 33/275</w:t>
        </w:r>
      </w:hyperlink>
      <w:r w:rsidRPr="003F0C2F">
        <w:t xml:space="preserve">, от 29.07.2011 </w:t>
      </w:r>
      <w:hyperlink r:id="rId8" w:history="1">
        <w:r w:rsidRPr="003F0C2F">
          <w:t>N 9/74</w:t>
        </w:r>
      </w:hyperlink>
      <w:r w:rsidRPr="003F0C2F">
        <w:t>,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от 29.12.2016 </w:t>
      </w:r>
      <w:hyperlink r:id="rId9" w:history="1">
        <w:r w:rsidRPr="003F0C2F">
          <w:t>N 13/127</w:t>
        </w:r>
      </w:hyperlink>
      <w:r w:rsidRPr="003F0C2F">
        <w:t xml:space="preserve">, от 29.12.2016 </w:t>
      </w:r>
      <w:hyperlink r:id="rId10" w:history="1">
        <w:r w:rsidRPr="003F0C2F">
          <w:t>N 13/127</w:t>
        </w:r>
      </w:hyperlink>
      <w:r w:rsidRPr="003F0C2F">
        <w:t xml:space="preserve"> (ред. 02.03.2017),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от 19.10.2018 </w:t>
      </w:r>
      <w:hyperlink r:id="rId11" w:history="1">
        <w:r w:rsidRPr="003F0C2F">
          <w:t>N 26/287</w:t>
        </w:r>
      </w:hyperlink>
      <w:r w:rsidRPr="003F0C2F">
        <w:t xml:space="preserve">, от 20.04.2020 </w:t>
      </w:r>
      <w:hyperlink r:id="rId12" w:history="1">
        <w:r w:rsidRPr="003F0C2F">
          <w:t>N 39/420</w:t>
        </w:r>
      </w:hyperlink>
      <w:r w:rsidRPr="003F0C2F">
        <w:t>)</w:t>
      </w:r>
    </w:p>
    <w:p w:rsidR="003F0C2F" w:rsidRPr="003F0C2F" w:rsidRDefault="003F0C2F">
      <w:pPr>
        <w:pStyle w:val="ConsPlusNormal"/>
        <w:ind w:firstLine="540"/>
        <w:jc w:val="both"/>
      </w:pPr>
      <w:r w:rsidRPr="003F0C2F">
        <w:t xml:space="preserve">В соответствии с Федеральным </w:t>
      </w:r>
      <w:hyperlink r:id="rId13" w:history="1">
        <w:r w:rsidRPr="003F0C2F">
          <w:t>законом</w:t>
        </w:r>
      </w:hyperlink>
      <w:r w:rsidRPr="003F0C2F"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 w:history="1">
        <w:r w:rsidRPr="003F0C2F">
          <w:t>главой 26.3</w:t>
        </w:r>
      </w:hyperlink>
      <w:r w:rsidRPr="003F0C2F"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и </w:t>
      </w:r>
      <w:hyperlink r:id="rId15" w:history="1">
        <w:r w:rsidRPr="003F0C2F">
          <w:t>Уставом</w:t>
        </w:r>
      </w:hyperlink>
      <w:r w:rsidRPr="003F0C2F">
        <w:t xml:space="preserve"> Новоаннинского муниципального района, утвержденным Постановлением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от 2 июня 2005 года N 35/238, </w:t>
      </w:r>
      <w:proofErr w:type="spellStart"/>
      <w:r w:rsidRPr="003F0C2F">
        <w:t>Новоаннинская</w:t>
      </w:r>
      <w:proofErr w:type="spellEnd"/>
      <w:r w:rsidRPr="003F0C2F">
        <w:t xml:space="preserve"> районная Дума постановляет: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1. Ввести в действие на территории Новоаннинского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Систему налогообложения в виде единого налога на вмененный доход для отдельных видов деятельности (далее - единый налог) применять на территории Новоаннинского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2. Применять систему налогообложения в виде единого налога в отношении следующих видов предпринимательской деятельности: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1) оказания бытовых услуг в соответствии с кодами видов деятельности Общероссийского </w:t>
      </w:r>
      <w:hyperlink r:id="rId16" w:history="1">
        <w:r w:rsidRPr="003F0C2F">
          <w:t>классификатора</w:t>
        </w:r>
      </w:hyperlink>
      <w:r w:rsidRPr="003F0C2F">
        <w:t xml:space="preserve"> видов экономической деятельности и кодами услуг Общероссийского </w:t>
      </w:r>
      <w:hyperlink r:id="rId17" w:history="1">
        <w:r w:rsidRPr="003F0C2F">
          <w:t>классификатора</w:t>
        </w:r>
      </w:hyperlink>
      <w:r w:rsidRPr="003F0C2F">
        <w:t xml:space="preserve"> продукции по видам экономической деятельности, относящихся к бытовым услугам;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 в ред. </w:t>
      </w:r>
      <w:hyperlink r:id="rId18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29.12.2016 N 13/127)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2) оказания ветеринарных услуг;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3) оказания услуг по ремонту, техническому обслуживанию и мойке автотранспортных средств;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4 в ред. </w:t>
      </w:r>
      <w:hyperlink r:id="rId19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lastRenderedPageBreak/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7 в ред. </w:t>
      </w:r>
      <w:hyperlink r:id="rId20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настоящего решения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8 в ред. </w:t>
      </w:r>
      <w:hyperlink r:id="rId21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10) распространения наружной рекламы с использованием рекламных конструкций;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10 в ред. </w:t>
      </w:r>
      <w:hyperlink r:id="rId22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11) размещения рекламы с использованием внешних и внутренних поверхностей транспортных средств;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11 в ред. </w:t>
      </w:r>
      <w:hyperlink r:id="rId23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29.12.2016 N 13/127)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12 в ред. </w:t>
      </w:r>
      <w:hyperlink r:id="rId24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31.10.2007 N 21/175)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13 в ред. </w:t>
      </w:r>
      <w:hyperlink r:id="rId25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3F0C2F" w:rsidRPr="003F0C2F" w:rsidRDefault="003F0C2F">
      <w:pPr>
        <w:pStyle w:val="ConsPlusNormal"/>
        <w:jc w:val="both"/>
      </w:pPr>
      <w:r w:rsidRPr="003F0C2F">
        <w:t>(</w:t>
      </w:r>
      <w:proofErr w:type="spellStart"/>
      <w:r w:rsidRPr="003F0C2F">
        <w:t>пп</w:t>
      </w:r>
      <w:proofErr w:type="spellEnd"/>
      <w:r w:rsidRPr="003F0C2F">
        <w:t xml:space="preserve">. 14 в ред. </w:t>
      </w:r>
      <w:hyperlink r:id="rId26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05.12.2008 N 33/275)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3.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center"/>
      </w:pPr>
      <w:r w:rsidRPr="003F0C2F">
        <w:t xml:space="preserve">К2 = </w:t>
      </w:r>
      <w:proofErr w:type="spellStart"/>
      <w:r w:rsidRPr="003F0C2F">
        <w:t>Кас</w:t>
      </w:r>
      <w:proofErr w:type="spellEnd"/>
      <w:r w:rsidRPr="003F0C2F">
        <w:t xml:space="preserve"> x Кио x Км,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ind w:firstLine="540"/>
        <w:jc w:val="both"/>
      </w:pPr>
      <w:r w:rsidRPr="003F0C2F">
        <w:t xml:space="preserve">где: </w:t>
      </w:r>
      <w:proofErr w:type="spellStart"/>
      <w:r w:rsidRPr="003F0C2F">
        <w:t>Кас</w:t>
      </w:r>
      <w:proofErr w:type="spellEnd"/>
      <w:r w:rsidRPr="003F0C2F">
        <w:t xml:space="preserve"> - коэффициент, учитывающий ассортимент товаров и виды работ (услуг);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Кио - коэффициент, учитывающий иные особенности ведения предпринимательской деятельности;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lastRenderedPageBreak/>
        <w:t>Км - коэффициент, учитывающий особенности места ведения предпринимательской деятельности.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4. Установить </w:t>
      </w:r>
      <w:hyperlink w:anchor="P97" w:history="1">
        <w:r w:rsidRPr="003F0C2F">
          <w:t>значения коэффициента</w:t>
        </w:r>
      </w:hyperlink>
      <w:r w:rsidRPr="003F0C2F">
        <w:t>, учитывающего ассортимент товаров и виды работ (услуг) (</w:t>
      </w:r>
      <w:proofErr w:type="spellStart"/>
      <w:r w:rsidRPr="003F0C2F">
        <w:t>Кас</w:t>
      </w:r>
      <w:proofErr w:type="spellEnd"/>
      <w:r w:rsidRPr="003F0C2F">
        <w:t>), согласно приложению N 1 настоящего постановления.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5. Применять в случае отсутствия раздельного учета при осуществлении нескольких видов предпринимательской деятельности максимальное значение коэффициента </w:t>
      </w:r>
      <w:proofErr w:type="spellStart"/>
      <w:r w:rsidRPr="003F0C2F">
        <w:t>Кас</w:t>
      </w:r>
      <w:proofErr w:type="spellEnd"/>
      <w:r w:rsidRPr="003F0C2F">
        <w:t>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Применять в случае осуществления торговли смешанным ассортиментом товаров наибольшее значение коэффициента </w:t>
      </w:r>
      <w:proofErr w:type="spellStart"/>
      <w:r w:rsidRPr="003F0C2F">
        <w:t>Кас</w:t>
      </w:r>
      <w:proofErr w:type="spellEnd"/>
      <w:r w:rsidRPr="003F0C2F">
        <w:t>.</w:t>
      </w:r>
    </w:p>
    <w:p w:rsidR="003F0C2F" w:rsidRPr="003F0C2F" w:rsidRDefault="003F0C2F">
      <w:pPr>
        <w:pStyle w:val="ConsPlusNormal"/>
        <w:jc w:val="both"/>
      </w:pPr>
      <w:r w:rsidRPr="003F0C2F">
        <w:t xml:space="preserve">(п. 5 в ред. </w:t>
      </w:r>
      <w:hyperlink r:id="rId27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19.10.2018 N 26/287)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6. Установить коэффициент, учитывающий иные особенности ведения предпринимательской деятельности (Кио), в следующих размерах: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bookmarkStart w:id="1" w:name="P56"/>
      <w:bookmarkEnd w:id="1"/>
      <w:r w:rsidRPr="003F0C2F">
        <w:t>а) Кио = 0,5, применяется индивидуальными предпринимателями, не использующими труд наемных работников: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инвалидами I группы;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инвалидами II группы;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одним из родителей многодетной семьи;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членами семейных детских домов;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одинокими матерями, на содержании которых находится ребенок-инвалид;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bookmarkStart w:id="2" w:name="P63"/>
      <w:bookmarkEnd w:id="2"/>
      <w:r w:rsidRPr="003F0C2F">
        <w:t>б) Кио = 0,5,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студентов, школьников, учащихся других 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в) Кио = 1, применяется для всех остальных категорий налогоплательщиков.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Право на применение коэффициентов, указанных в </w:t>
      </w:r>
      <w:hyperlink w:anchor="P56" w:history="1">
        <w:r w:rsidRPr="003F0C2F">
          <w:t>подпунктах "а"</w:t>
        </w:r>
      </w:hyperlink>
      <w:r w:rsidRPr="003F0C2F">
        <w:t xml:space="preserve"> и </w:t>
      </w:r>
      <w:hyperlink w:anchor="P63" w:history="1">
        <w:r w:rsidRPr="003F0C2F">
          <w:t>"б" пункта 6</w:t>
        </w:r>
      </w:hyperlink>
      <w:r w:rsidRPr="003F0C2F"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постановлением одновременно по нескольким основаниям, предусмотренным </w:t>
      </w:r>
      <w:hyperlink w:anchor="P56" w:history="1">
        <w:r w:rsidRPr="003F0C2F">
          <w:t>подпунктами "а"</w:t>
        </w:r>
      </w:hyperlink>
      <w:r w:rsidRPr="003F0C2F">
        <w:t xml:space="preserve"> и </w:t>
      </w:r>
      <w:hyperlink w:anchor="P63" w:history="1">
        <w:r w:rsidRPr="003F0C2F">
          <w:t>"б" пункта 6</w:t>
        </w:r>
      </w:hyperlink>
      <w:r w:rsidRPr="003F0C2F">
        <w:t>, применяется наименьший коэффициент.</w:t>
      </w:r>
    </w:p>
    <w:p w:rsidR="003F0C2F" w:rsidRPr="003F0C2F" w:rsidRDefault="003F0C2F">
      <w:pPr>
        <w:pStyle w:val="ConsPlusNormal"/>
        <w:jc w:val="both"/>
      </w:pPr>
      <w:r w:rsidRPr="003F0C2F">
        <w:t xml:space="preserve">(п. 6 в ред. </w:t>
      </w:r>
      <w:hyperlink r:id="rId28" w:history="1">
        <w:r w:rsidRPr="003F0C2F">
          <w:t>решения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19.10.2018 N 26/287)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7. Установить Км в следующих размерах: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а) Км = 0,4 - для организаций и индивидуальных предпринимателей, осуществляющих свою деятельность в сельских населенных пунктах;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lastRenderedPageBreak/>
        <w:t>б) Км = 0,7 - для организаций и индивидуальных предпринимателей, осуществляющих свою деятельность в районном центре.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7.1. Установить на 2 квартал 2020 года ставку единого налога на вмененный доход в размере 7,5 процента величины вмененного дохода для следующих видов предпринимательской деятельности: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оказание услуг общественного питания;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оказание услуг по временному размещению и проживанию;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оказание автотранспортных услуг по перевозке пассажиров и по перевозке грузов;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оказание бытовых услуг.</w:t>
      </w:r>
    </w:p>
    <w:p w:rsidR="003F0C2F" w:rsidRPr="003F0C2F" w:rsidRDefault="003F0C2F">
      <w:pPr>
        <w:pStyle w:val="ConsPlusNormal"/>
        <w:jc w:val="both"/>
      </w:pPr>
      <w:r w:rsidRPr="003F0C2F">
        <w:t xml:space="preserve">(п. 7.1 введен </w:t>
      </w:r>
      <w:hyperlink r:id="rId29" w:history="1">
        <w:r w:rsidRPr="003F0C2F">
          <w:t>решением</w:t>
        </w:r>
      </w:hyperlink>
      <w:r w:rsidRPr="003F0C2F">
        <w:t xml:space="preserve">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 от 20.04.2020 N 39/420)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8. Опубликовать настоящее постановление в официальных источниках опубликования нормативных актов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>9. Настоящее постановление вступает в силу с 1 января 2006 года.</w:t>
      </w:r>
    </w:p>
    <w:p w:rsidR="003F0C2F" w:rsidRPr="003F0C2F" w:rsidRDefault="003F0C2F">
      <w:pPr>
        <w:pStyle w:val="ConsPlusNormal"/>
        <w:spacing w:before="220"/>
        <w:ind w:firstLine="540"/>
        <w:jc w:val="both"/>
      </w:pPr>
      <w:r w:rsidRPr="003F0C2F">
        <w:t xml:space="preserve">10. Контроль за исполнением настоящего постановления возложить на постоянную комиссию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по бюджетной, налоговой и финансовой политике (В.В. Губанов).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right"/>
      </w:pPr>
      <w:r w:rsidRPr="003F0C2F">
        <w:t>Председатель</w:t>
      </w:r>
    </w:p>
    <w:p w:rsidR="003F0C2F" w:rsidRPr="003F0C2F" w:rsidRDefault="003F0C2F">
      <w:pPr>
        <w:pStyle w:val="ConsPlusNormal"/>
        <w:jc w:val="right"/>
      </w:pPr>
      <w:proofErr w:type="spellStart"/>
      <w:r w:rsidRPr="003F0C2F">
        <w:t>Новоаннинской</w:t>
      </w:r>
      <w:proofErr w:type="spellEnd"/>
      <w:r w:rsidRPr="003F0C2F">
        <w:t xml:space="preserve"> районной Думы</w:t>
      </w:r>
    </w:p>
    <w:p w:rsidR="003F0C2F" w:rsidRPr="003F0C2F" w:rsidRDefault="003F0C2F">
      <w:pPr>
        <w:pStyle w:val="ConsPlusNormal"/>
        <w:jc w:val="right"/>
      </w:pPr>
      <w:r w:rsidRPr="003F0C2F">
        <w:t>И.А.КОШКАРЕВ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right"/>
      </w:pPr>
      <w:r w:rsidRPr="003F0C2F">
        <w:t>Глава администрации</w:t>
      </w:r>
    </w:p>
    <w:p w:rsidR="003F0C2F" w:rsidRPr="003F0C2F" w:rsidRDefault="003F0C2F">
      <w:pPr>
        <w:pStyle w:val="ConsPlusNormal"/>
        <w:jc w:val="right"/>
      </w:pPr>
      <w:r w:rsidRPr="003F0C2F">
        <w:t>Новоаннинского района</w:t>
      </w:r>
    </w:p>
    <w:p w:rsidR="003F0C2F" w:rsidRPr="003F0C2F" w:rsidRDefault="003F0C2F">
      <w:pPr>
        <w:pStyle w:val="ConsPlusNormal"/>
        <w:jc w:val="right"/>
      </w:pPr>
      <w:r w:rsidRPr="003F0C2F">
        <w:t>А.П.ВАНИН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right"/>
        <w:outlineLvl w:val="0"/>
      </w:pPr>
      <w:r w:rsidRPr="003F0C2F">
        <w:t>Приложение N 1</w:t>
      </w:r>
    </w:p>
    <w:p w:rsidR="003F0C2F" w:rsidRPr="003F0C2F" w:rsidRDefault="003F0C2F">
      <w:pPr>
        <w:pStyle w:val="ConsPlusNormal"/>
        <w:jc w:val="right"/>
      </w:pPr>
      <w:r w:rsidRPr="003F0C2F">
        <w:t>к постановлению</w:t>
      </w:r>
    </w:p>
    <w:p w:rsidR="003F0C2F" w:rsidRPr="003F0C2F" w:rsidRDefault="003F0C2F">
      <w:pPr>
        <w:pStyle w:val="ConsPlusNormal"/>
        <w:jc w:val="right"/>
      </w:pPr>
      <w:proofErr w:type="spellStart"/>
      <w:r w:rsidRPr="003F0C2F">
        <w:t>Новоаннинской</w:t>
      </w:r>
      <w:proofErr w:type="spellEnd"/>
      <w:r w:rsidRPr="003F0C2F">
        <w:t xml:space="preserve"> районной Думы</w:t>
      </w:r>
    </w:p>
    <w:p w:rsidR="003F0C2F" w:rsidRPr="003F0C2F" w:rsidRDefault="003F0C2F">
      <w:pPr>
        <w:pStyle w:val="ConsPlusNormal"/>
        <w:jc w:val="right"/>
      </w:pPr>
      <w:r w:rsidRPr="003F0C2F">
        <w:t>от 24 ноября 2005 г. N 3/20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Title"/>
        <w:jc w:val="center"/>
      </w:pPr>
      <w:bookmarkStart w:id="3" w:name="P97"/>
      <w:bookmarkEnd w:id="3"/>
      <w:r w:rsidRPr="003F0C2F">
        <w:t>ЗНАЧЕНИЯ КОЭФФИЦИЕНТА, УЧИТЫВАЮЩЕГО АССОРТИМЕНТ ТОВАРОВ</w:t>
      </w:r>
    </w:p>
    <w:p w:rsidR="003F0C2F" w:rsidRPr="003F0C2F" w:rsidRDefault="003F0C2F">
      <w:pPr>
        <w:pStyle w:val="ConsPlusTitle"/>
        <w:jc w:val="center"/>
      </w:pPr>
      <w:r w:rsidRPr="003F0C2F">
        <w:t>И ВИДЫ РАБОТ (УСЛУГ)</w:t>
      </w:r>
    </w:p>
    <w:p w:rsidR="003F0C2F" w:rsidRPr="003F0C2F" w:rsidRDefault="003F0C2F">
      <w:pPr>
        <w:spacing w:after="1"/>
      </w:pPr>
    </w:p>
    <w:p w:rsidR="003F0C2F" w:rsidRPr="003F0C2F" w:rsidRDefault="003F0C2F" w:rsidP="003F0C2F">
      <w:pPr>
        <w:pStyle w:val="ConsPlusNormal"/>
        <w:jc w:val="center"/>
      </w:pPr>
      <w:r w:rsidRPr="003F0C2F">
        <w:t>Список изменяющих документов</w:t>
      </w:r>
    </w:p>
    <w:p w:rsidR="003F0C2F" w:rsidRPr="003F0C2F" w:rsidRDefault="003F0C2F" w:rsidP="003F0C2F">
      <w:pPr>
        <w:pStyle w:val="ConsPlusNormal"/>
        <w:jc w:val="center"/>
      </w:pPr>
      <w:r w:rsidRPr="003F0C2F">
        <w:t xml:space="preserve">(в ред. решения </w:t>
      </w:r>
      <w:proofErr w:type="spellStart"/>
      <w:r w:rsidRPr="003F0C2F">
        <w:t>Новоаннинской</w:t>
      </w:r>
      <w:proofErr w:type="spellEnd"/>
      <w:r w:rsidRPr="003F0C2F">
        <w:t xml:space="preserve"> районной Думы Волгоградской обл.</w:t>
      </w:r>
    </w:p>
    <w:p w:rsidR="003F0C2F" w:rsidRPr="003F0C2F" w:rsidRDefault="003F0C2F" w:rsidP="003F0C2F">
      <w:pPr>
        <w:pStyle w:val="ConsPlusNormal"/>
        <w:jc w:val="center"/>
      </w:pPr>
      <w:r w:rsidRPr="003F0C2F">
        <w:t>от 20.04.2020 N 39/420)</w:t>
      </w:r>
    </w:p>
    <w:p w:rsidR="003F0C2F" w:rsidRPr="003F0C2F" w:rsidRDefault="003F0C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973"/>
        <w:gridCol w:w="1304"/>
      </w:tblGrid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N</w:t>
            </w:r>
          </w:p>
          <w:p w:rsidR="003F0C2F" w:rsidRPr="003F0C2F" w:rsidRDefault="003F0C2F">
            <w:pPr>
              <w:pStyle w:val="ConsPlusNormal"/>
              <w:jc w:val="center"/>
            </w:pPr>
            <w:r w:rsidRPr="003F0C2F">
              <w:t>п/п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Ассортимент товаров и виды работ (услуг)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 xml:space="preserve">Значение </w:t>
            </w:r>
            <w:proofErr w:type="spellStart"/>
            <w:r w:rsidRPr="003F0C2F">
              <w:t>Кас</w:t>
            </w:r>
            <w:proofErr w:type="spellEnd"/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2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3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бытовых услуг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</w:pP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lastRenderedPageBreak/>
              <w:t>1.1.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Ремонт, окраска и пошив обуви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пошив швейных изделий и изделий текстильной галантереи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пошив меховых и кожаных изделий, головных уборов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Ремонт, пошив и вязание трикотажных изделий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1.5.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1.6.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0,68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1.7.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часов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1.8.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изготовление металлоизделий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1.9.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изготовление ювелирных изделий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1.10.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мебели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Химическая чистка и крашение, услуги прачечных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Ремонт и строительство жилья и других построек по заказам населения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в области фотографии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парикмахерских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1.15.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прокату, за исключением услуг по прокату видеокассет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1.16.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Ритуальные услуги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1.17.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Нарезка стекла и зеркал, художественная обработка стекла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0,31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1.18.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Другие виды бытовых услуг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0,60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ветеринарных услуг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0,30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0,90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5.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Розничная, развозная (разносная) торговля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</w:pP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5.1.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0,80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5.2.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Торговля алкогольной продукцией и табачными изделиями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5.3.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 xml:space="preserve">Торговля непродовольственными товарами, за исключением торговли </w:t>
            </w:r>
            <w:r w:rsidRPr="003F0C2F">
              <w:lastRenderedPageBreak/>
              <w:t xml:space="preserve">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3F0C2F">
              <w:t>л.с</w:t>
            </w:r>
            <w:proofErr w:type="spellEnd"/>
            <w:r w:rsidRPr="003F0C2F">
              <w:t>.), оружием и патронами к нему, ювелирными изделиями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lastRenderedPageBreak/>
              <w:t>0,40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5.4.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3F0C2F">
              <w:t>л.с</w:t>
            </w:r>
            <w:proofErr w:type="spellEnd"/>
            <w:r w:rsidRPr="003F0C2F">
              <w:t>.), ювелирными изделиями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6.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общественного питания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</w:pP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6.1.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питания ресторана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6.2.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питания кафе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0,90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6.3.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питания бара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0,90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6.4.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питания столовой, закусочной, предприятий других типов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0,50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автотранспортных услуг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</w:pP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перевозке пассажиров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0,40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7.3.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0,60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7.4.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0,80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7.5.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8.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Распространение наружной рекламы с использованием рекламных конструкций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9.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Размещение рекламы на транспортных средствах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10.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11.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  <w:tr w:rsidR="003F0C2F" w:rsidRPr="003F0C2F">
        <w:tc>
          <w:tcPr>
            <w:tcW w:w="79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12.</w:t>
            </w:r>
          </w:p>
        </w:tc>
        <w:tc>
          <w:tcPr>
            <w:tcW w:w="6973" w:type="dxa"/>
          </w:tcPr>
          <w:p w:rsidR="003F0C2F" w:rsidRPr="003F0C2F" w:rsidRDefault="003F0C2F">
            <w:pPr>
              <w:pStyle w:val="ConsPlusNormal"/>
            </w:pPr>
            <w:r w:rsidRPr="003F0C2F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304" w:type="dxa"/>
          </w:tcPr>
          <w:p w:rsidR="003F0C2F" w:rsidRPr="003F0C2F" w:rsidRDefault="003F0C2F">
            <w:pPr>
              <w:pStyle w:val="ConsPlusNormal"/>
              <w:jc w:val="center"/>
            </w:pPr>
            <w:r w:rsidRPr="003F0C2F">
              <w:t>1,00</w:t>
            </w:r>
          </w:p>
        </w:tc>
      </w:tr>
    </w:tbl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right"/>
      </w:pPr>
      <w:r w:rsidRPr="003F0C2F">
        <w:lastRenderedPageBreak/>
        <w:t>Заместитель председателя</w:t>
      </w:r>
    </w:p>
    <w:p w:rsidR="003F0C2F" w:rsidRPr="003F0C2F" w:rsidRDefault="003F0C2F">
      <w:pPr>
        <w:pStyle w:val="ConsPlusNormal"/>
        <w:jc w:val="right"/>
      </w:pPr>
      <w:proofErr w:type="spellStart"/>
      <w:r w:rsidRPr="003F0C2F">
        <w:t>Новоаннинской</w:t>
      </w:r>
      <w:proofErr w:type="spellEnd"/>
      <w:r w:rsidRPr="003F0C2F">
        <w:t xml:space="preserve"> районной Думы</w:t>
      </w:r>
    </w:p>
    <w:p w:rsidR="003F0C2F" w:rsidRPr="003F0C2F" w:rsidRDefault="003F0C2F">
      <w:pPr>
        <w:pStyle w:val="ConsPlusNormal"/>
        <w:jc w:val="right"/>
      </w:pPr>
      <w:r w:rsidRPr="003F0C2F">
        <w:t>Т.В.БЛЮДЕНОВА</w:t>
      </w: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jc w:val="both"/>
      </w:pPr>
    </w:p>
    <w:p w:rsidR="003F0C2F" w:rsidRPr="003F0C2F" w:rsidRDefault="003F0C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31386" w:rsidRPr="003F0C2F" w:rsidRDefault="00A31386"/>
    <w:sectPr w:rsidR="00A31386" w:rsidRPr="003F0C2F" w:rsidSect="0004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2F"/>
    <w:rsid w:val="003F0C2F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D7B39-3D53-4B8B-A767-7D2BC4FC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5373E4A091BA833315DA41A96F8E2A8C722101E28468856090862B8002F68EAC957ED1BE51834537447359791236C941C337870B02D00CD952ZEy1F" TargetMode="External"/><Relationship Id="rId13" Type="http://schemas.openxmlformats.org/officeDocument/2006/relationships/hyperlink" Target="consultantplus://offline/ref=A9A65373E4A091BA83330BD757C5308B29822F2E02E78F3DDD3FCBDB7C8908A1C9E3CC3C95B35187473C102716784E729552C338870904CCZ0yEF" TargetMode="External"/><Relationship Id="rId18" Type="http://schemas.openxmlformats.org/officeDocument/2006/relationships/hyperlink" Target="consultantplus://offline/ref=A9A65373E4A091BA833315DA41A96F8E2A8C722106E28C6B816BCD8C23D90EF489A3CA69D6F75D824537447654261723D819CE3E901504C810DB50E3ZBy7F" TargetMode="External"/><Relationship Id="rId26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7" Type="http://schemas.openxmlformats.org/officeDocument/2006/relationships/hyperlink" Target="consultantplus://offline/ref=A9A65373E4A091BA833315DA41A96F8E2A8C722104E28369836090862B8002F68EAC957ED1BE51834537447359791236C941C337870B02D00CD952ZEy1F" TargetMode="External"/><Relationship Id="rId12" Type="http://schemas.openxmlformats.org/officeDocument/2006/relationships/hyperlink" Target="consultantplus://offline/ref=A9A65373E4A091BA833315DA41A96F8E2A8C722105E68269886ACD8C23D90EF489A3CA69D6F75D824537447657261723D819CE3E901504C810DB50E3ZBy7F" TargetMode="External"/><Relationship Id="rId17" Type="http://schemas.openxmlformats.org/officeDocument/2006/relationships/hyperlink" Target="consultantplus://offline/ref=A9A65373E4A091BA83330BD757C5308B2983242906E18F3DDD3FCBDB7C8908A1DBE3943095BA4E834329467650Z2yDF" TargetMode="External"/><Relationship Id="rId25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A65373E4A091BA83330BD757C5308B29822C2406E18F3DDD3FCBDB7C8908A1DBE3943095BA4E834329467650Z2yDF" TargetMode="External"/><Relationship Id="rId20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29" Type="http://schemas.openxmlformats.org/officeDocument/2006/relationships/hyperlink" Target="consultantplus://offline/ref=A9A65373E4A091BA833315DA41A96F8E2A8C722105E68269886ACD8C23D90EF489A3CA69D6F75D824537447654261723D819CE3E901504C810DB50E3ZBy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65373E4A091BA833315DA41A96F8E2A8C722105E0876A806090862B8002F68EAC957ED1BE51834537447359791236C941C337870B02D00CD952ZEy1F" TargetMode="External"/><Relationship Id="rId11" Type="http://schemas.openxmlformats.org/officeDocument/2006/relationships/hyperlink" Target="consultantplus://offline/ref=A9A65373E4A091BA833315DA41A96F8E2A8C722106E18C62866FCD8C23D90EF489A3CA69D6F75D824537447657261723D819CE3E901504C810DB50E3ZBy7F" TargetMode="External"/><Relationship Id="rId24" Type="http://schemas.openxmlformats.org/officeDocument/2006/relationships/hyperlink" Target="consultantplus://offline/ref=A9A65373E4A091BA833315DA41A96F8E2A8C722105E0876A806090862B8002F68EAC957ED1BE51834537447E59791236C941C337870B02D00CD952ZEy1F" TargetMode="External"/><Relationship Id="rId5" Type="http://schemas.openxmlformats.org/officeDocument/2006/relationships/hyperlink" Target="consultantplus://offline/ref=A9A65373E4A091BA833315DA41A96F8E2A8C722105E68168816090862B8002F68EAC957ED1BE51834537447359791236C941C337870B02D00CD952ZEy1F" TargetMode="External"/><Relationship Id="rId15" Type="http://schemas.openxmlformats.org/officeDocument/2006/relationships/hyperlink" Target="consultantplus://offline/ref=A9A65373E4A091BA833315DA41A96F8E2A8C722105E681638663CD8C23D90EF489A3CA69D6F75D82453744745A261723D819CE3E901504C810DB50E3ZBy7F" TargetMode="External"/><Relationship Id="rId23" Type="http://schemas.openxmlformats.org/officeDocument/2006/relationships/hyperlink" Target="consultantplus://offline/ref=A9A65373E4A091BA833315DA41A96F8E2A8C722106E28C6B816BCD8C23D90EF489A3CA69D6F75D82453744765A261723D819CE3E901504C810DB50E3ZBy7F" TargetMode="External"/><Relationship Id="rId28" Type="http://schemas.openxmlformats.org/officeDocument/2006/relationships/hyperlink" Target="consultantplus://offline/ref=A9A65373E4A091BA833315DA41A96F8E2A8C722106E18C62866FCD8C23D90EF489A3CA69D6F75D824537447752261723D819CE3E901504C810DB50E3ZBy7F" TargetMode="External"/><Relationship Id="rId10" Type="http://schemas.openxmlformats.org/officeDocument/2006/relationships/hyperlink" Target="consultantplus://offline/ref=A9A65373E4A091BA833315DA41A96F8E2A8C722106E385638168CD8C23D90EF489A3CA69D6F75D824537447E57261723D819CE3E901504C810DB50E3ZBy7F" TargetMode="External"/><Relationship Id="rId19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A9A65373E4A091BA833315DA41A96F8E2A8C722106E18D62886090862B8002F68EAC957ED1BE51834537447359791236C941C337870B02D00CD952ZEy1F" TargetMode="External"/><Relationship Id="rId9" Type="http://schemas.openxmlformats.org/officeDocument/2006/relationships/hyperlink" Target="consultantplus://offline/ref=A9A65373E4A091BA833315DA41A96F8E2A8C722106E28C6B816BCD8C23D90EF489A3CA69D6F75D824537447657261723D819CE3E901504C810DB50E3ZBy7F" TargetMode="External"/><Relationship Id="rId14" Type="http://schemas.openxmlformats.org/officeDocument/2006/relationships/hyperlink" Target="consultantplus://offline/ref=A9A65373E4A091BA83330BD757C5308B29822F2D04E08F3DDD3FCBDB7C8908A1C9E3CC3C95B05781403C102716784E729552C338870904CCZ0yEF" TargetMode="External"/><Relationship Id="rId22" Type="http://schemas.openxmlformats.org/officeDocument/2006/relationships/hyperlink" Target="consultantplus://offline/ref=A9A65373E4A091BA833315DA41A96F8E2A8C722104E28369836090862B8002F68EAC957ED1BE51834537447059791236C941C337870B02D00CD952ZEy1F" TargetMode="External"/><Relationship Id="rId27" Type="http://schemas.openxmlformats.org/officeDocument/2006/relationships/hyperlink" Target="consultantplus://offline/ref=A9A65373E4A091BA833315DA41A96F8E2A8C722106E18C62866FCD8C23D90EF489A3CA69D6F75D824537447655261723D819CE3E901504C810DB50E3ZBy7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2020-06-09T05:50:00Z</dcterms:created>
  <dcterms:modified xsi:type="dcterms:W3CDTF">2020-06-09T05:51:00Z</dcterms:modified>
</cp:coreProperties>
</file>