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DD8" w:rsidRPr="00422DD8" w:rsidRDefault="00422DD8">
      <w:pPr>
        <w:pStyle w:val="ConsPlusTitlePage"/>
      </w:pPr>
      <w:r w:rsidRPr="00422DD8">
        <w:br/>
      </w:r>
    </w:p>
    <w:p w:rsidR="00422DD8" w:rsidRPr="00422DD8" w:rsidRDefault="00422DD8">
      <w:pPr>
        <w:pStyle w:val="ConsPlusNormal"/>
        <w:jc w:val="both"/>
        <w:outlineLvl w:val="0"/>
      </w:pPr>
    </w:p>
    <w:p w:rsidR="00422DD8" w:rsidRPr="00422DD8" w:rsidRDefault="00422DD8">
      <w:pPr>
        <w:pStyle w:val="ConsPlusTitle"/>
        <w:jc w:val="center"/>
      </w:pPr>
      <w:r w:rsidRPr="00422DD8">
        <w:t>ОКТЯБРЬСКАЯ РАЙОННАЯ ДУМА ВОЛГОГРАДСКОЙ ОБЛАСТИ</w:t>
      </w:r>
    </w:p>
    <w:p w:rsidR="00422DD8" w:rsidRPr="00422DD8" w:rsidRDefault="00422DD8">
      <w:pPr>
        <w:pStyle w:val="ConsPlusTitle"/>
        <w:jc w:val="center"/>
      </w:pPr>
    </w:p>
    <w:p w:rsidR="00422DD8" w:rsidRPr="00422DD8" w:rsidRDefault="00422DD8">
      <w:pPr>
        <w:pStyle w:val="ConsPlusTitle"/>
        <w:jc w:val="center"/>
      </w:pPr>
      <w:r w:rsidRPr="00422DD8">
        <w:t>РЕШЕНИЕ</w:t>
      </w:r>
    </w:p>
    <w:p w:rsidR="00422DD8" w:rsidRPr="00422DD8" w:rsidRDefault="00422DD8">
      <w:pPr>
        <w:pStyle w:val="ConsPlusTitle"/>
        <w:jc w:val="center"/>
      </w:pPr>
      <w:r w:rsidRPr="00422DD8">
        <w:t>от 31 октября 2008 г. N 35-3/234</w:t>
      </w:r>
    </w:p>
    <w:p w:rsidR="00422DD8" w:rsidRPr="00422DD8" w:rsidRDefault="00422DD8">
      <w:pPr>
        <w:pStyle w:val="ConsPlusTitle"/>
        <w:jc w:val="center"/>
      </w:pPr>
    </w:p>
    <w:p w:rsidR="00422DD8" w:rsidRPr="00422DD8" w:rsidRDefault="00422DD8">
      <w:pPr>
        <w:pStyle w:val="ConsPlusTitle"/>
        <w:jc w:val="center"/>
      </w:pPr>
      <w:r w:rsidRPr="00422DD8">
        <w:t>О СИСТЕМЕ НАЛОГООБЛОЖЕНИЯ В ВИДЕ ЕДИНОГО НАЛОГА</w:t>
      </w:r>
    </w:p>
    <w:p w:rsidR="00422DD8" w:rsidRPr="00422DD8" w:rsidRDefault="00422DD8">
      <w:pPr>
        <w:pStyle w:val="ConsPlusTitle"/>
        <w:jc w:val="center"/>
      </w:pPr>
      <w:bookmarkStart w:id="0" w:name="_GoBack"/>
      <w:bookmarkEnd w:id="0"/>
      <w:r w:rsidRPr="00422DD8">
        <w:t>НА ВМЕНЕННЫЙ ДОХОД ДЛЯ ОТДЕЛЬНЫХ ВИДОВ ДЕЯТЕЛЬНОСТИ</w:t>
      </w:r>
    </w:p>
    <w:p w:rsidR="00422DD8" w:rsidRPr="00422DD8" w:rsidRDefault="00422DD8">
      <w:pPr>
        <w:pStyle w:val="ConsPlusTitle"/>
        <w:jc w:val="center"/>
      </w:pPr>
      <w:r w:rsidRPr="00422DD8">
        <w:t>В НОВОЙ РЕДАКЦИИ</w:t>
      </w:r>
    </w:p>
    <w:p w:rsidR="00422DD8" w:rsidRPr="00422DD8" w:rsidRDefault="00422DD8">
      <w:pPr>
        <w:pStyle w:val="ConsPlusTitle"/>
        <w:jc w:val="center"/>
      </w:pPr>
    </w:p>
    <w:p w:rsidR="00422DD8" w:rsidRPr="00422DD8" w:rsidRDefault="00422DD8" w:rsidP="00422DD8">
      <w:pPr>
        <w:pStyle w:val="ConsPlusNormal"/>
        <w:jc w:val="center"/>
      </w:pPr>
      <w:r w:rsidRPr="00422DD8">
        <w:t>Список изменяющих документов</w:t>
      </w:r>
    </w:p>
    <w:p w:rsidR="00422DD8" w:rsidRPr="00422DD8" w:rsidRDefault="00422DD8" w:rsidP="00422DD8">
      <w:pPr>
        <w:pStyle w:val="ConsPlusNormal"/>
        <w:jc w:val="center"/>
      </w:pPr>
      <w:r w:rsidRPr="00422DD8">
        <w:t>(в ред. решений Октябрьской районной Думы Волгоградской обл.</w:t>
      </w:r>
    </w:p>
    <w:p w:rsidR="00422DD8" w:rsidRPr="00422DD8" w:rsidRDefault="00422DD8" w:rsidP="00422DD8">
      <w:pPr>
        <w:pStyle w:val="ConsPlusNormal"/>
        <w:jc w:val="center"/>
      </w:pPr>
      <w:r w:rsidRPr="00422DD8">
        <w:t xml:space="preserve">от 30.06.2011 </w:t>
      </w:r>
      <w:hyperlink r:id="rId4" w:history="1">
        <w:r w:rsidRPr="00422DD8">
          <w:t>N 22-4/136</w:t>
        </w:r>
      </w:hyperlink>
      <w:r w:rsidRPr="00422DD8">
        <w:t xml:space="preserve">, от 27.02.2015 </w:t>
      </w:r>
      <w:hyperlink r:id="rId5" w:history="1">
        <w:r w:rsidRPr="00422DD8">
          <w:t>N 8-5/31</w:t>
        </w:r>
      </w:hyperlink>
      <w:r w:rsidRPr="00422DD8">
        <w:t xml:space="preserve">, от 23.12.2016 </w:t>
      </w:r>
      <w:hyperlink r:id="rId6" w:history="1">
        <w:r w:rsidRPr="00422DD8">
          <w:t>N 29-5/154</w:t>
        </w:r>
      </w:hyperlink>
      <w:r w:rsidRPr="00422DD8">
        <w:t>,</w:t>
      </w:r>
    </w:p>
    <w:p w:rsidR="00422DD8" w:rsidRPr="00422DD8" w:rsidRDefault="00422DD8" w:rsidP="00422DD8">
      <w:pPr>
        <w:spacing w:after="1"/>
        <w:jc w:val="center"/>
      </w:pPr>
      <w:r w:rsidRPr="00422DD8">
        <w:t xml:space="preserve">от 23.10.2018 </w:t>
      </w:r>
      <w:hyperlink r:id="rId7" w:history="1">
        <w:r w:rsidRPr="00422DD8">
          <w:t>N 46-5/314</w:t>
        </w:r>
      </w:hyperlink>
      <w:r w:rsidRPr="00422DD8">
        <w:t xml:space="preserve">, от 26.12.2019 </w:t>
      </w:r>
      <w:hyperlink r:id="rId8" w:history="1">
        <w:r w:rsidRPr="00422DD8">
          <w:t>N 5-6/82</w:t>
        </w:r>
      </w:hyperlink>
      <w:r w:rsidRPr="00422DD8">
        <w:t xml:space="preserve">, от 21.04.2020 </w:t>
      </w:r>
      <w:hyperlink r:id="rId9" w:history="1">
        <w:r w:rsidRPr="00422DD8">
          <w:t>N 11-6/108</w:t>
        </w:r>
      </w:hyperlink>
      <w:r w:rsidRPr="00422DD8">
        <w:t>)</w:t>
      </w:r>
    </w:p>
    <w:p w:rsidR="00422DD8" w:rsidRPr="00422DD8" w:rsidRDefault="00422DD8">
      <w:pPr>
        <w:pStyle w:val="ConsPlusNormal"/>
        <w:jc w:val="both"/>
      </w:pPr>
    </w:p>
    <w:p w:rsidR="00422DD8" w:rsidRPr="00422DD8" w:rsidRDefault="00422DD8">
      <w:pPr>
        <w:pStyle w:val="ConsPlusNormal"/>
        <w:ind w:firstLine="540"/>
        <w:jc w:val="both"/>
      </w:pPr>
      <w:r w:rsidRPr="00422DD8">
        <w:t xml:space="preserve">В соответствии с Федеральными законами от 17.05.2007 </w:t>
      </w:r>
      <w:hyperlink r:id="rId10" w:history="1">
        <w:r w:rsidRPr="00422DD8">
          <w:t>N 85-ФЗ</w:t>
        </w:r>
      </w:hyperlink>
      <w:r w:rsidRPr="00422DD8">
        <w:t xml:space="preserve"> "О внесении изменений в главы 21, 26.1, 26.2 и 26.3 части второй Налогового кодекса РФ", от 22.07.2008 </w:t>
      </w:r>
      <w:hyperlink r:id="rId11" w:history="1">
        <w:r w:rsidRPr="00422DD8">
          <w:t>N 155-ФЗ</w:t>
        </w:r>
      </w:hyperlink>
      <w:r w:rsidRPr="00422DD8">
        <w:t xml:space="preserve"> "О внесении изменений в часть вторую Налогового кодекса РФ", от 06.10.2003 </w:t>
      </w:r>
      <w:hyperlink r:id="rId12" w:history="1">
        <w:r w:rsidRPr="00422DD8">
          <w:t>N 131-ФЗ</w:t>
        </w:r>
      </w:hyperlink>
      <w:r w:rsidRPr="00422DD8">
        <w:t xml:space="preserve"> "Об общих принципах организации местного самоуправления в Российской Федерации", </w:t>
      </w:r>
      <w:hyperlink r:id="rId13" w:history="1">
        <w:r w:rsidRPr="00422DD8">
          <w:t>главой 26.3</w:t>
        </w:r>
      </w:hyperlink>
      <w:r w:rsidRPr="00422DD8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14" w:history="1">
        <w:r w:rsidRPr="00422DD8">
          <w:t>Уставом</w:t>
        </w:r>
      </w:hyperlink>
      <w:r w:rsidRPr="00422DD8">
        <w:t xml:space="preserve"> Октябрьского муниципального района Волгоградской области Октябрьская районная Дума решила: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1. Ввести в действие на территории Октябрьского муниципального района систему налогообложения в виде единого налога на вмененный доход для отдельных видов деятельности.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Система налогообложения в виде единого налога на вмененный доход для отдельных видов деятельности применяется на территории Октябрьского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 xml:space="preserve">В соответствии с </w:t>
      </w:r>
      <w:hyperlink r:id="rId15" w:history="1">
        <w:r w:rsidRPr="00422DD8">
          <w:t>п. 2 ст. 346.31</w:t>
        </w:r>
      </w:hyperlink>
      <w:r w:rsidRPr="00422DD8">
        <w:t xml:space="preserve"> Налогового кодекса Российской Федерации установить ставку единого налога на вмененный доход для отдельных видов деятельности в размере 7,5 процентов величины вмененного дохода на 2 квартал 2020 года в отношении следующих видов деятельности:</w:t>
      </w:r>
    </w:p>
    <w:p w:rsidR="00422DD8" w:rsidRPr="00422DD8" w:rsidRDefault="00422DD8">
      <w:pPr>
        <w:pStyle w:val="ConsPlusNormal"/>
        <w:jc w:val="both"/>
      </w:pPr>
      <w:r w:rsidRPr="00422DD8">
        <w:t xml:space="preserve">(абзац введен </w:t>
      </w:r>
      <w:hyperlink r:id="rId16" w:history="1">
        <w:r w:rsidRPr="00422DD8">
          <w:t>решением</w:t>
        </w:r>
      </w:hyperlink>
      <w:r w:rsidRPr="00422DD8">
        <w:t xml:space="preserve"> Октябрьской районной Думы Волгоградской обл. от 21.04.2020 N 11-6/108)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 xml:space="preserve">1) оказания бытовых услуг (Код ОКВЭД 2 - </w:t>
      </w:r>
      <w:hyperlink r:id="rId17" w:history="1">
        <w:r w:rsidRPr="00422DD8">
          <w:t>95</w:t>
        </w:r>
      </w:hyperlink>
      <w:r w:rsidRPr="00422DD8">
        <w:t xml:space="preserve">; </w:t>
      </w:r>
      <w:hyperlink r:id="rId18" w:history="1">
        <w:r w:rsidRPr="00422DD8">
          <w:t>96.01</w:t>
        </w:r>
      </w:hyperlink>
      <w:r w:rsidRPr="00422DD8">
        <w:t xml:space="preserve">; </w:t>
      </w:r>
      <w:hyperlink r:id="rId19" w:history="1">
        <w:r w:rsidRPr="00422DD8">
          <w:t>96.02</w:t>
        </w:r>
      </w:hyperlink>
      <w:r w:rsidRPr="00422DD8">
        <w:t>);</w:t>
      </w:r>
    </w:p>
    <w:p w:rsidR="00422DD8" w:rsidRPr="00422DD8" w:rsidRDefault="00422DD8">
      <w:pPr>
        <w:pStyle w:val="ConsPlusNormal"/>
        <w:jc w:val="both"/>
      </w:pPr>
      <w:r w:rsidRPr="00422DD8">
        <w:t>(</w:t>
      </w:r>
      <w:proofErr w:type="spellStart"/>
      <w:r w:rsidRPr="00422DD8">
        <w:t>пп</w:t>
      </w:r>
      <w:proofErr w:type="spellEnd"/>
      <w:r w:rsidRPr="00422DD8">
        <w:t xml:space="preserve">. 1 введен </w:t>
      </w:r>
      <w:hyperlink r:id="rId20" w:history="1">
        <w:r w:rsidRPr="00422DD8">
          <w:t>решением</w:t>
        </w:r>
      </w:hyperlink>
      <w:r w:rsidRPr="00422DD8">
        <w:t xml:space="preserve"> Октябрьской районной Думы Волгоградской обл. от 21.04.2020 N 11-6/108)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 xml:space="preserve">2)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(Код ОКВЭД 2 - </w:t>
      </w:r>
      <w:hyperlink r:id="rId21" w:history="1">
        <w:r w:rsidRPr="00422DD8">
          <w:t>49.3</w:t>
        </w:r>
      </w:hyperlink>
      <w:r w:rsidRPr="00422DD8">
        <w:t xml:space="preserve">; </w:t>
      </w:r>
      <w:hyperlink r:id="rId22" w:history="1">
        <w:r w:rsidRPr="00422DD8">
          <w:t>49.4</w:t>
        </w:r>
      </w:hyperlink>
      <w:r w:rsidRPr="00422DD8">
        <w:t>);</w:t>
      </w:r>
    </w:p>
    <w:p w:rsidR="00422DD8" w:rsidRPr="00422DD8" w:rsidRDefault="00422DD8">
      <w:pPr>
        <w:pStyle w:val="ConsPlusNormal"/>
        <w:jc w:val="both"/>
      </w:pPr>
      <w:r w:rsidRPr="00422DD8">
        <w:t>(</w:t>
      </w:r>
      <w:proofErr w:type="spellStart"/>
      <w:r w:rsidRPr="00422DD8">
        <w:t>пп</w:t>
      </w:r>
      <w:proofErr w:type="spellEnd"/>
      <w:r w:rsidRPr="00422DD8">
        <w:t xml:space="preserve">. 2 введен </w:t>
      </w:r>
      <w:hyperlink r:id="rId23" w:history="1">
        <w:r w:rsidRPr="00422DD8">
          <w:t>решением</w:t>
        </w:r>
      </w:hyperlink>
      <w:r w:rsidRPr="00422DD8">
        <w:t xml:space="preserve"> Октябрьской районной Думы Волгоградской обл. от 21.04.2020 N 11-6/108)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 xml:space="preserve">3)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 (Код </w:t>
      </w:r>
      <w:r w:rsidRPr="00422DD8">
        <w:lastRenderedPageBreak/>
        <w:t xml:space="preserve">ОКВЭД 2 - </w:t>
      </w:r>
      <w:hyperlink r:id="rId24" w:history="1">
        <w:r w:rsidRPr="00422DD8">
          <w:t>56</w:t>
        </w:r>
      </w:hyperlink>
      <w:r w:rsidRPr="00422DD8">
        <w:t>);</w:t>
      </w:r>
    </w:p>
    <w:p w:rsidR="00422DD8" w:rsidRPr="00422DD8" w:rsidRDefault="00422DD8">
      <w:pPr>
        <w:pStyle w:val="ConsPlusNormal"/>
        <w:jc w:val="both"/>
      </w:pPr>
      <w:r w:rsidRPr="00422DD8">
        <w:t>(</w:t>
      </w:r>
      <w:proofErr w:type="spellStart"/>
      <w:r w:rsidRPr="00422DD8">
        <w:t>пп</w:t>
      </w:r>
      <w:proofErr w:type="spellEnd"/>
      <w:r w:rsidRPr="00422DD8">
        <w:t xml:space="preserve">. 3 введен </w:t>
      </w:r>
      <w:hyperlink r:id="rId25" w:history="1">
        <w:r w:rsidRPr="00422DD8">
          <w:t>решением</w:t>
        </w:r>
      </w:hyperlink>
      <w:r w:rsidRPr="00422DD8">
        <w:t xml:space="preserve"> Октябрьской районной Думы Волгоградской обл. от 21.04.2020 N 11-6/108)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 xml:space="preserve">4)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(Код ОКВЭД 2 - </w:t>
      </w:r>
      <w:hyperlink r:id="rId26" w:history="1">
        <w:r w:rsidRPr="00422DD8">
          <w:t>55</w:t>
        </w:r>
      </w:hyperlink>
      <w:r w:rsidRPr="00422DD8">
        <w:t>)</w:t>
      </w:r>
    </w:p>
    <w:p w:rsidR="00422DD8" w:rsidRPr="00422DD8" w:rsidRDefault="00422DD8">
      <w:pPr>
        <w:pStyle w:val="ConsPlusNormal"/>
        <w:jc w:val="both"/>
      </w:pPr>
      <w:r w:rsidRPr="00422DD8">
        <w:t>(</w:t>
      </w:r>
      <w:proofErr w:type="spellStart"/>
      <w:r w:rsidRPr="00422DD8">
        <w:t>пп</w:t>
      </w:r>
      <w:proofErr w:type="spellEnd"/>
      <w:r w:rsidRPr="00422DD8">
        <w:t xml:space="preserve">. 4 введен </w:t>
      </w:r>
      <w:hyperlink r:id="rId27" w:history="1">
        <w:r w:rsidRPr="00422DD8">
          <w:t>решением</w:t>
        </w:r>
      </w:hyperlink>
      <w:r w:rsidRPr="00422DD8">
        <w:t xml:space="preserve"> Октябрьской районной Думы Волгоградской обл. от 21.04.2020 N 11-6/108)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 xml:space="preserve">1) оказания бытовых услуг. Коды видов деятельности в соответствии с Общероссийским </w:t>
      </w:r>
      <w:hyperlink r:id="rId28" w:history="1">
        <w:r w:rsidRPr="00422DD8">
          <w:t>классификатором</w:t>
        </w:r>
      </w:hyperlink>
      <w:r w:rsidRPr="00422DD8">
        <w:t xml:space="preserve"> видов экономической деятельности и коды услуг в соответствии с Общероссийским </w:t>
      </w:r>
      <w:hyperlink r:id="rId29" w:history="1">
        <w:r w:rsidRPr="00422DD8">
          <w:t>классификатором</w:t>
        </w:r>
      </w:hyperlink>
      <w:r w:rsidRPr="00422DD8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22DD8" w:rsidRPr="00422DD8" w:rsidRDefault="00422DD8">
      <w:pPr>
        <w:pStyle w:val="ConsPlusNormal"/>
        <w:jc w:val="both"/>
      </w:pPr>
      <w:r w:rsidRPr="00422DD8">
        <w:t>(</w:t>
      </w:r>
      <w:proofErr w:type="spellStart"/>
      <w:r w:rsidRPr="00422DD8">
        <w:t>пп</w:t>
      </w:r>
      <w:proofErr w:type="spellEnd"/>
      <w:r w:rsidRPr="00422DD8">
        <w:t xml:space="preserve">. 1 в ред. </w:t>
      </w:r>
      <w:hyperlink r:id="rId30" w:history="1">
        <w:r w:rsidRPr="00422DD8">
          <w:t>решения</w:t>
        </w:r>
      </w:hyperlink>
      <w:r w:rsidRPr="00422DD8">
        <w:t xml:space="preserve"> Октябрьской районной Думы Волгоградской обл. от 23.12.2016 N 29-5/154)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2) оказания ветеринарных услуг;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3) оказания услуг по ремонту, техническому обслуживанию и мойке автомототранспортных средств;</w:t>
      </w:r>
    </w:p>
    <w:p w:rsidR="00422DD8" w:rsidRPr="00422DD8" w:rsidRDefault="00422DD8">
      <w:pPr>
        <w:pStyle w:val="ConsPlusNormal"/>
        <w:jc w:val="both"/>
      </w:pPr>
      <w:r w:rsidRPr="00422DD8">
        <w:t xml:space="preserve">(в ред. </w:t>
      </w:r>
      <w:hyperlink r:id="rId31" w:history="1">
        <w:r w:rsidRPr="00422DD8">
          <w:t>решения</w:t>
        </w:r>
      </w:hyperlink>
      <w:r w:rsidRPr="00422DD8">
        <w:t xml:space="preserve"> Октябрьской районной Думы Волгоградской обл. от 27.02.2015 N 8-5/31)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22DD8" w:rsidRPr="00422DD8" w:rsidRDefault="00422DD8">
      <w:pPr>
        <w:pStyle w:val="ConsPlusNormal"/>
        <w:jc w:val="both"/>
      </w:pPr>
      <w:r w:rsidRPr="00422DD8">
        <w:t xml:space="preserve">(в ред. </w:t>
      </w:r>
      <w:hyperlink r:id="rId32" w:history="1">
        <w:r w:rsidRPr="00422DD8">
          <w:t>решения</w:t>
        </w:r>
      </w:hyperlink>
      <w:r w:rsidRPr="00422DD8">
        <w:t xml:space="preserve"> Октябрьской районной Думы Волгоградской обл. от 27.02.2015 N 8-5/31)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9) оказания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lastRenderedPageBreak/>
        <w:t>10) распространения наружной рекламы с использованием рекламных конструкций;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11) размещения рекламы с использованием внешних и внутренних поверхностей транспортных средств;</w:t>
      </w:r>
    </w:p>
    <w:p w:rsidR="00422DD8" w:rsidRPr="00422DD8" w:rsidRDefault="00422DD8">
      <w:pPr>
        <w:pStyle w:val="ConsPlusNormal"/>
        <w:jc w:val="both"/>
      </w:pPr>
      <w:r w:rsidRPr="00422DD8">
        <w:t>(</w:t>
      </w:r>
      <w:proofErr w:type="spellStart"/>
      <w:r w:rsidRPr="00422DD8">
        <w:t>пп</w:t>
      </w:r>
      <w:proofErr w:type="spellEnd"/>
      <w:r w:rsidRPr="00422DD8">
        <w:t xml:space="preserve">. 11 в ред. </w:t>
      </w:r>
      <w:hyperlink r:id="rId33" w:history="1">
        <w:r w:rsidRPr="00422DD8">
          <w:t>решения</w:t>
        </w:r>
      </w:hyperlink>
      <w:r w:rsidRPr="00422DD8">
        <w:t xml:space="preserve"> Октябрьской районной Думы Волгоградской обл. от 27.02.2015 N 8-5/31)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формуле:</w:t>
      </w:r>
    </w:p>
    <w:p w:rsidR="00422DD8" w:rsidRPr="00422DD8" w:rsidRDefault="00422DD8">
      <w:pPr>
        <w:pStyle w:val="ConsPlusNormal"/>
        <w:jc w:val="both"/>
      </w:pPr>
    </w:p>
    <w:p w:rsidR="00422DD8" w:rsidRPr="00422DD8" w:rsidRDefault="00422DD8">
      <w:pPr>
        <w:pStyle w:val="ConsPlusNormal"/>
        <w:jc w:val="center"/>
      </w:pPr>
      <w:r w:rsidRPr="00422DD8">
        <w:t xml:space="preserve">К2 = </w:t>
      </w:r>
      <w:proofErr w:type="spellStart"/>
      <w:r w:rsidRPr="00422DD8">
        <w:t>Кас</w:t>
      </w:r>
      <w:proofErr w:type="spellEnd"/>
      <w:r w:rsidRPr="00422DD8">
        <w:t xml:space="preserve"> x Кио x Км,</w:t>
      </w:r>
    </w:p>
    <w:p w:rsidR="00422DD8" w:rsidRPr="00422DD8" w:rsidRDefault="00422DD8">
      <w:pPr>
        <w:pStyle w:val="ConsPlusNormal"/>
        <w:jc w:val="both"/>
      </w:pPr>
    </w:p>
    <w:p w:rsidR="00422DD8" w:rsidRPr="00422DD8" w:rsidRDefault="00422DD8">
      <w:pPr>
        <w:pStyle w:val="ConsPlusNormal"/>
        <w:ind w:firstLine="540"/>
        <w:jc w:val="both"/>
      </w:pPr>
      <w:r w:rsidRPr="00422DD8">
        <w:t xml:space="preserve">где: </w:t>
      </w:r>
      <w:proofErr w:type="spellStart"/>
      <w:r w:rsidRPr="00422DD8">
        <w:t>Кас</w:t>
      </w:r>
      <w:proofErr w:type="spellEnd"/>
      <w:r w:rsidRPr="00422DD8">
        <w:t xml:space="preserve"> - коэффициент, учитывающий ассортимент товаров и виды работ (услуг);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Кио - коэффициент, учитывающий иные особенности ведения предпринимательской деятельности;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Км - коэффициент, учитывающий особенности места ведения предпринимательской деятельности.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4. Установить значения коэффициента, учитывающего ассортимент товаров и виды работ (услуг) (</w:t>
      </w:r>
      <w:proofErr w:type="spellStart"/>
      <w:r w:rsidRPr="00422DD8">
        <w:t>Кас</w:t>
      </w:r>
      <w:proofErr w:type="spellEnd"/>
      <w:r w:rsidRPr="00422DD8">
        <w:t xml:space="preserve">), согласно </w:t>
      </w:r>
      <w:hyperlink w:anchor="P55" w:history="1">
        <w:r w:rsidRPr="00422DD8">
          <w:t>таблице N 1</w:t>
        </w:r>
      </w:hyperlink>
      <w:r w:rsidRPr="00422DD8">
        <w:t xml:space="preserve"> в следующих размерах:</w:t>
      </w:r>
    </w:p>
    <w:p w:rsidR="00422DD8" w:rsidRPr="00422DD8" w:rsidRDefault="00422DD8">
      <w:pPr>
        <w:pStyle w:val="ConsPlusNormal"/>
        <w:jc w:val="both"/>
      </w:pPr>
    </w:p>
    <w:p w:rsidR="00422DD8" w:rsidRPr="00422DD8" w:rsidRDefault="00422DD8">
      <w:pPr>
        <w:pStyle w:val="ConsPlusTitle"/>
        <w:jc w:val="right"/>
      </w:pPr>
      <w:bookmarkStart w:id="1" w:name="P55"/>
      <w:bookmarkEnd w:id="1"/>
      <w:r w:rsidRPr="00422DD8">
        <w:t>Таблица N 1</w:t>
      </w:r>
    </w:p>
    <w:p w:rsidR="00422DD8" w:rsidRPr="00422DD8" w:rsidRDefault="00422DD8">
      <w:pPr>
        <w:pStyle w:val="ConsPlusNormal"/>
        <w:jc w:val="center"/>
      </w:pPr>
      <w:r w:rsidRPr="00422DD8">
        <w:t xml:space="preserve">(в ред. </w:t>
      </w:r>
      <w:hyperlink r:id="rId34" w:history="1">
        <w:r w:rsidRPr="00422DD8">
          <w:t>решения</w:t>
        </w:r>
      </w:hyperlink>
      <w:r w:rsidRPr="00422DD8">
        <w:t xml:space="preserve"> Октябрьской районной Думы Волгоградской обл.</w:t>
      </w:r>
    </w:p>
    <w:p w:rsidR="00422DD8" w:rsidRPr="00422DD8" w:rsidRDefault="00422DD8">
      <w:pPr>
        <w:pStyle w:val="ConsPlusNormal"/>
        <w:jc w:val="center"/>
      </w:pPr>
      <w:r w:rsidRPr="00422DD8">
        <w:t>от 26.12.2019 N 5-6/82)</w:t>
      </w:r>
    </w:p>
    <w:p w:rsidR="00422DD8" w:rsidRPr="00422DD8" w:rsidRDefault="00422D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030"/>
        <w:gridCol w:w="1304"/>
      </w:tblGrid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N п/п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Ассортимент товаров и виды работ (услуг)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 xml:space="preserve">Значение </w:t>
            </w:r>
            <w:proofErr w:type="spellStart"/>
            <w:r w:rsidRPr="00422DD8">
              <w:t>Кас</w:t>
            </w:r>
            <w:proofErr w:type="spellEnd"/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2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3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бытовых услуг: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</w:pP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1.1.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Ремонт, окраска и пошив обуви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0,21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1.2.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Ремонт и пошив швейных изделий и изделий текстильной галантереи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0,24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1.3.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Ремонт и пошив меховых и кожаных изделий, головных уборов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0,30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1.4.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Ремонт, пошив и вязание трикотажных изделий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0,30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1.5.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 xml:space="preserve">Ремонт и техническое обслуживание бытовой радиоэлектронной </w:t>
            </w:r>
            <w:r w:rsidRPr="00422DD8">
              <w:lastRenderedPageBreak/>
              <w:t>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lastRenderedPageBreak/>
              <w:t>0,41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1.6.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0,68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1.7.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Ремонт часов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0,18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1.8.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Ремонт и изготовление металлоизделий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0,44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1.9.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Ремонт и изготовление ювелирных изделий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1,00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1.10.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Химическая чистка и крашение, услуги прачечных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0,18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1.11.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Ремонт и строительство жилья и других построек по заказам населения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1,00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1.12.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Деятельность в области фотографии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0,32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1.13.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Услуги парикмахерских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0,41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1.14.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Услуги по прокату, за исключением услуг по прокату видеокассет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0,25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1.15.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Ритуальные услуги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0,41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1.16.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Нарезка стекла и зеркал, художественная обработка стекла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0,31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1.17.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Другие виды бытовых услуг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0,53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2.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ветеринарных услуг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0,25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3.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0,90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4.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0,50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5.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автотранспортных услуг по перевозке грузов: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</w:pP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5.1.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0,40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5.2.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0,60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5.3.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0,80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5.4.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1,00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6.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автотранспортных услуг по перевозке пассажиров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1,00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7.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Розничная, в том числе развозная и разносная, торговля: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</w:pP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7.1.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 xml:space="preserve">Торговля продовольственными товарами, за исключением торговли </w:t>
            </w:r>
            <w:r w:rsidRPr="00422DD8">
              <w:lastRenderedPageBreak/>
              <w:t>алкогольной продукцией и табачными изделиями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lastRenderedPageBreak/>
              <w:t>0,80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7.2.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Торговля алкогольной продукцией и табачными изделиями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1,00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7.3.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Торговля непродовольственными товарами, за исключением торговли технически сложными товарами бытового назначения, мебелью, мотоциклами, оружием и боеприпасами, ювелирными изделиями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0,80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7.4.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Торговля технически сложными товарами бытового назначения, мебелью, мотоциклами, оружием и боеприпасами, ювелирными изделиями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1,00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8.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Услуги общественного питания: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</w:pP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8.1.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Услуги питания ресторана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1,00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8.2.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Услуги питания кафе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0,90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8.3.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Услуги питания бара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0,90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8.4.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Услуги питания столовой, закусочной, предприятий других типов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0,50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9.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Распространение и размещение наружной рекламы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1,00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10.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1,00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11.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услуг по временному размещению и проживанию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0,20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12.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услуг по передаче во временное владение и (или) в пользование торговых мест: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</w:pP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12.1.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0,05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12.2.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превышает 5 квадратных метров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0,05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13.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услуг по передаче во временное владение и (или) в пользование земельных участков: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</w:pP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13.1.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0,01</w:t>
            </w:r>
          </w:p>
        </w:tc>
      </w:tr>
      <w:tr w:rsidR="00422DD8" w:rsidRPr="00422DD8">
        <w:tc>
          <w:tcPr>
            <w:tcW w:w="737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t>13.2.</w:t>
            </w:r>
          </w:p>
        </w:tc>
        <w:tc>
          <w:tcPr>
            <w:tcW w:w="7030" w:type="dxa"/>
          </w:tcPr>
          <w:p w:rsidR="00422DD8" w:rsidRPr="00422DD8" w:rsidRDefault="00422DD8">
            <w:pPr>
              <w:pStyle w:val="ConsPlusNormal"/>
            </w:pPr>
            <w:r w:rsidRPr="00422DD8">
              <w:t xml:space="preserve">Оказание услуг по передаче во временное владение и (или) в </w:t>
            </w:r>
            <w:r w:rsidRPr="00422DD8">
              <w:lastRenderedPageBreak/>
              <w:t>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04" w:type="dxa"/>
          </w:tcPr>
          <w:p w:rsidR="00422DD8" w:rsidRPr="00422DD8" w:rsidRDefault="00422DD8">
            <w:pPr>
              <w:pStyle w:val="ConsPlusNormal"/>
              <w:jc w:val="center"/>
            </w:pPr>
            <w:r w:rsidRPr="00422DD8">
              <w:lastRenderedPageBreak/>
              <w:t>0,01</w:t>
            </w:r>
          </w:p>
        </w:tc>
      </w:tr>
    </w:tbl>
    <w:p w:rsidR="00422DD8" w:rsidRPr="00422DD8" w:rsidRDefault="00422DD8">
      <w:pPr>
        <w:pStyle w:val="ConsPlusNormal"/>
        <w:jc w:val="both"/>
      </w:pPr>
    </w:p>
    <w:p w:rsidR="00422DD8" w:rsidRPr="00422DD8" w:rsidRDefault="00422DD8">
      <w:pPr>
        <w:pStyle w:val="ConsPlusNormal"/>
        <w:ind w:firstLine="540"/>
        <w:jc w:val="both"/>
      </w:pPr>
      <w:r w:rsidRPr="00422DD8">
        <w:t>5.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а) Кио = 0,5, применяется индивидуальными предпринимателями, не использующими труд наемных работников: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- инвалидами I группы;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- инвалидами II группы;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г) Кио = 0,75, применяется индивидуальными предпринимателями, не использующими труд наемных работников: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- одним из родителей многодетной семьи;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- членами семейных детских домов;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- одинокими матерями, на содержании которых находится ребенок-инвалид;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- 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д) Кио = 1, применяется для всех остальных категорий налогоплательщиков.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6.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а) Км = 0,34 -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б) с 1 января 2019 года Км = 0,8 - для организаций и индивидуальных предпринимателей, осуществляющих свою деятельность в районном центре;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с 1 января 2020 года Км = 0,9 - для организаций и индивидуальных предпринимателей, осуществляющих свою деятельность в районном центре;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lastRenderedPageBreak/>
        <w:t xml:space="preserve">с 1 января 2020 года Км = 0,85 - для организаций и индивидуальных предпринимателей с видом экономической деятельности, относящейся к розничной торговле непродовольственными товарами в районном центре, которые не включены в Перечень организаций (индивидуальных предпринимателей), осуществляющих свою деятельность на территории Октябрьского муниципального района, деятельность которых не приостанавливается в период действия режима повышенной готовности в связи с распространением новой </w:t>
      </w:r>
      <w:proofErr w:type="spellStart"/>
      <w:r w:rsidRPr="00422DD8">
        <w:t>коронавирусной</w:t>
      </w:r>
      <w:proofErr w:type="spellEnd"/>
      <w:r w:rsidRPr="00422DD8">
        <w:t xml:space="preserve"> инфекции (COVID-19) утвержденный </w:t>
      </w:r>
      <w:hyperlink r:id="rId35" w:history="1">
        <w:r w:rsidRPr="00422DD8">
          <w:t>постановлением</w:t>
        </w:r>
      </w:hyperlink>
      <w:r w:rsidRPr="00422DD8">
        <w:t xml:space="preserve"> Администрации Волгоградской области от 09.04.2020 N 197-п "Об организации (работодателях и их работниках), деятельность которых на территории Волгоградской области не приостанавливается в период действия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 в связи с распространением новой </w:t>
      </w:r>
      <w:proofErr w:type="spellStart"/>
      <w:r w:rsidRPr="00422DD8">
        <w:t>коронавирусной</w:t>
      </w:r>
      <w:proofErr w:type="spellEnd"/>
      <w:r w:rsidRPr="00422DD8">
        <w:t xml:space="preserve"> инфекции (COVID-19)".</w:t>
      </w:r>
    </w:p>
    <w:p w:rsidR="00422DD8" w:rsidRPr="00422DD8" w:rsidRDefault="00422DD8">
      <w:pPr>
        <w:pStyle w:val="ConsPlusNormal"/>
        <w:jc w:val="both"/>
      </w:pPr>
      <w:r w:rsidRPr="00422DD8">
        <w:t>(</w:t>
      </w:r>
      <w:proofErr w:type="spellStart"/>
      <w:r w:rsidRPr="00422DD8">
        <w:t>пп</w:t>
      </w:r>
      <w:proofErr w:type="spellEnd"/>
      <w:r w:rsidRPr="00422DD8">
        <w:t xml:space="preserve">. "б" в ред. </w:t>
      </w:r>
      <w:hyperlink r:id="rId36" w:history="1">
        <w:r w:rsidRPr="00422DD8">
          <w:t>решения</w:t>
        </w:r>
      </w:hyperlink>
      <w:r w:rsidRPr="00422DD8">
        <w:t xml:space="preserve"> Октябрьской районной Думы Волгоградской обл. от 21.04.2020 N 11-6/108)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7. При осуществлении нескольких видов предпринимательской деятельности, подлежащих налогообложению единым налогом, учет показателей, необходимых для исчисления налога, ведется раздельно по каждому виду деятельности.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 xml:space="preserve">8. </w:t>
      </w:r>
      <w:hyperlink r:id="rId37" w:history="1">
        <w:r w:rsidRPr="00422DD8">
          <w:t>Решение</w:t>
        </w:r>
      </w:hyperlink>
      <w:r w:rsidRPr="00422DD8">
        <w:t xml:space="preserve"> Октябрьской районной Думы от 18.11.2005 "О введении системы налогообложения в виде единого налога на вмененный доход для отдельных видов деятельности" N 2-3/6 считать утратившим силу.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9. Настоящее решение опубликовать в средствах массовой информации.</w:t>
      </w:r>
    </w:p>
    <w:p w:rsidR="00422DD8" w:rsidRPr="00422DD8" w:rsidRDefault="00422DD8">
      <w:pPr>
        <w:pStyle w:val="ConsPlusNormal"/>
        <w:spacing w:before="220"/>
        <w:ind w:firstLine="540"/>
        <w:jc w:val="both"/>
      </w:pPr>
      <w:r w:rsidRPr="00422DD8">
        <w:t>10. Решение вступает в силу с 1 января 2009 года.</w:t>
      </w:r>
    </w:p>
    <w:p w:rsidR="00422DD8" w:rsidRPr="00422DD8" w:rsidRDefault="00422DD8">
      <w:pPr>
        <w:pStyle w:val="ConsPlusNormal"/>
        <w:jc w:val="both"/>
      </w:pPr>
    </w:p>
    <w:p w:rsidR="00422DD8" w:rsidRPr="00422DD8" w:rsidRDefault="00422DD8">
      <w:pPr>
        <w:pStyle w:val="ConsPlusNormal"/>
        <w:jc w:val="right"/>
      </w:pPr>
      <w:r w:rsidRPr="00422DD8">
        <w:t>Глава Октябрьского</w:t>
      </w:r>
    </w:p>
    <w:p w:rsidR="00422DD8" w:rsidRPr="00422DD8" w:rsidRDefault="00422DD8">
      <w:pPr>
        <w:pStyle w:val="ConsPlusNormal"/>
        <w:jc w:val="right"/>
      </w:pPr>
      <w:r w:rsidRPr="00422DD8">
        <w:t>муниципального района</w:t>
      </w:r>
    </w:p>
    <w:p w:rsidR="00422DD8" w:rsidRPr="00422DD8" w:rsidRDefault="00422DD8">
      <w:pPr>
        <w:pStyle w:val="ConsPlusNormal"/>
        <w:jc w:val="right"/>
      </w:pPr>
      <w:r w:rsidRPr="00422DD8">
        <w:t>В.Н.РЕДКОЗУБОВ</w:t>
      </w:r>
    </w:p>
    <w:p w:rsidR="00422DD8" w:rsidRPr="00422DD8" w:rsidRDefault="00422DD8">
      <w:pPr>
        <w:pStyle w:val="ConsPlusNormal"/>
        <w:jc w:val="both"/>
      </w:pPr>
    </w:p>
    <w:p w:rsidR="00422DD8" w:rsidRPr="00422DD8" w:rsidRDefault="00422DD8">
      <w:pPr>
        <w:pStyle w:val="ConsPlusNormal"/>
        <w:jc w:val="both"/>
      </w:pPr>
    </w:p>
    <w:p w:rsidR="00422DD8" w:rsidRPr="00422DD8" w:rsidRDefault="00422D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386" w:rsidRPr="00422DD8" w:rsidRDefault="00A31386"/>
    <w:sectPr w:rsidR="00A31386" w:rsidRPr="00422DD8" w:rsidSect="00FF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D8"/>
    <w:rsid w:val="00422DD8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30184B-7ED0-4ED9-B0FD-0B651B8E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2D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223616324C288C31CF5051DA2913DF9B87AFD312A5417D26838E784D31A08A938F4DBF098C9A00E3EF250551313CE8932DFA2F9A17253FE6BCD5B2TE27F" TargetMode="External"/><Relationship Id="rId13" Type="http://schemas.openxmlformats.org/officeDocument/2006/relationships/hyperlink" Target="consultantplus://offline/ref=A1223616324C288C31CF4E5CCC454CDA9889F2DF13A34A2A73D6882F1261A6DFD3CF4BEA4ACB9003E6E47154106F65B9DE66F7298D0B253BTF28F" TargetMode="External"/><Relationship Id="rId18" Type="http://schemas.openxmlformats.org/officeDocument/2006/relationships/hyperlink" Target="consultantplus://offline/ref=A1223616324C288C31CF4E5CCC454CDA9889F1D611A24A2A73D6882F1261A6DFD3CF4BEA4ACD9F07E0E47154106F65B9DE66F7298D0B253BTF28F" TargetMode="External"/><Relationship Id="rId26" Type="http://schemas.openxmlformats.org/officeDocument/2006/relationships/hyperlink" Target="consultantplus://offline/ref=A1223616324C288C31CF4E5CCC454CDA9889F1D611A24A2A73D6882F1261A6DFD3CF4BEA4ACC9401E4E47154106F65B9DE66F7298D0B253BTF28F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1223616324C288C31CF4E5CCC454CDA9889F1D611A24A2A73D6882F1261A6DFD3CF4BEA4ACB9E05E3E47154106F65B9DE66F7298D0B253BTF28F" TargetMode="External"/><Relationship Id="rId34" Type="http://schemas.openxmlformats.org/officeDocument/2006/relationships/hyperlink" Target="consultantplus://offline/ref=A1223616324C288C31CF5051DA2913DF9B87AFD312A5417D26838E784D31A08A938F4DBF098C9A00E3EF250552313CE8932DFA2F9A17253FE6BCD5B2TE27F" TargetMode="External"/><Relationship Id="rId7" Type="http://schemas.openxmlformats.org/officeDocument/2006/relationships/hyperlink" Target="consultantplus://offline/ref=A1223616324C288C31CF5051DA2913DF9B87AFD311A2467D2A8B8E784D31A08A938F4DBF098C9A00E3EF250551313CE8932DFA2F9A17253FE6BCD5B2TE27F" TargetMode="External"/><Relationship Id="rId12" Type="http://schemas.openxmlformats.org/officeDocument/2006/relationships/hyperlink" Target="consultantplus://offline/ref=A1223616324C288C31CF4E5CCC454CDA9889F2DC15A44A2A73D6882F1261A6DFD3CF4BEA4AC89605E1E47154106F65B9DE66F7298D0B253BTF28F" TargetMode="External"/><Relationship Id="rId17" Type="http://schemas.openxmlformats.org/officeDocument/2006/relationships/hyperlink" Target="consultantplus://offline/ref=A1223616324C288C31CF4E5CCC454CDA9889F1D611A24A2A73D6882F1261A6DFD3CF4BEA4ACD9204E6E47154106F65B9DE66F7298D0B253BTF28F" TargetMode="External"/><Relationship Id="rId25" Type="http://schemas.openxmlformats.org/officeDocument/2006/relationships/hyperlink" Target="consultantplus://offline/ref=A1223616324C288C31CF5051DA2913DF9B87AFD312A5447A26828E784D31A08A938F4DBF098C9A00E3EF250454313CE8932DFA2F9A17253FE6BCD5B2TE27F" TargetMode="External"/><Relationship Id="rId33" Type="http://schemas.openxmlformats.org/officeDocument/2006/relationships/hyperlink" Target="consultantplus://offline/ref=A1223616324C288C31CF5051DA2913DF9B87AFD311A445792E858E784D31A08A938F4DBF098C9A00E3EF25055D313CE8932DFA2F9A17253FE6BCD5B2TE27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223616324C288C31CF5051DA2913DF9B87AFD312A5447A26828E784D31A08A938F4DBF098C9A00E3EF250552313CE8932DFA2F9A17253FE6BCD5B2TE27F" TargetMode="External"/><Relationship Id="rId20" Type="http://schemas.openxmlformats.org/officeDocument/2006/relationships/hyperlink" Target="consultantplus://offline/ref=A1223616324C288C31CF5051DA2913DF9B87AFD312A5447A26828E784D31A08A938F4DBF098C9A00E3EF25055C313CE8932DFA2F9A17253FE6BCD5B2TE27F" TargetMode="External"/><Relationship Id="rId29" Type="http://schemas.openxmlformats.org/officeDocument/2006/relationships/hyperlink" Target="consultantplus://offline/ref=A1223616324C288C31CF4E5CCC454CDA9888F9DB11A24A2A73D6882F1261A6DFC1CF13E64AC18901E5F1270556T32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223616324C288C31CF5051DA2913DF9B87AFD311A1467F26848E784D31A08A938F4DBF098C9A00E3EF250551313CE8932DFA2F9A17253FE6BCD5B2TE27F" TargetMode="External"/><Relationship Id="rId11" Type="http://schemas.openxmlformats.org/officeDocument/2006/relationships/hyperlink" Target="consultantplus://offline/ref=A1223616324C288C31CF4E5CCC454CDA9A8CF2DA12A64A2A73D6882F1261A6DFC1CF13E64AC18901E5F1270556T32AF" TargetMode="External"/><Relationship Id="rId24" Type="http://schemas.openxmlformats.org/officeDocument/2006/relationships/hyperlink" Target="consultantplus://offline/ref=A1223616324C288C31CF4E5CCC454CDA9889F1D611A24A2A73D6882F1261A6DFD3CF4BEA4ACC9403E5E47154106F65B9DE66F7298D0B253BTF28F" TargetMode="External"/><Relationship Id="rId32" Type="http://schemas.openxmlformats.org/officeDocument/2006/relationships/hyperlink" Target="consultantplus://offline/ref=A1223616324C288C31CF5051DA2913DF9B87AFD311A445792E858E784D31A08A938F4DBF098C9A00E3EF25055C313CE8932DFA2F9A17253FE6BCD5B2TE27F" TargetMode="External"/><Relationship Id="rId37" Type="http://schemas.openxmlformats.org/officeDocument/2006/relationships/hyperlink" Target="consultantplus://offline/ref=A1223616324C288C31CF5051DA2913DF9B87AFD312A0457B2989D3724568AC88948012BA0E9D9A01EAF125034A3868BBTD27F" TargetMode="External"/><Relationship Id="rId5" Type="http://schemas.openxmlformats.org/officeDocument/2006/relationships/hyperlink" Target="consultantplus://offline/ref=A1223616324C288C31CF5051DA2913DF9B87AFD311A445792E858E784D31A08A938F4DBF098C9A00E3EF250551313CE8932DFA2F9A17253FE6BCD5B2TE27F" TargetMode="External"/><Relationship Id="rId15" Type="http://schemas.openxmlformats.org/officeDocument/2006/relationships/hyperlink" Target="consultantplus://offline/ref=A1223616324C288C31CF4E5CCC454CDA9889F2DF13A34A2A73D6882F1261A6DFD3CF4BEA4BC19502E8BB7441013768B0C978F131910927T329F" TargetMode="External"/><Relationship Id="rId23" Type="http://schemas.openxmlformats.org/officeDocument/2006/relationships/hyperlink" Target="consultantplus://offline/ref=A1223616324C288C31CF5051DA2913DF9B87AFD312A5447A26828E784D31A08A938F4DBF098C9A00E3EF25055D313CE8932DFA2F9A17253FE6BCD5B2TE27F" TargetMode="External"/><Relationship Id="rId28" Type="http://schemas.openxmlformats.org/officeDocument/2006/relationships/hyperlink" Target="consultantplus://offline/ref=A1223616324C288C31CF4E5CCC454CDA9889F1D611A24A2A73D6882F1261A6DFC1CF13E64AC18901E5F1270556T32AF" TargetMode="External"/><Relationship Id="rId36" Type="http://schemas.openxmlformats.org/officeDocument/2006/relationships/hyperlink" Target="consultantplus://offline/ref=A1223616324C288C31CF5051DA2913DF9B87AFD312A5447A26828E784D31A08A938F4DBF098C9A00E3EF250456313CE8932DFA2F9A17253FE6BCD5B2TE27F" TargetMode="External"/><Relationship Id="rId10" Type="http://schemas.openxmlformats.org/officeDocument/2006/relationships/hyperlink" Target="consultantplus://offline/ref=A1223616324C288C31CF4E5CCC454CDA9C84F6DB12AE17207B8F842D156EF9DAD4DE4BEB43D69707FDED2507T524F" TargetMode="External"/><Relationship Id="rId19" Type="http://schemas.openxmlformats.org/officeDocument/2006/relationships/hyperlink" Target="consultantplus://offline/ref=A1223616324C288C31CF4E5CCC454CDA9889F1D611A24A2A73D6882F1261A6DFD3CF4BEA4ACD9208EAE47154106F65B9DE66F7298D0B253BTF28F" TargetMode="External"/><Relationship Id="rId31" Type="http://schemas.openxmlformats.org/officeDocument/2006/relationships/hyperlink" Target="consultantplus://offline/ref=A1223616324C288C31CF5051DA2913DF9B87AFD311A445792E858E784D31A08A938F4DBF098C9A00E3EF250553313CE8932DFA2F9A17253FE6BCD5B2TE27F" TargetMode="External"/><Relationship Id="rId4" Type="http://schemas.openxmlformats.org/officeDocument/2006/relationships/hyperlink" Target="consultantplus://offline/ref=A1223616324C288C31CF5051DA2913DF9B87AFD316A447782B89D3724568AC88948012A80EC59601E3EF25005F6E39FD8275F7268D092327FABED7TB20F" TargetMode="External"/><Relationship Id="rId9" Type="http://schemas.openxmlformats.org/officeDocument/2006/relationships/hyperlink" Target="consultantplus://offline/ref=A1223616324C288C31CF5051DA2913DF9B87AFD312A5447A26828E784D31A08A938F4DBF098C9A00E3EF250551313CE8932DFA2F9A17253FE6BCD5B2TE27F" TargetMode="External"/><Relationship Id="rId14" Type="http://schemas.openxmlformats.org/officeDocument/2006/relationships/hyperlink" Target="consultantplus://offline/ref=A1223616324C288C31CF5051DA2913DF9B87AFD312A5447928868E784D31A08A938F4DBF098C9A00E3EF250155313CE8932DFA2F9A17253FE6BCD5B2TE27F" TargetMode="External"/><Relationship Id="rId22" Type="http://schemas.openxmlformats.org/officeDocument/2006/relationships/hyperlink" Target="consultantplus://offline/ref=A1223616324C288C31CF4E5CCC454CDA9889F1D611A24A2A73D6882F1261A6DFD3CF4BEA4ACB9E08E3E47154106F65B9DE66F7298D0B253BTF28F" TargetMode="External"/><Relationship Id="rId27" Type="http://schemas.openxmlformats.org/officeDocument/2006/relationships/hyperlink" Target="consultantplus://offline/ref=A1223616324C288C31CF5051DA2913DF9B87AFD312A5447A26828E784D31A08A938F4DBF098C9A00E3EF250455313CE8932DFA2F9A17253FE6BCD5B2TE27F" TargetMode="External"/><Relationship Id="rId30" Type="http://schemas.openxmlformats.org/officeDocument/2006/relationships/hyperlink" Target="consultantplus://offline/ref=A1223616324C288C31CF5051DA2913DF9B87AFD311A1467F26848E784D31A08A938F4DBF098C9A00E3EF250552313CE8932DFA2F9A17253FE6BCD5B2TE27F" TargetMode="External"/><Relationship Id="rId35" Type="http://schemas.openxmlformats.org/officeDocument/2006/relationships/hyperlink" Target="consultantplus://offline/ref=A1223616324C288C31CF5051DA2913DF9B87AFD312A5477E2B838E784D31A08A938F4DBF1B8CC20CE3E63B0552246AB9D5T7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2020-06-09T05:54:00Z</dcterms:created>
  <dcterms:modified xsi:type="dcterms:W3CDTF">2020-06-09T05:55:00Z</dcterms:modified>
</cp:coreProperties>
</file>