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A9" w:rsidRPr="00206BA9" w:rsidRDefault="00206BA9">
      <w:pPr>
        <w:pStyle w:val="ConsPlusNormal"/>
        <w:jc w:val="both"/>
        <w:outlineLvl w:val="0"/>
      </w:pPr>
    </w:p>
    <w:p w:rsidR="00206BA9" w:rsidRPr="00206BA9" w:rsidRDefault="00206BA9">
      <w:pPr>
        <w:pStyle w:val="ConsPlusTitle"/>
        <w:jc w:val="center"/>
        <w:outlineLvl w:val="0"/>
      </w:pPr>
      <w:r w:rsidRPr="00206BA9">
        <w:t>СУРОВИКИНСКАЯ РАЙОННАЯ ДУМА ВОЛГОГРАДСКОЙ ОБЛАСТИ</w:t>
      </w:r>
    </w:p>
    <w:p w:rsidR="00206BA9" w:rsidRPr="00206BA9" w:rsidRDefault="00206BA9">
      <w:pPr>
        <w:pStyle w:val="ConsPlusTitle"/>
        <w:jc w:val="center"/>
      </w:pPr>
    </w:p>
    <w:p w:rsidR="00206BA9" w:rsidRPr="00206BA9" w:rsidRDefault="00206BA9">
      <w:pPr>
        <w:pStyle w:val="ConsPlusTitle"/>
        <w:jc w:val="center"/>
      </w:pPr>
      <w:r w:rsidRPr="00206BA9">
        <w:t>РЕШЕНИЕ</w:t>
      </w:r>
    </w:p>
    <w:p w:rsidR="00206BA9" w:rsidRPr="00206BA9" w:rsidRDefault="00206BA9">
      <w:pPr>
        <w:pStyle w:val="ConsPlusTitle"/>
        <w:jc w:val="center"/>
      </w:pPr>
      <w:r w:rsidRPr="00206BA9">
        <w:t>от 29 ноября 2016 г. N 23/167</w:t>
      </w:r>
    </w:p>
    <w:p w:rsidR="00206BA9" w:rsidRPr="00206BA9" w:rsidRDefault="00206BA9">
      <w:pPr>
        <w:pStyle w:val="ConsPlusTitle"/>
        <w:jc w:val="center"/>
      </w:pPr>
    </w:p>
    <w:p w:rsidR="00206BA9" w:rsidRPr="00206BA9" w:rsidRDefault="00206BA9">
      <w:pPr>
        <w:pStyle w:val="ConsPlusTitle"/>
        <w:jc w:val="center"/>
      </w:pPr>
      <w:bookmarkStart w:id="0" w:name="_GoBack"/>
      <w:r w:rsidRPr="00206BA9">
        <w:t>ОБ УТВЕРЖДЕНИИ ПОЛОЖЕНИЯ О ВВЕДЕНИИ СИСТЕМЫ НАЛОГООБЛОЖЕНИЯ</w:t>
      </w:r>
    </w:p>
    <w:bookmarkEnd w:id="0"/>
    <w:p w:rsidR="00206BA9" w:rsidRPr="00206BA9" w:rsidRDefault="00206BA9">
      <w:pPr>
        <w:pStyle w:val="ConsPlusTitle"/>
        <w:jc w:val="center"/>
      </w:pPr>
      <w:r w:rsidRPr="00206BA9">
        <w:t>В ВИДЕ ЕДИНОГО НАЛОГА НА ВМЕНЕННЫЙ ДОХОД ДЛЯ ОТДЕЛЬНЫХ ВИДОВ</w:t>
      </w:r>
    </w:p>
    <w:p w:rsidR="00206BA9" w:rsidRPr="00206BA9" w:rsidRDefault="00206BA9">
      <w:pPr>
        <w:pStyle w:val="ConsPlusTitle"/>
        <w:jc w:val="center"/>
      </w:pPr>
      <w:r w:rsidRPr="00206BA9">
        <w:t>ДЕЯТЕЛЬНОСТИ, ОСУЩЕСТВЛЯЕМЫХ НА ТЕРРИТОРИИ СУРОВИКИНСКОГО</w:t>
      </w:r>
    </w:p>
    <w:p w:rsidR="00206BA9" w:rsidRPr="00206BA9" w:rsidRDefault="00206BA9">
      <w:pPr>
        <w:pStyle w:val="ConsPlusTitle"/>
        <w:jc w:val="center"/>
      </w:pPr>
      <w:r w:rsidRPr="00206BA9">
        <w:t>МУНИЦИПАЛЬНОГО РАЙОНА</w:t>
      </w:r>
    </w:p>
    <w:p w:rsidR="00206BA9" w:rsidRPr="00206BA9" w:rsidRDefault="00206BA9">
      <w:pPr>
        <w:spacing w:after="1"/>
      </w:pPr>
    </w:p>
    <w:p w:rsidR="00206BA9" w:rsidRPr="00206BA9" w:rsidRDefault="00206BA9" w:rsidP="00206BA9">
      <w:pPr>
        <w:pStyle w:val="ConsPlusNormal"/>
        <w:jc w:val="center"/>
      </w:pPr>
      <w:r w:rsidRPr="00206BA9">
        <w:t>Список изменяющих документов</w:t>
      </w:r>
    </w:p>
    <w:p w:rsidR="00206BA9" w:rsidRPr="00206BA9" w:rsidRDefault="00206BA9" w:rsidP="00206BA9">
      <w:pPr>
        <w:pStyle w:val="ConsPlusNormal"/>
        <w:jc w:val="center"/>
      </w:pPr>
      <w:r w:rsidRPr="00206BA9">
        <w:t xml:space="preserve">(в ред. решений </w:t>
      </w:r>
      <w:proofErr w:type="spellStart"/>
      <w:r w:rsidRPr="00206BA9">
        <w:t>Суровикинской</w:t>
      </w:r>
      <w:proofErr w:type="spellEnd"/>
      <w:r w:rsidRPr="00206BA9">
        <w:t xml:space="preserve"> районной Думы Волгоградской обл.</w:t>
      </w:r>
    </w:p>
    <w:p w:rsidR="00206BA9" w:rsidRPr="00206BA9" w:rsidRDefault="00206BA9" w:rsidP="00206BA9">
      <w:pPr>
        <w:pStyle w:val="ConsPlusNormal"/>
        <w:jc w:val="center"/>
      </w:pPr>
      <w:r w:rsidRPr="00206BA9">
        <w:t>от 11.10.2018 N 39/314, от 25.05.2020 N 7/59)</w:t>
      </w:r>
    </w:p>
    <w:p w:rsidR="00206BA9" w:rsidRPr="00206BA9" w:rsidRDefault="00206BA9" w:rsidP="00206BA9">
      <w:pPr>
        <w:pStyle w:val="ConsPlusNormal"/>
        <w:jc w:val="center"/>
      </w:pPr>
    </w:p>
    <w:p w:rsidR="00206BA9" w:rsidRPr="00206BA9" w:rsidRDefault="00206BA9">
      <w:pPr>
        <w:pStyle w:val="ConsPlusNormal"/>
        <w:ind w:firstLine="540"/>
        <w:jc w:val="both"/>
      </w:pPr>
      <w:r w:rsidRPr="00206BA9">
        <w:t xml:space="preserve">В соответствии с </w:t>
      </w:r>
      <w:hyperlink r:id="rId4" w:history="1">
        <w:r w:rsidRPr="00206BA9">
          <w:t>главой 26.3</w:t>
        </w:r>
      </w:hyperlink>
      <w:r w:rsidRPr="00206BA9">
        <w:t xml:space="preserve"> части второй Налогового кодекса Российской Федерации, Федеральным </w:t>
      </w:r>
      <w:hyperlink r:id="rId5" w:history="1">
        <w:r w:rsidRPr="00206BA9">
          <w:t>законом</w:t>
        </w:r>
      </w:hyperlink>
      <w:r w:rsidRPr="00206BA9">
        <w:t xml:space="preserve"> от 6 октября 2003 г. N 131-ФЗ "Об общих принципах организации местного самоуправления в Российской Федерации" и </w:t>
      </w:r>
      <w:hyperlink r:id="rId6" w:history="1">
        <w:r w:rsidRPr="00206BA9">
          <w:t>Уставом</w:t>
        </w:r>
      </w:hyperlink>
      <w:r w:rsidRPr="00206BA9">
        <w:t xml:space="preserve"> </w:t>
      </w:r>
      <w:proofErr w:type="spellStart"/>
      <w:r w:rsidRPr="00206BA9">
        <w:t>Суровикинского</w:t>
      </w:r>
      <w:proofErr w:type="spellEnd"/>
      <w:r w:rsidRPr="00206BA9">
        <w:t xml:space="preserve"> муниципального района Волгоградской области районная Дума решила: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1. Утвердить прилагаемое </w:t>
      </w:r>
      <w:hyperlink w:anchor="P31" w:history="1">
        <w:r w:rsidRPr="00206BA9">
          <w:t>Положение</w:t>
        </w:r>
      </w:hyperlink>
      <w:r w:rsidRPr="00206BA9">
        <w:t xml:space="preserve"> о введении системы налогообложения в виде единого налога на вмененный доход для отдельных видов деятельности, осуществляемых на территории </w:t>
      </w:r>
      <w:proofErr w:type="spellStart"/>
      <w:r w:rsidRPr="00206BA9">
        <w:t>Суровикинского</w:t>
      </w:r>
      <w:proofErr w:type="spellEnd"/>
      <w:r w:rsidRPr="00206BA9">
        <w:t xml:space="preserve"> муниципального района.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2. Признать утратившим силу </w:t>
      </w:r>
      <w:hyperlink r:id="rId7" w:history="1">
        <w:r w:rsidRPr="00206BA9">
          <w:t>решение</w:t>
        </w:r>
      </w:hyperlink>
      <w:r w:rsidRPr="00206BA9">
        <w:t xml:space="preserve"> </w:t>
      </w:r>
      <w:proofErr w:type="spellStart"/>
      <w:r w:rsidRPr="00206BA9">
        <w:t>Суровикинской</w:t>
      </w:r>
      <w:proofErr w:type="spellEnd"/>
      <w:r w:rsidRPr="00206BA9">
        <w:t xml:space="preserve"> районной Думы от 27 ноября 2013 г. N 29/288 "Об утверждении Положения о введении системы налогообложения в виде единого налога на вмененный доход для отдельных видов деятельности, осуществляемых на территории </w:t>
      </w:r>
      <w:proofErr w:type="spellStart"/>
      <w:r w:rsidRPr="00206BA9">
        <w:t>Суровикинского</w:t>
      </w:r>
      <w:proofErr w:type="spellEnd"/>
      <w:r w:rsidRPr="00206BA9">
        <w:t xml:space="preserve"> муниципального района".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3. Настоящее решение подлежит официальному опубликованию в общественно-политической газете </w:t>
      </w:r>
      <w:proofErr w:type="spellStart"/>
      <w:r w:rsidRPr="00206BA9">
        <w:t>Суровикинского</w:t>
      </w:r>
      <w:proofErr w:type="spellEnd"/>
      <w:r w:rsidRPr="00206BA9">
        <w:t xml:space="preserve"> района "Заря" и вступает в силу с 1 января 2017 г.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right"/>
      </w:pPr>
      <w:r w:rsidRPr="00206BA9">
        <w:t xml:space="preserve">Глава </w:t>
      </w:r>
      <w:proofErr w:type="spellStart"/>
      <w:r w:rsidRPr="00206BA9">
        <w:t>Суровикинского</w:t>
      </w:r>
      <w:proofErr w:type="spellEnd"/>
    </w:p>
    <w:p w:rsidR="00206BA9" w:rsidRPr="00206BA9" w:rsidRDefault="00206BA9">
      <w:pPr>
        <w:pStyle w:val="ConsPlusNormal"/>
        <w:jc w:val="right"/>
      </w:pPr>
      <w:r w:rsidRPr="00206BA9">
        <w:t>муниципального района</w:t>
      </w:r>
    </w:p>
    <w:p w:rsidR="00206BA9" w:rsidRPr="00206BA9" w:rsidRDefault="00206BA9">
      <w:pPr>
        <w:pStyle w:val="ConsPlusNormal"/>
        <w:jc w:val="right"/>
      </w:pPr>
      <w:r w:rsidRPr="00206BA9">
        <w:t>И.В.ДМИТРИЕВ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jc w:val="right"/>
        <w:outlineLvl w:val="0"/>
      </w:pPr>
      <w:r w:rsidRPr="00206BA9">
        <w:t>Утверждено</w:t>
      </w:r>
    </w:p>
    <w:p w:rsidR="00206BA9" w:rsidRPr="00206BA9" w:rsidRDefault="00206BA9">
      <w:pPr>
        <w:pStyle w:val="ConsPlusNormal"/>
        <w:jc w:val="right"/>
      </w:pPr>
      <w:r w:rsidRPr="00206BA9">
        <w:t>решением</w:t>
      </w:r>
    </w:p>
    <w:p w:rsidR="00206BA9" w:rsidRPr="00206BA9" w:rsidRDefault="00206BA9">
      <w:pPr>
        <w:pStyle w:val="ConsPlusNormal"/>
        <w:jc w:val="right"/>
      </w:pPr>
      <w:proofErr w:type="spellStart"/>
      <w:r w:rsidRPr="00206BA9">
        <w:t>Суровикинской</w:t>
      </w:r>
      <w:proofErr w:type="spellEnd"/>
      <w:r w:rsidRPr="00206BA9">
        <w:t xml:space="preserve"> районной Думы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Title"/>
        <w:jc w:val="center"/>
      </w:pPr>
      <w:bookmarkStart w:id="1" w:name="P31"/>
      <w:bookmarkEnd w:id="1"/>
      <w:r w:rsidRPr="00206BA9">
        <w:t>ПОЛОЖЕНИЕ</w:t>
      </w:r>
    </w:p>
    <w:p w:rsidR="00206BA9" w:rsidRPr="00206BA9" w:rsidRDefault="00206BA9">
      <w:pPr>
        <w:pStyle w:val="ConsPlusTitle"/>
        <w:jc w:val="center"/>
      </w:pPr>
      <w:r w:rsidRPr="00206BA9">
        <w:t>О ВВЕДЕНИИ СИСТЕМЫ НАЛОГООБЛОЖЕНИЯ В ВИДЕ ЕДИНОГО НАЛОГА</w:t>
      </w:r>
    </w:p>
    <w:p w:rsidR="00206BA9" w:rsidRPr="00206BA9" w:rsidRDefault="00206BA9">
      <w:pPr>
        <w:pStyle w:val="ConsPlusTitle"/>
        <w:jc w:val="center"/>
      </w:pPr>
      <w:r w:rsidRPr="00206BA9">
        <w:t>НА ВМЕНЕННЫЙ ДОХОД ДЛЯ ОТДЕЛЬНЫХ ВИДОВ ДЕЯТЕЛЬНОСТИ,</w:t>
      </w:r>
    </w:p>
    <w:p w:rsidR="00206BA9" w:rsidRPr="00206BA9" w:rsidRDefault="00206BA9">
      <w:pPr>
        <w:pStyle w:val="ConsPlusTitle"/>
        <w:jc w:val="center"/>
      </w:pPr>
      <w:r w:rsidRPr="00206BA9">
        <w:t>ОСУЩЕСТВЛЯЕМЫХ НА ТЕРРИТОРИИ СУРОВИКИНСКОГО</w:t>
      </w:r>
    </w:p>
    <w:p w:rsidR="00206BA9" w:rsidRPr="00206BA9" w:rsidRDefault="00206BA9">
      <w:pPr>
        <w:pStyle w:val="ConsPlusTitle"/>
        <w:jc w:val="center"/>
      </w:pPr>
      <w:r w:rsidRPr="00206BA9">
        <w:t>МУНИЦИПАЛЬНОГО РАЙОНА</w:t>
      </w:r>
    </w:p>
    <w:p w:rsidR="00206BA9" w:rsidRPr="00206BA9" w:rsidRDefault="00206BA9" w:rsidP="00206BA9">
      <w:pPr>
        <w:pStyle w:val="ConsPlusNormal"/>
        <w:jc w:val="center"/>
      </w:pPr>
      <w:r w:rsidRPr="00206BA9">
        <w:t>Список изменяющих документов</w:t>
      </w:r>
    </w:p>
    <w:p w:rsidR="00206BA9" w:rsidRPr="00206BA9" w:rsidRDefault="00206BA9" w:rsidP="00206BA9">
      <w:pPr>
        <w:pStyle w:val="ConsPlusNormal"/>
        <w:jc w:val="center"/>
      </w:pPr>
      <w:r w:rsidRPr="00206BA9">
        <w:t xml:space="preserve">(в ред. решений </w:t>
      </w:r>
      <w:proofErr w:type="spellStart"/>
      <w:r w:rsidRPr="00206BA9">
        <w:t>Суровикинской</w:t>
      </w:r>
      <w:proofErr w:type="spellEnd"/>
      <w:r w:rsidRPr="00206BA9">
        <w:t xml:space="preserve"> районной Думы Волгоградской обл.</w:t>
      </w:r>
    </w:p>
    <w:p w:rsidR="00206BA9" w:rsidRPr="00206BA9" w:rsidRDefault="00206BA9" w:rsidP="00206BA9">
      <w:pPr>
        <w:spacing w:after="1"/>
        <w:jc w:val="center"/>
        <w:rPr>
          <w:lang w:val="en-US"/>
        </w:rPr>
      </w:pPr>
      <w:r w:rsidRPr="00206BA9">
        <w:t xml:space="preserve">от 11.10.2018 </w:t>
      </w:r>
      <w:hyperlink r:id="rId8" w:history="1">
        <w:r w:rsidRPr="00206BA9">
          <w:t>N 39/314</w:t>
        </w:r>
      </w:hyperlink>
      <w:r w:rsidRPr="00206BA9">
        <w:t xml:space="preserve">, от 25.05.2020 </w:t>
      </w:r>
      <w:hyperlink r:id="rId9" w:history="1">
        <w:r w:rsidRPr="00206BA9">
          <w:t>N 7/59</w:t>
        </w:r>
      </w:hyperlink>
      <w:r w:rsidRPr="00206BA9">
        <w:rPr>
          <w:lang w:val="en-US"/>
        </w:rPr>
        <w:t>)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ind w:firstLine="540"/>
        <w:jc w:val="both"/>
      </w:pPr>
      <w:r w:rsidRPr="00206BA9">
        <w:t xml:space="preserve">1. Система налогообложения в виде единого налога на вмененный доход для отдельных </w:t>
      </w:r>
      <w:r w:rsidRPr="00206BA9">
        <w:lastRenderedPageBreak/>
        <w:t xml:space="preserve">видов деятельности (далее - единый налог) применяется на территории </w:t>
      </w:r>
      <w:proofErr w:type="spellStart"/>
      <w:r w:rsidRPr="00206BA9">
        <w:t>Суровикинского</w:t>
      </w:r>
      <w:proofErr w:type="spellEnd"/>
      <w:r w:rsidRPr="00206BA9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206BA9">
          <w:t>классификатором</w:t>
        </w:r>
      </w:hyperlink>
      <w:r w:rsidRPr="00206BA9">
        <w:t xml:space="preserve"> видов экономической деятельности и коды услуг в соответствии с Общероссийским </w:t>
      </w:r>
      <w:hyperlink r:id="rId11" w:history="1">
        <w:r w:rsidRPr="00206BA9">
          <w:t>классификатором</w:t>
        </w:r>
      </w:hyperlink>
      <w:r w:rsidRPr="00206BA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2) оказания ветеринарных услуг;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3) оказания услуг по ремонту, техническому обслуживанию и мойке автомототранспортных средств;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10) распространения наружной рекламы с использованием рекламных конструкций;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11) размещения рекламы с использованием внешних и внутренних поверхностей транспортных средств;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lastRenderedPageBreak/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3.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ind w:firstLine="540"/>
        <w:jc w:val="both"/>
      </w:pPr>
      <w:r w:rsidRPr="00206BA9">
        <w:t xml:space="preserve">К2 = </w:t>
      </w:r>
      <w:proofErr w:type="spellStart"/>
      <w:r w:rsidRPr="00206BA9">
        <w:t>Кас</w:t>
      </w:r>
      <w:proofErr w:type="spellEnd"/>
      <w:r w:rsidRPr="00206BA9">
        <w:t xml:space="preserve"> x Км x Кио</w:t>
      </w:r>
    </w:p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ind w:firstLine="540"/>
        <w:jc w:val="both"/>
      </w:pPr>
      <w:r w:rsidRPr="00206BA9">
        <w:t xml:space="preserve">где: </w:t>
      </w:r>
      <w:proofErr w:type="spellStart"/>
      <w:r w:rsidRPr="00206BA9">
        <w:t>Кас</w:t>
      </w:r>
      <w:proofErr w:type="spellEnd"/>
      <w:r w:rsidRPr="00206BA9">
        <w:t xml:space="preserve"> - коэффициент, учитывающий ассортимент товаров и виды работ (услуг); Км - коэффициент, учитывающий место ведения предпринимательской деятельности; Кио - коэффициент, учитывающий иные особенности ведения предпринимательской деятельности.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4. Установить значения коэффициента, учитывающего ассортимент товаров и виды работ (услуг) (</w:t>
      </w:r>
      <w:proofErr w:type="spellStart"/>
      <w:r w:rsidRPr="00206BA9">
        <w:t>Кас</w:t>
      </w:r>
      <w:proofErr w:type="spellEnd"/>
      <w:r w:rsidRPr="00206BA9">
        <w:t xml:space="preserve">), согласно </w:t>
      </w:r>
      <w:hyperlink w:anchor="P63" w:history="1">
        <w:r w:rsidRPr="00206BA9">
          <w:t>таблице</w:t>
        </w:r>
      </w:hyperlink>
      <w:r w:rsidRPr="00206BA9">
        <w:t xml:space="preserve"> в следующих размерах:</w:t>
      </w:r>
    </w:p>
    <w:p w:rsidR="00206BA9" w:rsidRPr="00206BA9" w:rsidRDefault="00206BA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30"/>
        <w:gridCol w:w="1361"/>
      </w:tblGrid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bookmarkStart w:id="2" w:name="P63"/>
            <w:bookmarkEnd w:id="2"/>
            <w:r w:rsidRPr="00206BA9">
              <w:t>N п/п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Ассортимент товаров и виды работ (услуг)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Значение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2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3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Бытовые услуги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2.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ветеринарных услуг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3.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4.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5.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</w:pP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5.1.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Услуги по перевозке пассажиров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5.2.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Услуги по перевозке грузов с использованием транспортных средств грузоподъемностью до 2 т включительно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0,6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5.3.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Услуги по перевозке грузов с использованием транспортных средств грузоподъемностью свыше 2 т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bottom w:val="nil"/>
            </w:tcBorders>
          </w:tcPr>
          <w:p w:rsidR="00206BA9" w:rsidRPr="00206BA9" w:rsidRDefault="00206BA9">
            <w:r w:rsidRPr="00206BA9">
              <w:lastRenderedPageBreak/>
              <w:t xml:space="preserve">Действие изменений, внесенных в </w:t>
            </w:r>
            <w:proofErr w:type="spellStart"/>
            <w:r w:rsidRPr="00206BA9">
              <w:t>пп</w:t>
            </w:r>
            <w:proofErr w:type="spellEnd"/>
            <w:r w:rsidRPr="00206BA9">
              <w:t xml:space="preserve">. 6 п. 4 решением </w:t>
            </w:r>
            <w:proofErr w:type="spellStart"/>
            <w:r w:rsidRPr="00206BA9">
              <w:t>Суровикинской</w:t>
            </w:r>
            <w:proofErr w:type="spellEnd"/>
            <w:r w:rsidRPr="00206BA9">
              <w:t xml:space="preserve"> районной Думы Волгоградской обл. от 25.05.2020 N 7/59, распространяется на правоотношения, возникшие с 01.01.2020.</w:t>
            </w:r>
          </w:p>
        </w:tc>
      </w:tr>
      <w:tr w:rsidR="00206BA9" w:rsidRPr="00206BA9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</w:t>
            </w:r>
          </w:p>
        </w:tc>
        <w:tc>
          <w:tcPr>
            <w:tcW w:w="7030" w:type="dxa"/>
            <w:tcBorders>
              <w:top w:val="nil"/>
            </w:tcBorders>
          </w:tcPr>
          <w:p w:rsidR="00206BA9" w:rsidRPr="00206BA9" w:rsidRDefault="00206BA9">
            <w:pPr>
              <w:pStyle w:val="ConsPlusNormal"/>
            </w:pPr>
            <w:r w:rsidRPr="00206BA9">
              <w:t>Розничная торговля, развозная, разносная торговля</w:t>
            </w:r>
          </w:p>
        </w:tc>
        <w:tc>
          <w:tcPr>
            <w:tcW w:w="1361" w:type="dxa"/>
            <w:tcBorders>
              <w:top w:val="nil"/>
            </w:tcBorders>
          </w:tcPr>
          <w:p w:rsidR="00206BA9" w:rsidRPr="00206BA9" w:rsidRDefault="00206BA9">
            <w:pPr>
              <w:pStyle w:val="ConsPlusNormal"/>
            </w:pP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6.1.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0,8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6.2.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Торговля алкогольной продукцией и табачными изделиями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6.3.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 xml:space="preserve">Торговля непродовольственными товарами, за исключением товаров, указанных в </w:t>
            </w:r>
            <w:hyperlink r:id="rId12" w:history="1">
              <w:r w:rsidRPr="00206BA9">
                <w:t>Перечне</w:t>
              </w:r>
            </w:hyperlink>
            <w:r w:rsidRPr="00206BA9">
              <w:t xml:space="preserve"> непродовольственных товаров первой необходимости, утвержденном приказом комитета промышленной политики, торговли и топливно-энергетического комплекса Волгоградской области от 27.03.2020 N 17-н "Об утверждении перечня непродовольственных товаров первой необходимости"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0,75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6.4.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 xml:space="preserve">Торговля непродовольственными товарами, указанными в </w:t>
            </w:r>
            <w:hyperlink r:id="rId13" w:history="1">
              <w:r w:rsidRPr="00206BA9">
                <w:t>Перечне</w:t>
              </w:r>
            </w:hyperlink>
            <w:r w:rsidRPr="00206BA9">
              <w:t xml:space="preserve"> непродовольственных товаров первой необходимости, утвержденном приказом комитета промышленной политики, торговли и топливно-энергетического комплекса Волгоградской области от 27.03.2020 N 17-н "Об утверждении перечня непродовольственных товаров первой необходимости"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0,9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6.5.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Торговля розничная на рынках текстилем, одеждой и обувью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0,7</w:t>
            </w:r>
          </w:p>
        </w:tc>
      </w:tr>
      <w:tr w:rsidR="00206BA9" w:rsidRPr="00206BA9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6.6.</w:t>
            </w:r>
          </w:p>
        </w:tc>
        <w:tc>
          <w:tcPr>
            <w:tcW w:w="7030" w:type="dxa"/>
            <w:tcBorders>
              <w:bottom w:val="nil"/>
            </w:tcBorders>
          </w:tcPr>
          <w:p w:rsidR="00206BA9" w:rsidRPr="00206BA9" w:rsidRDefault="00206BA9">
            <w:pPr>
              <w:pStyle w:val="ConsPlusNormal"/>
            </w:pPr>
            <w:r w:rsidRPr="00206BA9">
              <w:t>Торговля розничная на рынках прочими товарами</w:t>
            </w:r>
          </w:p>
        </w:tc>
        <w:tc>
          <w:tcPr>
            <w:tcW w:w="1361" w:type="dxa"/>
            <w:tcBorders>
              <w:bottom w:val="nil"/>
            </w:tcBorders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0,7</w:t>
            </w:r>
          </w:p>
        </w:tc>
      </w:tr>
      <w:tr w:rsidR="00206BA9" w:rsidRPr="00206BA9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top w:val="nil"/>
            </w:tcBorders>
          </w:tcPr>
          <w:p w:rsidR="00206BA9" w:rsidRPr="00206BA9" w:rsidRDefault="00206BA9">
            <w:pPr>
              <w:pStyle w:val="ConsPlusNormal"/>
              <w:jc w:val="both"/>
            </w:pPr>
            <w:r w:rsidRPr="00206BA9">
              <w:t>(</w:t>
            </w:r>
            <w:proofErr w:type="spellStart"/>
            <w:r w:rsidRPr="00206BA9">
              <w:t>пп</w:t>
            </w:r>
            <w:proofErr w:type="spellEnd"/>
            <w:r w:rsidRPr="00206BA9">
              <w:t xml:space="preserve">. 6 в ред. </w:t>
            </w:r>
            <w:hyperlink r:id="rId14" w:history="1">
              <w:r w:rsidRPr="00206BA9">
                <w:t>решения</w:t>
              </w:r>
            </w:hyperlink>
            <w:r w:rsidRPr="00206BA9">
              <w:t xml:space="preserve"> </w:t>
            </w:r>
            <w:proofErr w:type="spellStart"/>
            <w:r w:rsidRPr="00206BA9">
              <w:t>Суровикинской</w:t>
            </w:r>
            <w:proofErr w:type="spellEnd"/>
            <w:r w:rsidRPr="00206BA9">
              <w:t xml:space="preserve"> районной Думы Волгоградской обл. от 25.05.2020 N 7/59)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7.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1,0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8.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0,7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9.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Распространение и (или) размещение наружной рекламы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0,2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10.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0,8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11.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0,1</w:t>
            </w:r>
          </w:p>
        </w:tc>
      </w:tr>
      <w:tr w:rsidR="00206BA9" w:rsidRPr="00206BA9">
        <w:tc>
          <w:tcPr>
            <w:tcW w:w="624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12.</w:t>
            </w:r>
          </w:p>
        </w:tc>
        <w:tc>
          <w:tcPr>
            <w:tcW w:w="7030" w:type="dxa"/>
          </w:tcPr>
          <w:p w:rsidR="00206BA9" w:rsidRPr="00206BA9" w:rsidRDefault="00206BA9">
            <w:pPr>
              <w:pStyle w:val="ConsPlusNormal"/>
            </w:pPr>
            <w:r w:rsidRPr="00206BA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1" w:type="dxa"/>
          </w:tcPr>
          <w:p w:rsidR="00206BA9" w:rsidRPr="00206BA9" w:rsidRDefault="00206BA9">
            <w:pPr>
              <w:pStyle w:val="ConsPlusNormal"/>
              <w:jc w:val="center"/>
            </w:pPr>
            <w:r w:rsidRPr="00206BA9">
              <w:t>0,03</w:t>
            </w:r>
          </w:p>
        </w:tc>
      </w:tr>
    </w:tbl>
    <w:p w:rsidR="00206BA9" w:rsidRPr="00206BA9" w:rsidRDefault="00206BA9">
      <w:pPr>
        <w:pStyle w:val="ConsPlusNormal"/>
        <w:jc w:val="both"/>
      </w:pPr>
    </w:p>
    <w:p w:rsidR="00206BA9" w:rsidRPr="00206BA9" w:rsidRDefault="00206BA9">
      <w:pPr>
        <w:pStyle w:val="ConsPlusNormal"/>
        <w:ind w:firstLine="540"/>
        <w:jc w:val="both"/>
      </w:pPr>
      <w:r w:rsidRPr="00206BA9">
        <w:t>5. 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lastRenderedPageBreak/>
        <w:t xml:space="preserve">6. В случае осуществления торговли смешанным ассортиментом товаров и отсутствия раздельного учета применяется наибольшее значение коэффициента </w:t>
      </w:r>
      <w:proofErr w:type="spellStart"/>
      <w:r w:rsidRPr="00206BA9">
        <w:t>Кас</w:t>
      </w:r>
      <w:proofErr w:type="spellEnd"/>
      <w:r w:rsidRPr="00206BA9">
        <w:t>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7. Коэффициент, учитывающий место ведения предпринимательской деятельности (Км), устанавливается в следующих размерах: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а) Км = 0,8 - для организаций и индивидуальных предпринимателей, осуществляющих свою деятельность в г. Суровикино;</w:t>
      </w:r>
    </w:p>
    <w:p w:rsidR="00206BA9" w:rsidRPr="00206BA9" w:rsidRDefault="00206BA9">
      <w:pPr>
        <w:pStyle w:val="ConsPlusNormal"/>
        <w:jc w:val="both"/>
      </w:pPr>
      <w:r w:rsidRPr="00206BA9">
        <w:t>(</w:t>
      </w:r>
      <w:proofErr w:type="spellStart"/>
      <w:r w:rsidRPr="00206BA9">
        <w:t>пп</w:t>
      </w:r>
      <w:proofErr w:type="spellEnd"/>
      <w:r w:rsidRPr="00206BA9">
        <w:t xml:space="preserve">. "а" в ред. </w:t>
      </w:r>
      <w:hyperlink r:id="rId15" w:history="1">
        <w:r w:rsidRPr="00206BA9">
          <w:t>решения</w:t>
        </w:r>
      </w:hyperlink>
      <w:r w:rsidRPr="00206BA9">
        <w:t xml:space="preserve"> </w:t>
      </w:r>
      <w:proofErr w:type="spellStart"/>
      <w:r w:rsidRPr="00206BA9">
        <w:t>Суровикинской</w:t>
      </w:r>
      <w:proofErr w:type="spellEnd"/>
      <w:r w:rsidRPr="00206BA9">
        <w:t xml:space="preserve"> районной Думы Волгоградской обл. от 11.10.2018 N 39/314)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б) Км = 0,5 - для организаций и индивидуальных предпринимателей, осуществляющих свою деятельность в ст. Нижний Чир;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в) Км = 0,45 - для организаций и индивидуальных предпринимателей, осуществляющих свою деятельность в сельских населенных пунктах с численностью населения свыше 1000 человек;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г) Км = 0,4 - для организаций и индивидуальных предпринимателей, осуществляющих свою деятельность в сельских населенных пунктах с численностью населения от 600 до 1000 человек;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д)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600 человек (кроме х. Островской, х. </w:t>
      </w:r>
      <w:proofErr w:type="spellStart"/>
      <w:r w:rsidRPr="00206BA9">
        <w:t>Свиридовский</w:t>
      </w:r>
      <w:proofErr w:type="spellEnd"/>
      <w:r w:rsidRPr="00206BA9">
        <w:t xml:space="preserve">, х. </w:t>
      </w:r>
      <w:proofErr w:type="spellStart"/>
      <w:r w:rsidRPr="00206BA9">
        <w:t>Чувилевский</w:t>
      </w:r>
      <w:proofErr w:type="spellEnd"/>
      <w:r w:rsidRPr="00206BA9">
        <w:t>, х. Савинский);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е) Км = 0,20 - для организаций и индивидуальных предпринимателей, осуществляющих свою деятельность в сельских населенных пунктах: х. Островской, х. </w:t>
      </w:r>
      <w:proofErr w:type="spellStart"/>
      <w:r w:rsidRPr="00206BA9">
        <w:t>Свиридовский</w:t>
      </w:r>
      <w:proofErr w:type="spellEnd"/>
      <w:r w:rsidRPr="00206BA9">
        <w:t xml:space="preserve">, х. </w:t>
      </w:r>
      <w:proofErr w:type="spellStart"/>
      <w:r w:rsidRPr="00206BA9">
        <w:t>Чувилевский</w:t>
      </w:r>
      <w:proofErr w:type="spellEnd"/>
      <w:r w:rsidRPr="00206BA9">
        <w:t>, х. Савинский.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8.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bookmarkStart w:id="3" w:name="P146"/>
      <w:bookmarkEnd w:id="3"/>
      <w:r w:rsidRPr="00206BA9">
        <w:t>а) Кио = 0,5 - применяется индивидуальными предпринимателями, не использующими труд наемных работников: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инвалидами I группы;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инвалидами II группы;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б) Кио = 0,5 - применяется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в) Кио = 0,5 - применяется организациями и индивидуальными предпринимателями, осуществляющими перевозку пассажиров автомобильным транспортом общего пользования (кроме такси) по тарифам, утвержденным уполномоченным органом исполнительной власти Волгоградской области, с предоставлением льгот по проезду в соответствии с законодательством Российской Федерации и законодательством Волгоградской области;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bookmarkStart w:id="4" w:name="P151"/>
      <w:bookmarkEnd w:id="4"/>
      <w:r w:rsidRPr="00206BA9">
        <w:t>г) Кио = 0,75 - применяется индивидуальными предпринимателями, не использующими труд наемных работников: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одним из родителей многодетной семьи;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членами семейных детских домов;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одинокими матерями, на содержании которых находится ребенок-инвалид;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lastRenderedPageBreak/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д) Кио = 1 - применяется для всех остальных категорий налогоплательщиков.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 xml:space="preserve">Право на применение коэффициентов, указанных в </w:t>
      </w:r>
      <w:hyperlink w:anchor="P146" w:history="1">
        <w:r w:rsidRPr="00206BA9">
          <w:t>подпунктах "а"</w:t>
        </w:r>
      </w:hyperlink>
      <w:r w:rsidRPr="00206BA9">
        <w:t xml:space="preserve"> и </w:t>
      </w:r>
      <w:hyperlink w:anchor="P151" w:history="1">
        <w:r w:rsidRPr="00206BA9">
          <w:t>"г" пункта 8</w:t>
        </w:r>
      </w:hyperlink>
      <w:r w:rsidRPr="00206BA9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46" w:history="1">
        <w:r w:rsidRPr="00206BA9">
          <w:t>подпунктами "а"</w:t>
        </w:r>
      </w:hyperlink>
      <w:r w:rsidRPr="00206BA9">
        <w:t xml:space="preserve"> и </w:t>
      </w:r>
      <w:hyperlink w:anchor="P151" w:history="1">
        <w:r w:rsidRPr="00206BA9">
          <w:t>"г" пункта 8</w:t>
        </w:r>
      </w:hyperlink>
      <w:r w:rsidRPr="00206BA9">
        <w:t>, применяется наименьший коэффициент.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9. Установить налоговую ставку по единому налогу на второй квартал 2020 года в размере 7,5% для следующих видов предпринимательской деятельности: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-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- ремонт компьютеров, предметов личного потребления и хозяйственно-бытового назначения;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- предоставление услуг парикмахерскими и салонами красоты;</w:t>
      </w:r>
    </w:p>
    <w:p w:rsidR="00206BA9" w:rsidRPr="00206BA9" w:rsidRDefault="00206BA9">
      <w:pPr>
        <w:pStyle w:val="ConsPlusNormal"/>
        <w:spacing w:before="220"/>
        <w:ind w:firstLine="540"/>
        <w:jc w:val="both"/>
      </w:pPr>
      <w:r w:rsidRPr="00206BA9">
        <w:t>- оказание автотранспортных услуг по перевозке пассажиров, кроме оказания услуг по межрегиональным перевозкам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06BA9" w:rsidRPr="00206BA9" w:rsidRDefault="00206BA9">
      <w:pPr>
        <w:pStyle w:val="ConsPlusNormal"/>
        <w:jc w:val="both"/>
      </w:pPr>
      <w:r w:rsidRPr="00206BA9">
        <w:t xml:space="preserve">(п. 9 введен </w:t>
      </w:r>
      <w:hyperlink r:id="rId16" w:history="1">
        <w:r w:rsidRPr="00206BA9">
          <w:t>решением</w:t>
        </w:r>
      </w:hyperlink>
      <w:r w:rsidRPr="00206BA9">
        <w:t xml:space="preserve"> </w:t>
      </w:r>
      <w:proofErr w:type="spellStart"/>
      <w:r w:rsidRPr="00206BA9">
        <w:t>Суровикинской</w:t>
      </w:r>
      <w:proofErr w:type="spellEnd"/>
      <w:r w:rsidRPr="00206BA9">
        <w:t xml:space="preserve"> районной Думы Волгоградской обл. от 25.05.2020 N 7/59)</w:t>
      </w:r>
    </w:p>
    <w:p w:rsidR="00206BA9" w:rsidRDefault="00206BA9">
      <w:pPr>
        <w:pStyle w:val="ConsPlusNormal"/>
        <w:jc w:val="both"/>
      </w:pPr>
    </w:p>
    <w:p w:rsidR="00206BA9" w:rsidRDefault="00206BA9">
      <w:pPr>
        <w:pStyle w:val="ConsPlusNormal"/>
        <w:jc w:val="both"/>
      </w:pPr>
    </w:p>
    <w:p w:rsidR="00206BA9" w:rsidRDefault="00206B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Default="00A31386"/>
    <w:sectPr w:rsidR="00A31386" w:rsidSect="003F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A9"/>
    <w:rsid w:val="00206BA9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1953C7-DA61-40D4-88D2-BCA15769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6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6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F0C7EB85C3E1A5BADF710DDE0F70D5AEB2582E93A65A2064A0D769CDD2F15F622536393EAAC12B3885B61E594A62A5B9F22122AE1FE6F676C3A510UEsBO" TargetMode="External"/><Relationship Id="rId13" Type="http://schemas.openxmlformats.org/officeDocument/2006/relationships/hyperlink" Target="consultantplus://offline/ref=38F0C7EB85C3E1A5BADF710DDE0F70D5AEB2582E90A1592763A5D769CDD2F15F622536393EAAC12B3885B6185D4A62A5B9F22122AE1FE6F676C3A510UEsB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F0C7EB85C3E1A5BADF710DDE0F70D5AEB2582E9BA45C2663AF8A63C58BFD5D652A693C39BBC12A309BB618424336F6UFsDO" TargetMode="External"/><Relationship Id="rId12" Type="http://schemas.openxmlformats.org/officeDocument/2006/relationships/hyperlink" Target="consultantplus://offline/ref=38F0C7EB85C3E1A5BADF710DDE0F70D5AEB2582E90A1592763A5D769CDD2F15F622536393EAAC12B3885B6185D4A62A5B9F22122AE1FE6F676C3A510UEsB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F0C7EB85C3E1A5BADF710DDE0F70D5AEB2582E90A15A2669A5D769CDD2F15F622536393EAAC12B3885B61C5B4A62A5B9F22122AE1FE6F676C3A510UEs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F0C7EB85C3E1A5BADF710DDE0F70D5AEB2582E90A15D2061A4D769CDD2F15F622536393EAAC12B3884B419554A62A5B9F22122AE1FE6F676C3A510UEsBO" TargetMode="External"/><Relationship Id="rId11" Type="http://schemas.openxmlformats.org/officeDocument/2006/relationships/hyperlink" Target="consultantplus://offline/ref=38F0C7EB85C3E1A5BADF6F00C8632FD0ADBD0E2693A656743DF0D13E9282F70A306568607DE6D22A3E9BB41E5EU4s1O" TargetMode="External"/><Relationship Id="rId5" Type="http://schemas.openxmlformats.org/officeDocument/2006/relationships/hyperlink" Target="consultantplus://offline/ref=38F0C7EB85C3E1A5BADF6F00C8632FD0ADBC052197A056743DF0D13E9282F70A2265306C7DEECD2E3A8EE24F18143BF4F5B92C24B803E6F2U6s8O" TargetMode="External"/><Relationship Id="rId15" Type="http://schemas.openxmlformats.org/officeDocument/2006/relationships/hyperlink" Target="consultantplus://offline/ref=38F0C7EB85C3E1A5BADF710DDE0F70D5AEB2582E93A65A2064A0D769CDD2F15F622536393EAAC12B3885B61E594A62A5B9F22122AE1FE6F676C3A510UEsBO" TargetMode="External"/><Relationship Id="rId10" Type="http://schemas.openxmlformats.org/officeDocument/2006/relationships/hyperlink" Target="consultantplus://offline/ref=38F0C7EB85C3E1A5BADF6F00C8632FD0ADBC062B93A656743DF0D13E9282F70A306568607DE6D22A3E9BB41E5EU4s1O" TargetMode="External"/><Relationship Id="rId4" Type="http://schemas.openxmlformats.org/officeDocument/2006/relationships/hyperlink" Target="consultantplus://offline/ref=38F0C7EB85C3E1A5BADF6F00C8632FD0ADBC052291A756743DF0D13E9282F70A2265306C7DEDCB283D8EE24F18143BF4F5B92C24B803E6F2U6s8O" TargetMode="External"/><Relationship Id="rId9" Type="http://schemas.openxmlformats.org/officeDocument/2006/relationships/hyperlink" Target="consultantplus://offline/ref=38F0C7EB85C3E1A5BADF710DDE0F70D5AEB2582E90A15A2669A5D769CDD2F15F622536393EAAC12B3885B61E594A62A5B9F22122AE1FE6F676C3A510UEsBO" TargetMode="External"/><Relationship Id="rId14" Type="http://schemas.openxmlformats.org/officeDocument/2006/relationships/hyperlink" Target="consultantplus://offline/ref=38F0C7EB85C3E1A5BADF710DDE0F70D5AEB2582E90A15A2669A5D769CDD2F15F622536393EAAC12B3885B61E5A4A62A5B9F22122AE1FE6F676C3A510UEs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2020-06-08T14:44:00Z</dcterms:created>
  <dcterms:modified xsi:type="dcterms:W3CDTF">2020-06-08T14:46:00Z</dcterms:modified>
</cp:coreProperties>
</file>