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НОВОНИКОЛАЕВСКАЯ РАЙОННАЯ ДУМА ВОЛГОГРАДСКОЙ ОБЛАСТИ</w:t>
      </w: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РЕШЕНИЕ</w:t>
      </w: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от 29 ноября 2017 г. N 184-РД</w:t>
      </w: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О ВВЕДЕНИИ СИСТЕМЫ НАЛОГООБЛОЖЕНИЯ В ВИДЕ ЕДИНОГО НАЛОГА</w:t>
      </w: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НА ВМЕНЕННЫЙ ДОХОД ДЛЯ ОТДЕЛЬНЫХ ВИДОВ ДЕЯТЕЛЬНОСТИ</w:t>
      </w:r>
    </w:p>
    <w:p w:rsidR="000F66AF" w:rsidRPr="000F66AF" w:rsidRDefault="000F66AF">
      <w:pPr>
        <w:pStyle w:val="ConsPlusTitle"/>
        <w:jc w:val="center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НА 2018 ГОД</w:t>
      </w:r>
    </w:p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4" w:history="1">
        <w:r w:rsidRPr="000F66AF">
          <w:rPr>
            <w:rFonts w:ascii="Arial" w:hAnsi="Arial" w:cs="Arial"/>
            <w:color w:val="000000" w:themeColor="text1"/>
          </w:rPr>
          <w:t>законом</w:t>
        </w:r>
      </w:hyperlink>
      <w:r w:rsidRPr="000F66AF">
        <w:rPr>
          <w:rFonts w:ascii="Arial" w:hAnsi="Arial" w:cs="Arial"/>
          <w:color w:val="000000" w:themeColor="text1"/>
        </w:rPr>
        <w:t xml:space="preserve"> от 6 октября 2003 г. N 131-ФЗ "Об общих принципах местного самоуправления в Российской Федерации", </w:t>
      </w:r>
      <w:hyperlink r:id="rId5" w:history="1">
        <w:r w:rsidRPr="000F66AF">
          <w:rPr>
            <w:rFonts w:ascii="Arial" w:hAnsi="Arial" w:cs="Arial"/>
            <w:color w:val="000000" w:themeColor="text1"/>
          </w:rPr>
          <w:t>главой 26.3</w:t>
        </w:r>
      </w:hyperlink>
      <w:r w:rsidRPr="000F66AF">
        <w:rPr>
          <w:rFonts w:ascii="Arial" w:hAnsi="Arial" w:cs="Arial"/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Федеральным </w:t>
      </w:r>
      <w:hyperlink r:id="rId6" w:history="1">
        <w:r w:rsidRPr="000F66AF">
          <w:rPr>
            <w:rFonts w:ascii="Arial" w:hAnsi="Arial" w:cs="Arial"/>
            <w:color w:val="000000" w:themeColor="text1"/>
          </w:rPr>
          <w:t>законом</w:t>
        </w:r>
      </w:hyperlink>
      <w:r w:rsidRPr="000F66AF">
        <w:rPr>
          <w:rFonts w:ascii="Arial" w:hAnsi="Arial" w:cs="Arial"/>
          <w:color w:val="000000" w:themeColor="text1"/>
        </w:rPr>
        <w:t xml:space="preserve"> от 27.07.2010 N 229-ФЗ "О внесении изменений в часть вторую Налогового кодекса Российской Федерации" и </w:t>
      </w:r>
      <w:hyperlink r:id="rId7" w:history="1">
        <w:r w:rsidRPr="000F66AF">
          <w:rPr>
            <w:rFonts w:ascii="Arial" w:hAnsi="Arial" w:cs="Arial"/>
            <w:color w:val="000000" w:themeColor="text1"/>
          </w:rPr>
          <w:t>Уставом</w:t>
        </w:r>
      </w:hyperlink>
      <w:r w:rsidRPr="000F66AF">
        <w:rPr>
          <w:rFonts w:ascii="Arial" w:hAnsi="Arial" w:cs="Arial"/>
          <w:color w:val="000000" w:themeColor="text1"/>
        </w:rPr>
        <w:t xml:space="preserve"> Новониколаевского муниципального района Новониколаевская районная Дума решила: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1. Ввести в действие на территории Новониколаевского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Новониколаевского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2. Система налогообложения в виде единого налога на вмененный доход применяется в отношении следующих видов деятельности: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</w:t>
      </w:r>
      <w:hyperlink r:id="rId8" w:history="1">
        <w:r w:rsidRPr="000F66AF">
          <w:rPr>
            <w:rFonts w:ascii="Arial" w:hAnsi="Arial" w:cs="Arial"/>
            <w:color w:val="000000" w:themeColor="text1"/>
          </w:rPr>
          <w:t>классификатором</w:t>
        </w:r>
      </w:hyperlink>
      <w:r w:rsidRPr="000F66AF">
        <w:rPr>
          <w:rFonts w:ascii="Arial" w:hAnsi="Arial" w:cs="Arial"/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2) оказания ветеринарных услуг;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К2 = </w:t>
      </w:r>
      <w:proofErr w:type="spellStart"/>
      <w:r w:rsidRPr="000F66AF">
        <w:rPr>
          <w:rFonts w:ascii="Arial" w:hAnsi="Arial" w:cs="Arial"/>
          <w:color w:val="000000" w:themeColor="text1"/>
        </w:rPr>
        <w:t>Кас</w:t>
      </w:r>
      <w:proofErr w:type="spellEnd"/>
      <w:r w:rsidRPr="000F66AF">
        <w:rPr>
          <w:rFonts w:ascii="Arial" w:hAnsi="Arial" w:cs="Arial"/>
          <w:color w:val="000000" w:themeColor="text1"/>
        </w:rPr>
        <w:t xml:space="preserve"> x Кио x Км x </w:t>
      </w:r>
      <w:proofErr w:type="spellStart"/>
      <w:r w:rsidRPr="000F66AF">
        <w:rPr>
          <w:rFonts w:ascii="Arial" w:hAnsi="Arial" w:cs="Arial"/>
          <w:color w:val="000000" w:themeColor="text1"/>
        </w:rPr>
        <w:t>Кр.р</w:t>
      </w:r>
      <w:proofErr w:type="spellEnd"/>
      <w:r w:rsidRPr="000F66AF">
        <w:rPr>
          <w:rFonts w:ascii="Arial" w:hAnsi="Arial" w:cs="Arial"/>
          <w:color w:val="000000" w:themeColor="text1"/>
        </w:rPr>
        <w:t>.</w:t>
      </w:r>
    </w:p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где </w:t>
      </w:r>
      <w:proofErr w:type="spellStart"/>
      <w:r w:rsidRPr="000F66AF">
        <w:rPr>
          <w:rFonts w:ascii="Arial" w:hAnsi="Arial" w:cs="Arial"/>
          <w:color w:val="000000" w:themeColor="text1"/>
        </w:rPr>
        <w:t>Кас</w:t>
      </w:r>
      <w:proofErr w:type="spellEnd"/>
      <w:r w:rsidRPr="000F66AF">
        <w:rPr>
          <w:rFonts w:ascii="Arial" w:hAnsi="Arial" w:cs="Arial"/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Кио - коэффициент, учитывающий иные особенности ведения предпринимательской деятельности;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proofErr w:type="spellStart"/>
      <w:r w:rsidRPr="000F66AF">
        <w:rPr>
          <w:rFonts w:ascii="Arial" w:hAnsi="Arial" w:cs="Arial"/>
          <w:color w:val="000000" w:themeColor="text1"/>
        </w:rPr>
        <w:t>Кр.р</w:t>
      </w:r>
      <w:proofErr w:type="spellEnd"/>
      <w:r w:rsidRPr="000F66AF">
        <w:rPr>
          <w:rFonts w:ascii="Arial" w:hAnsi="Arial" w:cs="Arial"/>
          <w:color w:val="000000" w:themeColor="text1"/>
        </w:rPr>
        <w:t>. - коэффициент режима работы осуществления предпринимательской деятельности.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4. Установить значение коэффициента, учитывающего ассортимент товаров и виды работ (услуг) (</w:t>
      </w:r>
      <w:proofErr w:type="spellStart"/>
      <w:r w:rsidRPr="000F66AF">
        <w:rPr>
          <w:rFonts w:ascii="Arial" w:hAnsi="Arial" w:cs="Arial"/>
          <w:color w:val="000000" w:themeColor="text1"/>
        </w:rPr>
        <w:t>Кас</w:t>
      </w:r>
      <w:proofErr w:type="spellEnd"/>
      <w:r w:rsidRPr="000F66AF">
        <w:rPr>
          <w:rFonts w:ascii="Arial" w:hAnsi="Arial" w:cs="Arial"/>
          <w:color w:val="000000" w:themeColor="text1"/>
        </w:rPr>
        <w:t>), согласно таблице в следующих размерах:</w:t>
      </w:r>
    </w:p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860"/>
        <w:gridCol w:w="1247"/>
      </w:tblGrid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N</w:t>
            </w:r>
          </w:p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п/п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 xml:space="preserve">Значение </w:t>
            </w:r>
            <w:proofErr w:type="spellStart"/>
            <w:r w:rsidRPr="000F66AF">
              <w:rPr>
                <w:rFonts w:ascii="Arial" w:hAnsi="Arial" w:cs="Arial"/>
                <w:color w:val="000000" w:themeColor="text1"/>
              </w:rPr>
              <w:t>Кас</w:t>
            </w:r>
            <w:proofErr w:type="spellEnd"/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бытовых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Ремонт, окраска и пошив обуви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0,35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0,4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0,22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lastRenderedPageBreak/>
              <w:t>1.7.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часов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0,3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0,73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мебели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0,3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жилья и других построек по заказам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фото - и кинолабораторий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0,53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1.12.1.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фотоателье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0,43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парикмахерских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0,42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Ритуальные услуги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0,52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Другие виды бытовых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0,88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ветеринарных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0,42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Розничная, развозная (разносная) торговля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0,95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Торговля алкогольной продукцией и табачными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0,95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F66A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0F66AF">
              <w:rPr>
                <w:rFonts w:ascii="Arial" w:hAnsi="Arial" w:cs="Arial"/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0F66A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0F66AF">
              <w:rPr>
                <w:rFonts w:ascii="Arial" w:hAnsi="Arial" w:cs="Arial"/>
                <w:color w:val="000000" w:themeColor="text1"/>
              </w:rPr>
              <w:t>.), ювелирными изделиями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общественного 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6.1.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питания ресторана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6.2.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питания кафе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0,9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6.3.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питания бара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0,9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6.4.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0,95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автотранспортных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 xml:space="preserve">Услуги по перевозке грузов с использованием транспортных </w:t>
            </w:r>
            <w:r w:rsidRPr="000F66AF">
              <w:rPr>
                <w:rFonts w:ascii="Arial" w:hAnsi="Arial" w:cs="Arial"/>
                <w:color w:val="000000" w:themeColor="text1"/>
              </w:rPr>
              <w:lastRenderedPageBreak/>
              <w:t>средств грузоподъемностью до 1 т включительно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  <w:vertAlign w:val="superscript"/>
              </w:rPr>
              <w:lastRenderedPageBreak/>
              <w:t>-</w:t>
            </w:r>
            <w:r w:rsidRPr="000F66AF">
              <w:rPr>
                <w:rFonts w:ascii="Arial" w:hAnsi="Arial" w:cs="Arial"/>
                <w:color w:val="000000" w:themeColor="text1"/>
              </w:rPr>
              <w:t xml:space="preserve"> 0,4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lastRenderedPageBreak/>
              <w:t>7.3.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3 т включительно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Распространение и (или) размещение наружной рекламы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0,44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</w:tbl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0F66AF">
        <w:rPr>
          <w:rFonts w:ascii="Arial" w:hAnsi="Arial" w:cs="Arial"/>
          <w:color w:val="000000" w:themeColor="text1"/>
        </w:rPr>
        <w:t>Кас</w:t>
      </w:r>
      <w:proofErr w:type="spellEnd"/>
      <w:r w:rsidRPr="000F66AF">
        <w:rPr>
          <w:rFonts w:ascii="Arial" w:hAnsi="Arial" w:cs="Arial"/>
          <w:color w:val="000000" w:themeColor="text1"/>
        </w:rPr>
        <w:t>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bookmarkStart w:id="0" w:name="P169"/>
      <w:bookmarkEnd w:id="0"/>
      <w:r w:rsidRPr="000F66AF">
        <w:rPr>
          <w:rFonts w:ascii="Arial" w:hAnsi="Arial" w:cs="Arial"/>
          <w:color w:val="000000" w:themeColor="text1"/>
        </w:rPr>
        <w:t>а) Кио = 0,5 применяется индивидуальными предпринимателями, не использующими труд наемных работников: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инвалидами 1 группы;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инвалидами II группы;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б) Кио = 0,5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общеобразовательных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в) Кио = 0,5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bookmarkStart w:id="1" w:name="P174"/>
      <w:bookmarkEnd w:id="1"/>
      <w:r w:rsidRPr="000F66AF">
        <w:rPr>
          <w:rFonts w:ascii="Arial" w:hAnsi="Arial" w:cs="Arial"/>
          <w:color w:val="000000" w:themeColor="text1"/>
        </w:rPr>
        <w:t>г) Кио = 0,5 применяется общественными организациями, среди членов которых инвалиды и их законные представители составляют не менее 80%;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bookmarkStart w:id="2" w:name="P175"/>
      <w:bookmarkEnd w:id="2"/>
      <w:r w:rsidRPr="000F66AF">
        <w:rPr>
          <w:rFonts w:ascii="Arial" w:hAnsi="Arial" w:cs="Arial"/>
          <w:color w:val="000000" w:themeColor="text1"/>
        </w:rPr>
        <w:lastRenderedPageBreak/>
        <w:t>д) Кио = 0,75 применяется индивидуальными предпринимателями, не использующими труд наемных работников: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одним из родителей многодетной семьи;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членами семейных детских домов;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одинокими матерями, на содержании которых находится ребенок-инвалид;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е) Кио = 0,1 применяется организациями, осуществляющими розничную торговлю лекарственными препаратами в населенных пунктах с численностью населения до 500 чел.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Кио = 1 применяется для всех остальных категорий налогоплательщиков.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Право на применение коэффициентов, указанных в </w:t>
      </w:r>
      <w:hyperlink w:anchor="P169" w:history="1">
        <w:r w:rsidRPr="000F66AF">
          <w:rPr>
            <w:rFonts w:ascii="Arial" w:hAnsi="Arial" w:cs="Arial"/>
            <w:color w:val="000000" w:themeColor="text1"/>
          </w:rPr>
          <w:t>подпунктах "а"</w:t>
        </w:r>
      </w:hyperlink>
      <w:r w:rsidRPr="000F66AF">
        <w:rPr>
          <w:rFonts w:ascii="Arial" w:hAnsi="Arial" w:cs="Arial"/>
          <w:color w:val="000000" w:themeColor="text1"/>
        </w:rPr>
        <w:t xml:space="preserve"> и </w:t>
      </w:r>
      <w:hyperlink w:anchor="P175" w:history="1">
        <w:r w:rsidRPr="000F66AF">
          <w:rPr>
            <w:rFonts w:ascii="Arial" w:hAnsi="Arial" w:cs="Arial"/>
            <w:color w:val="000000" w:themeColor="text1"/>
          </w:rPr>
          <w:t>"д" пункта 5</w:t>
        </w:r>
      </w:hyperlink>
      <w:r w:rsidRPr="000F66AF">
        <w:rPr>
          <w:rFonts w:ascii="Arial" w:hAnsi="Arial" w:cs="Arial"/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169" w:history="1">
        <w:r w:rsidRPr="000F66AF">
          <w:rPr>
            <w:rFonts w:ascii="Arial" w:hAnsi="Arial" w:cs="Arial"/>
            <w:color w:val="000000" w:themeColor="text1"/>
          </w:rPr>
          <w:t>подпунктами "а"</w:t>
        </w:r>
      </w:hyperlink>
      <w:r w:rsidRPr="000F66AF">
        <w:rPr>
          <w:rFonts w:ascii="Arial" w:hAnsi="Arial" w:cs="Arial"/>
          <w:color w:val="000000" w:themeColor="text1"/>
        </w:rPr>
        <w:t xml:space="preserve"> и </w:t>
      </w:r>
      <w:hyperlink w:anchor="P174" w:history="1">
        <w:r w:rsidRPr="000F66AF">
          <w:rPr>
            <w:rFonts w:ascii="Arial" w:hAnsi="Arial" w:cs="Arial"/>
            <w:color w:val="000000" w:themeColor="text1"/>
          </w:rPr>
          <w:t>"г" пункта 5</w:t>
        </w:r>
      </w:hyperlink>
      <w:r w:rsidRPr="000F66AF">
        <w:rPr>
          <w:rFonts w:ascii="Arial" w:hAnsi="Arial" w:cs="Arial"/>
          <w:color w:val="000000" w:themeColor="text1"/>
        </w:rPr>
        <w:t>, применяется наименьший коэффициент.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6.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а) Км = 0,3 - для организаций и индивидуальных предпринимателей, осуществляющих свою деятельность в сельских населенных пунктах с численностью населения до 500 человек;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от 500 до 3000 человек;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в) Км = 0,75 - для организаций и индивидуальных предпринимателей, осуществляющих свою деятельность в </w:t>
      </w:r>
      <w:proofErr w:type="spellStart"/>
      <w:r w:rsidRPr="000F66AF">
        <w:rPr>
          <w:rFonts w:ascii="Arial" w:hAnsi="Arial" w:cs="Arial"/>
          <w:color w:val="000000" w:themeColor="text1"/>
        </w:rPr>
        <w:t>р.п</w:t>
      </w:r>
      <w:proofErr w:type="spellEnd"/>
      <w:r w:rsidRPr="000F66AF">
        <w:rPr>
          <w:rFonts w:ascii="Arial" w:hAnsi="Arial" w:cs="Arial"/>
          <w:color w:val="000000" w:themeColor="text1"/>
        </w:rPr>
        <w:t>. Новониколаевский.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7. Установить значение коэффициента, учитывающего режим работы (</w:t>
      </w:r>
      <w:proofErr w:type="spellStart"/>
      <w:r w:rsidRPr="000F66AF">
        <w:rPr>
          <w:rFonts w:ascii="Arial" w:hAnsi="Arial" w:cs="Arial"/>
          <w:color w:val="000000" w:themeColor="text1"/>
        </w:rPr>
        <w:t>Крр</w:t>
      </w:r>
      <w:proofErr w:type="spellEnd"/>
      <w:r w:rsidRPr="000F66AF">
        <w:rPr>
          <w:rFonts w:ascii="Arial" w:hAnsi="Arial" w:cs="Arial"/>
          <w:color w:val="000000" w:themeColor="text1"/>
        </w:rPr>
        <w:t>), согласно таблице в следующих размерах:</w:t>
      </w:r>
    </w:p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6860"/>
        <w:gridCol w:w="1247"/>
      </w:tblGrid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N</w:t>
            </w:r>
          </w:p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п/п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Виды предпринимательской деятельности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 xml:space="preserve">Значение </w:t>
            </w:r>
            <w:proofErr w:type="spellStart"/>
            <w:r w:rsidRPr="000F66AF">
              <w:rPr>
                <w:rFonts w:ascii="Arial" w:hAnsi="Arial" w:cs="Arial"/>
                <w:color w:val="000000" w:themeColor="text1"/>
              </w:rPr>
              <w:t>Крр</w:t>
            </w:r>
            <w:proofErr w:type="spellEnd"/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бытовых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Ремонт, окраска и пошив обуви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ЭВМ и оргтехники к ним, электротехнических игр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часов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lastRenderedPageBreak/>
              <w:t>1.8.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мебели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Ремонт жилья и других построек по заказам населения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фото - и кинолабораторий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1.12.1.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фотоателье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парикмахерских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Ритуальные услуги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1.17.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Другие виды бытовых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ветеринарных услуг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0,85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Розничная, развозная (разносная) торговля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 торговля, осуществляемая в объектах нестационарной торговой сети, площадь которых не превышает 5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 торговля, осуществляемая в объектах нестационарной торговой сети, площадь которых превышает 5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0,75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5.3.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 торговля, осуществляемая в объектах стационарной торговой сети с продолжительностью работы до 12 часов в сутки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5.4.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 торговля, осуществляемая в объектах стационарной торговой сети с продолжительностью работы свыше 12 часов в сутки до 18 часов включительно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1,2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5.5.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Розничная торговля, осуществляемая в объектах стационарной торговой сети с продолжительностью работы свыше 18 часов в сутки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1,3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5.6.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Разносная торговля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общественного 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автотранспортных услуг: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0,8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7.2.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перевозке грузов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0,6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8.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Распространение и (или) размещение наружной рекламы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1,0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lastRenderedPageBreak/>
              <w:t>9.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0,45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10.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передаче во временное владение и (или) пользование торговых мест, расположенных в объектах стационарной торговой сети, не имеющей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0F66AF" w:rsidRPr="000F66A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11.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Услуги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F66AF" w:rsidRPr="000F66AF" w:rsidRDefault="000F66A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</w:rPr>
            </w:pPr>
            <w:r w:rsidRPr="000F66AF">
              <w:rPr>
                <w:rFonts w:ascii="Arial" w:hAnsi="Arial" w:cs="Arial"/>
                <w:color w:val="000000" w:themeColor="text1"/>
              </w:rPr>
              <w:t>0,14</w:t>
            </w:r>
          </w:p>
        </w:tc>
      </w:tr>
    </w:tbl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8. Решение опубликовать в районной газете "Вестник".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9. Настоящее решение вступает в силу с 1 января 2018 года.</w:t>
      </w:r>
    </w:p>
    <w:p w:rsidR="000F66AF" w:rsidRPr="000F66AF" w:rsidRDefault="000F66A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 xml:space="preserve">10. </w:t>
      </w:r>
      <w:hyperlink r:id="rId9" w:history="1">
        <w:r w:rsidRPr="000F66AF">
          <w:rPr>
            <w:rFonts w:ascii="Arial" w:hAnsi="Arial" w:cs="Arial"/>
            <w:color w:val="000000" w:themeColor="text1"/>
          </w:rPr>
          <w:t>Решение</w:t>
        </w:r>
      </w:hyperlink>
      <w:r w:rsidRPr="000F66AF">
        <w:rPr>
          <w:rFonts w:ascii="Arial" w:hAnsi="Arial" w:cs="Arial"/>
          <w:color w:val="000000" w:themeColor="text1"/>
        </w:rPr>
        <w:t xml:space="preserve"> Новониколаевской районной Думы от 23.11.2016 N 138-РД "О введении системы налогообложения в виде единого налога на вмененный доход для отдельных видов деятельности на 2017 год" признать утратившим силу.</w:t>
      </w:r>
    </w:p>
    <w:p w:rsidR="000F66AF" w:rsidRPr="000F66AF" w:rsidRDefault="000F66AF">
      <w:pPr>
        <w:pStyle w:val="ConsPlusNormal"/>
        <w:jc w:val="both"/>
        <w:rPr>
          <w:rFonts w:ascii="Arial" w:hAnsi="Arial" w:cs="Arial"/>
          <w:color w:val="000000" w:themeColor="text1"/>
        </w:rPr>
      </w:pPr>
    </w:p>
    <w:p w:rsidR="000F66AF" w:rsidRPr="000F66AF" w:rsidRDefault="000F66AF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Первый заместитель главы</w:t>
      </w:r>
    </w:p>
    <w:p w:rsidR="000F66AF" w:rsidRPr="000F66AF" w:rsidRDefault="000F66AF">
      <w:pPr>
        <w:pStyle w:val="ConsPlusNormal"/>
        <w:jc w:val="right"/>
        <w:rPr>
          <w:rFonts w:ascii="Arial" w:hAnsi="Arial" w:cs="Arial"/>
          <w:color w:val="000000" w:themeColor="text1"/>
        </w:rPr>
      </w:pPr>
      <w:r w:rsidRPr="000F66AF">
        <w:rPr>
          <w:rFonts w:ascii="Arial" w:hAnsi="Arial" w:cs="Arial"/>
          <w:color w:val="000000" w:themeColor="text1"/>
        </w:rPr>
        <w:t>Новониколаевского</w:t>
      </w:r>
    </w:p>
    <w:p w:rsidR="000F66AF" w:rsidRPr="000F66AF" w:rsidRDefault="000F66AF">
      <w:pPr>
        <w:pStyle w:val="ConsPlusNormal"/>
        <w:jc w:val="right"/>
        <w:rPr>
          <w:rFonts w:ascii="Arial" w:hAnsi="Arial" w:cs="Arial"/>
          <w:color w:val="000000" w:themeColor="text1"/>
        </w:rPr>
      </w:pPr>
      <w:bookmarkStart w:id="3" w:name="_GoBack"/>
      <w:bookmarkEnd w:id="3"/>
      <w:r w:rsidRPr="000F66AF">
        <w:rPr>
          <w:rFonts w:ascii="Arial" w:hAnsi="Arial" w:cs="Arial"/>
          <w:color w:val="000000" w:themeColor="text1"/>
        </w:rPr>
        <w:t>муниципального района</w:t>
      </w:r>
    </w:p>
    <w:p w:rsidR="000F66AF" w:rsidRPr="000F66AF" w:rsidRDefault="000F66AF">
      <w:pPr>
        <w:pStyle w:val="ConsPlusNormal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0F66AF">
        <w:rPr>
          <w:rFonts w:ascii="Arial" w:hAnsi="Arial" w:cs="Arial"/>
          <w:i/>
          <w:color w:val="000000" w:themeColor="text1"/>
        </w:rPr>
        <w:t>Р.В.Баубель</w:t>
      </w:r>
      <w:proofErr w:type="spellEnd"/>
    </w:p>
    <w:p w:rsidR="000F66AF" w:rsidRPr="000F66AF" w:rsidRDefault="000F66AF">
      <w:pPr>
        <w:pStyle w:val="ConsPlusNormal"/>
        <w:jc w:val="both"/>
        <w:rPr>
          <w:rFonts w:ascii="Arial" w:hAnsi="Arial" w:cs="Arial"/>
          <w:i/>
          <w:color w:val="000000" w:themeColor="text1"/>
        </w:rPr>
      </w:pPr>
    </w:p>
    <w:p w:rsidR="00DD262D" w:rsidRPr="000F66AF" w:rsidRDefault="00DD262D">
      <w:pPr>
        <w:rPr>
          <w:rFonts w:ascii="Arial" w:hAnsi="Arial" w:cs="Arial"/>
          <w:color w:val="000000" w:themeColor="text1"/>
        </w:rPr>
      </w:pPr>
    </w:p>
    <w:sectPr w:rsidR="00DD262D" w:rsidRPr="000F66AF" w:rsidSect="000F6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AF"/>
    <w:rsid w:val="000F66AF"/>
    <w:rsid w:val="003F5C0C"/>
    <w:rsid w:val="00D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372533-0F08-46D8-8E73-53BE8CB4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6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66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A615BDBFCDF118A0BC2A0034810BAC183F71C4F3A385BC0654073AFFYDy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A615BDBFCDF118A0BC340D22ED54A91A3C2CC9FAAE88E35907016DA0880D282452B990A7AE1ADE7D48F2C2Y2y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A615BDBFCDF118A0BC2A0034810BAC183772C2F3AF85BC0654073AFFYDy8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EA615BDBFCDF118A0BC2A0034810BAC183F71C2FBA385BC0654073AFFD80B7D6412BFC5E4E910DDY7y8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EA615BDBFCDF118A0BC2A0034810BAC183F73CCFBAF85BC0654073AFFD80B7D6412BFC5E4EA16DBY7yFN" TargetMode="External"/><Relationship Id="rId9" Type="http://schemas.openxmlformats.org/officeDocument/2006/relationships/hyperlink" Target="consultantplus://offline/ref=0EA615BDBFCDF118A0BC340D22ED54A91A3C2CC9FAAF89EE5B04016DA0880D2824Y5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2017-12-12T14:02:00Z</dcterms:created>
  <dcterms:modified xsi:type="dcterms:W3CDTF">2017-12-12T14:02:00Z</dcterms:modified>
</cp:coreProperties>
</file>