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75" w:rsidRPr="00ED0275" w:rsidRDefault="00ED0275">
      <w:pPr>
        <w:pStyle w:val="ConsPlusNormal"/>
        <w:jc w:val="both"/>
        <w:outlineLvl w:val="0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НИКОЛАЕВСКАЯ РАЙОННАЯ ДУМА ВОЛГОГРАДСКОЙ ОБЛАСТИ</w:t>
      </w:r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РЕШЕНИЕ</w:t>
      </w:r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от 13 ноября 2008 г. N 50/333</w:t>
      </w:r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О СИСТЕМЕ НАЛОГООБЛОЖЕНИЯ В ВИДЕ ЕДИНОГО НАЛОГА</w:t>
      </w:r>
    </w:p>
    <w:p w:rsidR="00ED0275" w:rsidRPr="00ED0275" w:rsidRDefault="00ED0275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НА ВМЕНЕННЫЙ ДОХОД ДЛЯ ОТДЕЛЬНЫХ ВИДОВ ДЕЯТЕЛЬНОСТИ</w:t>
      </w:r>
    </w:p>
    <w:p w:rsidR="00ED0275" w:rsidRPr="00ED0275" w:rsidRDefault="00ED0275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Список изменяющих документов</w:t>
      </w:r>
    </w:p>
    <w:p w:rsidR="00ED0275" w:rsidRPr="00ED0275" w:rsidRDefault="00ED0275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(в ред. решений Николаевской районной Думы Волгоградской обл.</w:t>
      </w:r>
    </w:p>
    <w:p w:rsidR="00ED0275" w:rsidRPr="00ED0275" w:rsidRDefault="00ED0275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от 26.12.2008 </w:t>
      </w:r>
      <w:hyperlink r:id="rId4" w:history="1">
        <w:r w:rsidRPr="00ED0275">
          <w:rPr>
            <w:rFonts w:ascii="Arial" w:hAnsi="Arial" w:cs="Arial"/>
            <w:color w:val="000000" w:themeColor="text1"/>
            <w:szCs w:val="22"/>
          </w:rPr>
          <w:t>N 53/354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, от 15.05.2009 </w:t>
      </w:r>
      <w:hyperlink r:id="rId5" w:history="1">
        <w:r w:rsidRPr="00ED0275">
          <w:rPr>
            <w:rFonts w:ascii="Arial" w:hAnsi="Arial" w:cs="Arial"/>
            <w:color w:val="000000" w:themeColor="text1"/>
            <w:szCs w:val="22"/>
          </w:rPr>
          <w:t>N 55/391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, от 10.12.2009 </w:t>
      </w:r>
      <w:hyperlink r:id="rId6" w:history="1">
        <w:r w:rsidRPr="00ED0275">
          <w:rPr>
            <w:rFonts w:ascii="Arial" w:hAnsi="Arial" w:cs="Arial"/>
            <w:color w:val="000000" w:themeColor="text1"/>
            <w:szCs w:val="22"/>
          </w:rPr>
          <w:t>N 5/24</w:t>
        </w:r>
      </w:hyperlink>
      <w:r w:rsidRPr="00ED0275">
        <w:rPr>
          <w:rFonts w:ascii="Arial" w:hAnsi="Arial" w:cs="Arial"/>
          <w:color w:val="000000" w:themeColor="text1"/>
          <w:szCs w:val="22"/>
        </w:rPr>
        <w:t>,</w:t>
      </w:r>
    </w:p>
    <w:p w:rsidR="00ED0275" w:rsidRPr="00ED0275" w:rsidRDefault="00ED0275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от 13.03.2017 </w:t>
      </w:r>
      <w:hyperlink r:id="rId7" w:history="1">
        <w:r w:rsidRPr="00ED0275">
          <w:rPr>
            <w:rFonts w:ascii="Arial" w:hAnsi="Arial" w:cs="Arial"/>
            <w:color w:val="000000" w:themeColor="text1"/>
            <w:szCs w:val="22"/>
          </w:rPr>
          <w:t>N 36/200</w:t>
        </w:r>
      </w:hyperlink>
      <w:r w:rsidRPr="00ED0275">
        <w:rPr>
          <w:rFonts w:ascii="Arial" w:hAnsi="Arial" w:cs="Arial"/>
          <w:color w:val="000000" w:themeColor="text1"/>
          <w:szCs w:val="22"/>
        </w:rPr>
        <w:t>)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В соответствии с Федеральным </w:t>
      </w:r>
      <w:hyperlink r:id="rId8" w:history="1">
        <w:r w:rsidRPr="00ED0275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ED0275">
          <w:rPr>
            <w:rFonts w:ascii="Arial" w:hAnsi="Arial" w:cs="Arial"/>
            <w:color w:val="000000" w:themeColor="text1"/>
            <w:szCs w:val="22"/>
          </w:rPr>
          <w:t>главой 26.3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Налогового кодекса РФ и </w:t>
      </w:r>
      <w:hyperlink r:id="rId10" w:history="1">
        <w:r w:rsidRPr="00ED0275">
          <w:rPr>
            <w:rFonts w:ascii="Arial" w:hAnsi="Arial" w:cs="Arial"/>
            <w:color w:val="000000" w:themeColor="text1"/>
            <w:szCs w:val="22"/>
          </w:rPr>
          <w:t>ст. 28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Устава Николаевского муниципального района Николаевская районная Дума решила: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(в ред. </w:t>
      </w:r>
      <w:hyperlink r:id="rId11" w:history="1">
        <w:r w:rsidRPr="00ED0275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Николаевской районной Думы Волгоградской обл. от 10.12.2009 N 5/24)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1. Ввести в действие на территории Николаевского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Николаевского муниципального района в отношении следующих видов предпринимательской деятельности: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1) оказания бытовых услуг. Коды видов деятельности в соответствии с Общероссийским </w:t>
      </w:r>
      <w:hyperlink r:id="rId12" w:history="1">
        <w:r w:rsidRPr="00ED0275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видов экономической деятельности, относящихся к бытовым услугам, и коды услуг в соответствии с Общероссийским </w:t>
      </w:r>
      <w:hyperlink r:id="rId13" w:history="1">
        <w:r w:rsidRPr="00ED0275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(</w:t>
      </w:r>
      <w:proofErr w:type="spellStart"/>
      <w:r w:rsidRPr="00ED0275">
        <w:rPr>
          <w:rFonts w:ascii="Arial" w:hAnsi="Arial" w:cs="Arial"/>
          <w:color w:val="000000" w:themeColor="text1"/>
          <w:szCs w:val="22"/>
        </w:rPr>
        <w:t>пп</w:t>
      </w:r>
      <w:proofErr w:type="spellEnd"/>
      <w:r w:rsidRPr="00ED0275">
        <w:rPr>
          <w:rFonts w:ascii="Arial" w:hAnsi="Arial" w:cs="Arial"/>
          <w:color w:val="000000" w:themeColor="text1"/>
          <w:szCs w:val="22"/>
        </w:rPr>
        <w:t xml:space="preserve">. 1 в ред. </w:t>
      </w:r>
      <w:hyperlink r:id="rId14" w:history="1">
        <w:r w:rsidRPr="00ED0275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Николаевской районной Думы Волгоградской обл. от 13.03.2017 N 36/200)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автотранспортных средств;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11) размещения рекламы на транспортных средствах;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12) оказания услуг по временному размещению и проживанию организациями и </w:t>
      </w:r>
      <w:r w:rsidRPr="00ED0275">
        <w:rPr>
          <w:rFonts w:ascii="Arial" w:hAnsi="Arial" w:cs="Arial"/>
          <w:color w:val="000000" w:themeColor="text1"/>
          <w:szCs w:val="22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ED0275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ED0275">
        <w:rPr>
          <w:rFonts w:ascii="Arial" w:hAnsi="Arial" w:cs="Arial"/>
          <w:color w:val="000000" w:themeColor="text1"/>
          <w:szCs w:val="22"/>
        </w:rPr>
        <w:t xml:space="preserve"> x Км x Кио, где: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proofErr w:type="spellStart"/>
      <w:r w:rsidRPr="00ED0275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ED0275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ведения предпринимательской деятельности;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3. Установить значения коэффициентов, учитывающих ассортимент товаров и виды работ (услуг) (</w:t>
      </w:r>
      <w:proofErr w:type="spellStart"/>
      <w:r w:rsidRPr="00ED0275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ED0275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89"/>
        <w:gridCol w:w="964"/>
        <w:gridCol w:w="2438"/>
      </w:tblGrid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N</w:t>
            </w:r>
          </w:p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п/п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 для хозяйствующих субъектов, выплачивающих заработную плату работникам на уровне регионального минимума оплаты труда (1,2 величины прожиточного минимума трудоспособного населения), при условии, что все работники работают на полную ставку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Бытовые услуги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Ремонт, окраска и пошив обуви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0,25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пошив швейных изделий, текстильной галантереи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0,26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0,36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1.6.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0,57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металлоизделий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ювелирных изделий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1,12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0,92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Изготовление и ремонт мебели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0,21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Ремонт и строительство жилья и других построек по заказам населения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1,2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фото- и кинолабораторий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0,43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1.13.1.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фотоателье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0,37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парикмахерских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по прокату, за исключением услуг по прокату видеокассет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проката видеокассет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Ритуальные услуги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1.18.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Нарезка стекла и зеркал, художественная обработка стекла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0,36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1.19.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услуг населению по заполнению бланков, написанию заявлений, снятию копий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1.20.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1,03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0,83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1.21.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Другие виды бытовых услуг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Ветеринарные услуги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Розничная (разносная) торговля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Торговля хлебом и хлебобулочными изделиями, молоком и молочными продуктами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1,11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</w:t>
            </w: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 xml:space="preserve">кВт (150 </w:t>
            </w:r>
            <w:proofErr w:type="spellStart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0,95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3.5.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Торговля чулочно-носочными изделиями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3.6.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Торговля </w:t>
            </w:r>
            <w:proofErr w:type="spellStart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газетно</w:t>
            </w:r>
            <w:proofErr w:type="spellEnd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-журнальной продукцией, за исключением табачной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3.7.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ED0275">
              <w:rPr>
                <w:rFonts w:ascii="Arial" w:hAnsi="Arial" w:cs="Arial"/>
                <w:color w:val="000000" w:themeColor="text1"/>
                <w:szCs w:val="22"/>
              </w:rPr>
              <w:t>.), ювелирными изделиями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1,12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0,92</w:t>
            </w:r>
          </w:p>
        </w:tc>
      </w:tr>
      <w:tr w:rsidR="00ED0275" w:rsidRPr="00ED0275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3.8.</w:t>
            </w:r>
          </w:p>
        </w:tc>
        <w:tc>
          <w:tcPr>
            <w:tcW w:w="4989" w:type="dxa"/>
            <w:tcBorders>
              <w:bottom w:val="nil"/>
            </w:tcBorders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64" w:type="dxa"/>
            <w:tcBorders>
              <w:bottom w:val="nil"/>
            </w:tcBorders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1,21</w:t>
            </w:r>
          </w:p>
        </w:tc>
        <w:tc>
          <w:tcPr>
            <w:tcW w:w="2438" w:type="dxa"/>
            <w:tcBorders>
              <w:bottom w:val="nil"/>
            </w:tcBorders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1,01</w:t>
            </w:r>
          </w:p>
        </w:tc>
      </w:tr>
      <w:tr w:rsidR="00ED0275" w:rsidRPr="00ED0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ED0275" w:rsidRPr="00ED0275" w:rsidRDefault="00ED0275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(в ред. </w:t>
            </w:r>
            <w:hyperlink r:id="rId15" w:history="1">
              <w:r w:rsidRPr="00ED0275">
                <w:rPr>
                  <w:rFonts w:ascii="Arial" w:hAnsi="Arial" w:cs="Arial"/>
                  <w:color w:val="000000" w:themeColor="text1"/>
                  <w:szCs w:val="22"/>
                </w:rPr>
                <w:t>решения</w:t>
              </w:r>
            </w:hyperlink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 Николаевской районной Думы Волгоградской обл. от 10.12.2009 N 5/24)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4.1.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1,11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4.2.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4.3.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0,85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4.4.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питания школьной столовой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4.5.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1,25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0,85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1,11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5.5.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1,21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платных услуг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6.1.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Оказание услуг по предоставлению во временное владение (пользование) мест для </w:t>
            </w: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0,8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6.2.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6.3.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6.4.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6.5.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Размещение рекламы на транспортных средствах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6.6.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услуг по временному размещению и проживанию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" w:history="1">
              <w:r w:rsidRPr="00ED0275">
                <w:rPr>
                  <w:rFonts w:ascii="Arial" w:hAnsi="Arial" w:cs="Arial"/>
                  <w:color w:val="000000" w:themeColor="text1"/>
                  <w:szCs w:val="22"/>
                </w:rPr>
                <w:t>6.7</w:t>
              </w:r>
            </w:hyperlink>
            <w:r w:rsidRPr="00ED027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0,11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0,09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7" w:history="1">
              <w:r w:rsidRPr="00ED0275">
                <w:rPr>
                  <w:rFonts w:ascii="Arial" w:hAnsi="Arial" w:cs="Arial"/>
                  <w:color w:val="000000" w:themeColor="text1"/>
                  <w:szCs w:val="22"/>
                </w:rPr>
                <w:t>6.8</w:t>
              </w:r>
            </w:hyperlink>
            <w:r w:rsidRPr="00ED027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0,09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0,07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8" w:history="1">
              <w:r w:rsidRPr="00ED0275">
                <w:rPr>
                  <w:rFonts w:ascii="Arial" w:hAnsi="Arial" w:cs="Arial"/>
                  <w:color w:val="000000" w:themeColor="text1"/>
                  <w:szCs w:val="22"/>
                </w:rPr>
                <w:t>6.9</w:t>
              </w:r>
            </w:hyperlink>
            <w:r w:rsidRPr="00ED027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0,12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ED0275" w:rsidRPr="00ED0275">
        <w:tc>
          <w:tcPr>
            <w:tcW w:w="680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9" w:history="1">
              <w:r w:rsidRPr="00ED0275">
                <w:rPr>
                  <w:rFonts w:ascii="Arial" w:hAnsi="Arial" w:cs="Arial"/>
                  <w:color w:val="000000" w:themeColor="text1"/>
                  <w:szCs w:val="22"/>
                </w:rPr>
                <w:t>7.0</w:t>
              </w:r>
            </w:hyperlink>
            <w:r w:rsidRPr="00ED027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4989" w:type="dxa"/>
          </w:tcPr>
          <w:p w:rsidR="00ED0275" w:rsidRPr="00ED0275" w:rsidRDefault="00ED0275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 xml:space="preserve"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</w:t>
            </w: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метров</w:t>
            </w:r>
          </w:p>
        </w:tc>
        <w:tc>
          <w:tcPr>
            <w:tcW w:w="964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0,04</w:t>
            </w:r>
          </w:p>
        </w:tc>
        <w:tc>
          <w:tcPr>
            <w:tcW w:w="2438" w:type="dxa"/>
          </w:tcPr>
          <w:p w:rsidR="00ED0275" w:rsidRPr="00ED0275" w:rsidRDefault="00ED027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D0275">
              <w:rPr>
                <w:rFonts w:ascii="Arial" w:hAnsi="Arial" w:cs="Arial"/>
                <w:color w:val="000000" w:themeColor="text1"/>
                <w:szCs w:val="22"/>
              </w:rPr>
              <w:t>0,03</w:t>
            </w:r>
          </w:p>
        </w:tc>
      </w:tr>
    </w:tbl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(п. 3 в ред. </w:t>
      </w:r>
      <w:hyperlink r:id="rId20" w:history="1">
        <w:r w:rsidRPr="00ED0275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Николаевской районной Думы Волгоградской обл. от 26.12.2008 N 53/354)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1" w:name="P282"/>
      <w:bookmarkEnd w:id="1"/>
      <w:r w:rsidRPr="00ED0275">
        <w:rPr>
          <w:rFonts w:ascii="Arial" w:hAnsi="Arial" w:cs="Arial"/>
          <w:color w:val="000000" w:themeColor="text1"/>
          <w:szCs w:val="22"/>
        </w:rPr>
        <w:t>4.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а) Км = 0,35 -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б) Км = 0,6 - для организаций и индивидуальных предпринимателей, осуществляющих свою деятельность в г. Николаевске (кроме территорий универсального и сельскохозяйственного рынков);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в) Км = 0,45 - для организаций и индивидуальных предпринимателей, осуществляющих свою деятельность в г. Николаевске на территории универсального рынка, расположенного по адресу: г. Николаевск, ул. Пролетарская, 85, и на территории сельскохозяйственного рынка, расположенного по адресу: г. Николаевск, ул. Чайковского, 36.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(п. 4 в ред. </w:t>
      </w:r>
      <w:hyperlink r:id="rId21" w:history="1">
        <w:r w:rsidRPr="00ED0275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Николаевской районной Думы Волгоградской обл. от 15.05.2009 N 55/391)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а) Кио = 0,5, применяется индивидуальными предпринимателями, не использующими труд наемных работников: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б) Кио = 0,75, применяется индивидуальными предпринимателями, не использующими труд наемных работников: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в) Кио = 1, применяется для всех остальных категорий налогоплательщиков.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282" w:history="1">
        <w:r w:rsidRPr="00ED0275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и </w:t>
      </w:r>
      <w:hyperlink w:anchor="P282" w:history="1">
        <w:r w:rsidRPr="00ED0275">
          <w:rPr>
            <w:rFonts w:ascii="Arial" w:hAnsi="Arial" w:cs="Arial"/>
            <w:color w:val="000000" w:themeColor="text1"/>
            <w:szCs w:val="22"/>
          </w:rPr>
          <w:t>"б" пункта 4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в </w:t>
      </w:r>
      <w:hyperlink w:anchor="P282" w:history="1">
        <w:r w:rsidRPr="00ED0275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и </w:t>
      </w:r>
      <w:hyperlink w:anchor="P282" w:history="1">
        <w:r w:rsidRPr="00ED0275">
          <w:rPr>
            <w:rFonts w:ascii="Arial" w:hAnsi="Arial" w:cs="Arial"/>
            <w:color w:val="000000" w:themeColor="text1"/>
            <w:szCs w:val="22"/>
          </w:rPr>
          <w:t>"б" пункта 4</w:t>
        </w:r>
      </w:hyperlink>
      <w:r w:rsidRPr="00ED0275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6. Настоящее решение опубликовать в районной газете "Заволжье".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>7. Система налогообложения в виде единого налога на вмененный доход для отдельных видов деятельности вводится на территории Николаевского муниципального района с 1 января 2009 года.</w:t>
      </w:r>
    </w:p>
    <w:p w:rsidR="00ED0275" w:rsidRPr="00ED0275" w:rsidRDefault="00ED027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D0275">
        <w:rPr>
          <w:rFonts w:ascii="Arial" w:hAnsi="Arial" w:cs="Arial"/>
          <w:color w:val="000000" w:themeColor="text1"/>
          <w:szCs w:val="22"/>
        </w:rPr>
        <w:t xml:space="preserve">8. Исключен. - </w:t>
      </w:r>
      <w:hyperlink r:id="rId22" w:history="1">
        <w:r w:rsidRPr="00ED0275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ED0275">
        <w:rPr>
          <w:rFonts w:ascii="Arial" w:hAnsi="Arial" w:cs="Arial"/>
          <w:color w:val="000000" w:themeColor="text1"/>
          <w:szCs w:val="22"/>
        </w:rPr>
        <w:t xml:space="preserve"> Николаевской районной Думы Волгоградской обл. от 15.05.2009 N 55/391.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D0275" w:rsidRPr="00ED0275" w:rsidRDefault="00ED0275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D0275">
        <w:rPr>
          <w:rFonts w:ascii="Arial" w:hAnsi="Arial" w:cs="Arial"/>
          <w:i/>
          <w:color w:val="000000" w:themeColor="text1"/>
          <w:szCs w:val="22"/>
        </w:rPr>
        <w:t>Глава Николаевского</w:t>
      </w:r>
    </w:p>
    <w:p w:rsidR="00ED0275" w:rsidRPr="00ED0275" w:rsidRDefault="00ED0275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D0275">
        <w:rPr>
          <w:rFonts w:ascii="Arial" w:hAnsi="Arial" w:cs="Arial"/>
          <w:i/>
          <w:color w:val="000000" w:themeColor="text1"/>
          <w:szCs w:val="22"/>
        </w:rPr>
        <w:t>муниципального района</w:t>
      </w:r>
    </w:p>
    <w:p w:rsidR="00ED0275" w:rsidRPr="00ED0275" w:rsidRDefault="00ED0275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D0275">
        <w:rPr>
          <w:rFonts w:ascii="Arial" w:hAnsi="Arial" w:cs="Arial"/>
          <w:i/>
          <w:color w:val="000000" w:themeColor="text1"/>
          <w:szCs w:val="22"/>
        </w:rPr>
        <w:t>А.И.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ED0275">
        <w:rPr>
          <w:rFonts w:ascii="Arial" w:hAnsi="Arial" w:cs="Arial"/>
          <w:i/>
          <w:color w:val="000000" w:themeColor="text1"/>
          <w:szCs w:val="22"/>
        </w:rPr>
        <w:t>Ткаченко</w:t>
      </w:r>
    </w:p>
    <w:p w:rsidR="00ED0275" w:rsidRPr="00ED0275" w:rsidRDefault="00ED0275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sectPr w:rsidR="00ED0275" w:rsidRPr="00ED0275" w:rsidSect="00ED027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5"/>
    <w:rsid w:val="008D0FF0"/>
    <w:rsid w:val="00E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6220CF-D2DA-41CA-B443-BE6FA7BB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CDBA840B312D05E401642C4F4DDB1074A17DF4DDB5C4507EF1C1711CF87078E88818C8BD8179DKAw9G" TargetMode="External"/><Relationship Id="rId13" Type="http://schemas.openxmlformats.org/officeDocument/2006/relationships/hyperlink" Target="consultantplus://offline/ref=E05CDBA840B312D05E401642C4F4DDB1074A12D540DC5C4507EF1C1711KCwFG" TargetMode="External"/><Relationship Id="rId18" Type="http://schemas.openxmlformats.org/officeDocument/2006/relationships/hyperlink" Target="consultantplus://offline/ref=E05CDBA840B312D05E40084FD29882B405404DDA4CDF571758B0474A46C68D50C9C7D8CECFD51799AB610DK3w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5CDBA840B312D05E40084FD29882B405404DDA4BD25F115EB0474A46C68D50C9C7D8CECFD51799AB610CK3wDG" TargetMode="External"/><Relationship Id="rId7" Type="http://schemas.openxmlformats.org/officeDocument/2006/relationships/hyperlink" Target="consultantplus://offline/ref=E05CDBA840B312D05E40084FD29882B405404DDA49DF57145CBF1A404E9F8152CEC887D9C89C1B98AB610C3BK5w8G" TargetMode="External"/><Relationship Id="rId12" Type="http://schemas.openxmlformats.org/officeDocument/2006/relationships/hyperlink" Target="consultantplus://offline/ref=E05CDBA840B312D05E401642C4F4DDB1074A12D54FD85C4507EF1C1711KCwFG" TargetMode="External"/><Relationship Id="rId17" Type="http://schemas.openxmlformats.org/officeDocument/2006/relationships/hyperlink" Target="consultantplus://offline/ref=E05CDBA840B312D05E40084FD29882B405404DDA4CDF571758B0474A46C68D50C9C7D8CECFD51799AB610DK3w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5CDBA840B312D05E40084FD29882B405404DDA4CDF571758B0474A46C68D50C9C7D8CECFD51799AB610DK3wBG" TargetMode="External"/><Relationship Id="rId20" Type="http://schemas.openxmlformats.org/officeDocument/2006/relationships/hyperlink" Target="consultantplus://offline/ref=E05CDBA840B312D05E40084FD29882B405404DDA4BDF5E105EB0474A46C68D50C9C7D8CECFD51799AB610CK3w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5CDBA840B312D05E40084FD29882B405404DDA4CDF571758B0474A46C68D50C9C7D8CECFD51799AB610CK3wEG" TargetMode="External"/><Relationship Id="rId11" Type="http://schemas.openxmlformats.org/officeDocument/2006/relationships/hyperlink" Target="consultantplus://offline/ref=E05CDBA840B312D05E40084FD29882B405404DDA4CDF571758B0474A46C68D50C9C7D8CECFD51799AB610CK3wD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05CDBA840B312D05E40084FD29882B405404DDA4BD25F115EB0474A46C68D50C9C7D8CECFD51799AB610CK3wEG" TargetMode="External"/><Relationship Id="rId15" Type="http://schemas.openxmlformats.org/officeDocument/2006/relationships/hyperlink" Target="consultantplus://offline/ref=E05CDBA840B312D05E40084FD29882B405404DDA4CDF571758B0474A46C68D50C9C7D8CECFD51799AB610CK3wC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5CDBA840B312D05E40084FD29882B405404DDA4FDB521252B0474A46C68D50C9C7D8CECFD51799AB660EK3wDG" TargetMode="External"/><Relationship Id="rId19" Type="http://schemas.openxmlformats.org/officeDocument/2006/relationships/hyperlink" Target="consultantplus://offline/ref=E05CDBA840B312D05E40084FD29882B405404DDA4CDF571758B0474A46C68D50C9C7D8CECFD51799AB610DK3w8G" TargetMode="External"/><Relationship Id="rId4" Type="http://schemas.openxmlformats.org/officeDocument/2006/relationships/hyperlink" Target="consultantplus://offline/ref=E05CDBA840B312D05E40084FD29882B405404DDA4BDF5E105EB0474A46C68D50C9C7D8CECFD51799AB610CK3wEG" TargetMode="External"/><Relationship Id="rId9" Type="http://schemas.openxmlformats.org/officeDocument/2006/relationships/hyperlink" Target="consultantplus://offline/ref=E05CDBA840B312D05E401642C4F4DDB1074A17DE4CDB5C4507EF1C1711CF87078E88818C8BDB119BKAwEG" TargetMode="External"/><Relationship Id="rId14" Type="http://schemas.openxmlformats.org/officeDocument/2006/relationships/hyperlink" Target="consultantplus://offline/ref=E05CDBA840B312D05E40084FD29882B405404DDA49DF57145CBF1A404E9F8152CEC887D9C89C1B98AB610C3BK5wBG" TargetMode="External"/><Relationship Id="rId22" Type="http://schemas.openxmlformats.org/officeDocument/2006/relationships/hyperlink" Target="consultantplus://offline/ref=E05CDBA840B312D05E40084FD29882B405404DDA4BD25F115EB0474A46C68D50C9C7D8CECFD51799AB610DK3w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2017-05-11T06:48:00Z</dcterms:created>
  <dcterms:modified xsi:type="dcterms:W3CDTF">2017-05-11T06:50:00Z</dcterms:modified>
</cp:coreProperties>
</file>