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A3" w:rsidRPr="007E5FA3" w:rsidRDefault="007E5FA3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</w:p>
    <w:p w:rsidR="007E5FA3" w:rsidRPr="007E5FA3" w:rsidRDefault="007E5FA3">
      <w:pPr>
        <w:pStyle w:val="ConsPlusNormal"/>
        <w:jc w:val="right"/>
        <w:outlineLvl w:val="0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Приложение N 1</w:t>
      </w:r>
    </w:p>
    <w:p w:rsidR="007E5FA3" w:rsidRPr="007E5FA3" w:rsidRDefault="007E5FA3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к решению</w:t>
      </w:r>
    </w:p>
    <w:p w:rsidR="007E5FA3" w:rsidRPr="007E5FA3" w:rsidRDefault="007E5FA3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proofErr w:type="spellStart"/>
      <w:r w:rsidRPr="007E5FA3">
        <w:rPr>
          <w:rFonts w:ascii="Arial" w:hAnsi="Arial" w:cs="Arial"/>
          <w:color w:val="000000" w:themeColor="text1"/>
          <w:szCs w:val="22"/>
        </w:rPr>
        <w:t>Палласовской</w:t>
      </w:r>
      <w:proofErr w:type="spellEnd"/>
      <w:r w:rsidRPr="007E5FA3">
        <w:rPr>
          <w:rFonts w:ascii="Arial" w:hAnsi="Arial" w:cs="Arial"/>
          <w:color w:val="000000" w:themeColor="text1"/>
          <w:szCs w:val="22"/>
        </w:rPr>
        <w:t xml:space="preserve"> районной Думы</w:t>
      </w:r>
    </w:p>
    <w:p w:rsidR="007E5FA3" w:rsidRPr="007E5FA3" w:rsidRDefault="007E5FA3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от 01.11.2017 N 11/1</w:t>
      </w:r>
    </w:p>
    <w:p w:rsidR="007E5FA3" w:rsidRPr="007E5FA3" w:rsidRDefault="007E5FA3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E5FA3" w:rsidRPr="007E5FA3" w:rsidRDefault="007E5FA3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bookmarkStart w:id="1" w:name="P33"/>
      <w:bookmarkEnd w:id="1"/>
      <w:r w:rsidRPr="007E5FA3">
        <w:rPr>
          <w:rFonts w:ascii="Arial" w:hAnsi="Arial" w:cs="Arial"/>
          <w:color w:val="000000" w:themeColor="text1"/>
          <w:szCs w:val="22"/>
        </w:rPr>
        <w:t>ПОЛОЖЕНИЕ</w:t>
      </w:r>
    </w:p>
    <w:p w:rsidR="007E5FA3" w:rsidRPr="007E5FA3" w:rsidRDefault="007E5FA3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О СИСТЕМЕ НАЛОГООБЛОЖЕНИЯ В ВИДЕ ЕДИНОГО НАЛОГА НА ВМЕНЕННЫЙ</w:t>
      </w:r>
    </w:p>
    <w:p w:rsidR="007E5FA3" w:rsidRPr="007E5FA3" w:rsidRDefault="007E5FA3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ДОХОД ДЛЯ ОТДЕЛЬНЫХ ВИДОВ ДЕЯТЕЛЬНОСТИ НА ТЕРРИТОРИИ</w:t>
      </w:r>
    </w:p>
    <w:p w:rsidR="007E5FA3" w:rsidRPr="007E5FA3" w:rsidRDefault="007E5FA3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ПАЛЛАСОВСКОГО МУНИЦИПАЛЬНОГО РАЙОНА НА 2018 ГОД</w:t>
      </w:r>
    </w:p>
    <w:p w:rsidR="007E5FA3" w:rsidRPr="007E5FA3" w:rsidRDefault="007E5FA3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И НА ПЛАНОВЫЙ ПЕРИОД 2019 - 2020 ГОДОВ</w:t>
      </w:r>
    </w:p>
    <w:p w:rsidR="007E5FA3" w:rsidRPr="007E5FA3" w:rsidRDefault="007E5FA3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E5FA3" w:rsidRPr="007E5FA3" w:rsidRDefault="007E5FA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 xml:space="preserve">1) оказания бытовых услуг. Коды видов деятельности в соответствии с Общероссийским </w:t>
      </w:r>
      <w:hyperlink r:id="rId4" w:history="1">
        <w:r w:rsidRPr="007E5FA3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7E5FA3">
        <w:rPr>
          <w:rFonts w:ascii="Arial" w:hAnsi="Arial" w:cs="Arial"/>
          <w:color w:val="000000" w:themeColor="text1"/>
          <w:szCs w:val="22"/>
        </w:rPr>
        <w:t xml:space="preserve"> видов экономической деятельности и коды услуг в соответствии с Общероссийским </w:t>
      </w:r>
      <w:hyperlink r:id="rId5" w:history="1">
        <w:r w:rsidRPr="007E5FA3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7E5FA3">
        <w:rPr>
          <w:rFonts w:ascii="Arial" w:hAnsi="Arial" w:cs="Arial"/>
          <w:color w:val="000000" w:themeColor="text1"/>
          <w:szCs w:val="22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2) оказания ветеринарных услуг;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3) оказания услуг по ремонту, техническому обслуживанию и мойке автомототранспортных средств;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10) распространения наружной рекламы с использованием рекламных конструкций;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 xml:space="preserve">11) размещения рекламы с использованием внешних и внутренних поверхностей </w:t>
      </w:r>
      <w:r w:rsidRPr="007E5FA3">
        <w:rPr>
          <w:rFonts w:ascii="Arial" w:hAnsi="Arial" w:cs="Arial"/>
          <w:color w:val="000000" w:themeColor="text1"/>
          <w:szCs w:val="22"/>
        </w:rPr>
        <w:lastRenderedPageBreak/>
        <w:t>транспортных средств;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7E5FA3" w:rsidRPr="007E5FA3" w:rsidRDefault="007E5FA3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E5FA3" w:rsidRPr="007E5FA3" w:rsidRDefault="007E5FA3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 xml:space="preserve">К2 = </w:t>
      </w:r>
      <w:proofErr w:type="spellStart"/>
      <w:r w:rsidRPr="007E5FA3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7E5FA3">
        <w:rPr>
          <w:rFonts w:ascii="Arial" w:hAnsi="Arial" w:cs="Arial"/>
          <w:color w:val="000000" w:themeColor="text1"/>
          <w:szCs w:val="22"/>
        </w:rPr>
        <w:t xml:space="preserve"> x Км x Кио</w:t>
      </w:r>
    </w:p>
    <w:p w:rsidR="007E5FA3" w:rsidRPr="007E5FA3" w:rsidRDefault="007E5FA3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E5FA3" w:rsidRPr="007E5FA3" w:rsidRDefault="007E5FA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 xml:space="preserve">где: </w:t>
      </w:r>
      <w:proofErr w:type="spellStart"/>
      <w:r w:rsidRPr="007E5FA3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7E5FA3">
        <w:rPr>
          <w:rFonts w:ascii="Arial" w:hAnsi="Arial" w:cs="Arial"/>
          <w:color w:val="000000" w:themeColor="text1"/>
          <w:szCs w:val="22"/>
        </w:rPr>
        <w:t xml:space="preserve"> - коэффициент, учитывающий ассортимент товаров и виды работ (услуг);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Км - коэффициент, учитывающий особенности места ведения предпринимательской деятельности;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Кио - коэффициент, учитывающий иные особенности ведения предпринимательской деятельности.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3. Установить значение коэффициента, учитывающего ассортимент товаров и виды работ (услуг) (</w:t>
      </w:r>
      <w:proofErr w:type="spellStart"/>
      <w:r w:rsidRPr="007E5FA3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7E5FA3">
        <w:rPr>
          <w:rFonts w:ascii="Arial" w:hAnsi="Arial" w:cs="Arial"/>
          <w:color w:val="000000" w:themeColor="text1"/>
          <w:szCs w:val="22"/>
        </w:rPr>
        <w:t>), согласно таблице в следующих размерах:</w:t>
      </w:r>
    </w:p>
    <w:p w:rsidR="007E5FA3" w:rsidRPr="007E5FA3" w:rsidRDefault="007E5FA3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E5FA3" w:rsidRPr="007E5FA3" w:rsidRDefault="007E5FA3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Таблица</w:t>
      </w:r>
    </w:p>
    <w:p w:rsidR="007E5FA3" w:rsidRPr="007E5FA3" w:rsidRDefault="007E5FA3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746"/>
        <w:gridCol w:w="1474"/>
      </w:tblGrid>
      <w:tr w:rsidR="007E5FA3" w:rsidRPr="007E5FA3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Ассортимент товаров и виды работ (услуг)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 xml:space="preserve">Значение </w:t>
            </w:r>
            <w:proofErr w:type="spellStart"/>
            <w:r w:rsidRPr="007E5FA3">
              <w:rPr>
                <w:rFonts w:ascii="Arial" w:hAnsi="Arial" w:cs="Arial"/>
                <w:color w:val="000000" w:themeColor="text1"/>
                <w:szCs w:val="22"/>
              </w:rPr>
              <w:t>Кас</w:t>
            </w:r>
            <w:proofErr w:type="spellEnd"/>
          </w:p>
        </w:tc>
      </w:tr>
      <w:tr w:rsidR="007E5FA3" w:rsidRPr="007E5FA3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Оказание бытовых услуг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Производство колбасных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Производство масел и жиров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Производство муки из зерновых культур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Пошив одежды из кожи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Пошив меховых изделий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0,61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0,58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0,64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Строительство жилых и нежилых зданий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Производство штукатурных работ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0,78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Работы столярные и плотничные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0,82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0,82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Производство малярных и стекольных работ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0,76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Виды издательской деятельности прочие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0,66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proofErr w:type="gramStart"/>
            <w:r w:rsidRPr="007E5FA3">
              <w:rPr>
                <w:rFonts w:ascii="Arial" w:hAnsi="Arial" w:cs="Arial"/>
                <w:color w:val="000000" w:themeColor="text1"/>
                <w:szCs w:val="22"/>
              </w:rPr>
              <w:t>Деятельность</w:t>
            </w:r>
            <w:proofErr w:type="gramEnd"/>
            <w:r w:rsidRPr="007E5FA3">
              <w:rPr>
                <w:rFonts w:ascii="Arial" w:hAnsi="Arial" w:cs="Arial"/>
                <w:color w:val="000000" w:themeColor="text1"/>
                <w:szCs w:val="22"/>
              </w:rPr>
              <w:t xml:space="preserve"> специализированная в области дизайна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фотографии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Деятельность по письменному и устному переводу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Прокат и аренда товаров для отдыха и спортивных товаров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Прокат музыкальных инструментов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Деятельность по уборке квартир и частных домов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0,67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1.39.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дневному уходу за детьми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0,67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 xml:space="preserve">Организация обрядов (свадеб, юбилеев), в </w:t>
            </w:r>
            <w:proofErr w:type="spellStart"/>
            <w:r w:rsidRPr="007E5FA3">
              <w:rPr>
                <w:rFonts w:ascii="Arial" w:hAnsi="Arial" w:cs="Arial"/>
                <w:color w:val="000000" w:themeColor="text1"/>
                <w:szCs w:val="22"/>
              </w:rPr>
              <w:t>т.ч</w:t>
            </w:r>
            <w:proofErr w:type="spellEnd"/>
            <w:r w:rsidRPr="007E5FA3">
              <w:rPr>
                <w:rFonts w:ascii="Arial" w:hAnsi="Arial" w:cs="Arial"/>
                <w:color w:val="000000" w:themeColor="text1"/>
                <w:szCs w:val="22"/>
              </w:rPr>
              <w:t>. музыкальное сопровождение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0,84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коммуникационного оборудования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0,84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электронной бытовой техники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бытовых приборов, домашнего и садового инвентаря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обуви и прочих изделий из кожи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0,61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мебели и предметов домашнего обихода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0,59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1.49.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ювелирных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одежды и текстильных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игрушек и подобных им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металлоизделий бытового и хозяйственного назначения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предметов и изделий из металла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1.55.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Стирка и химическая чистка текстильных и меховых изделий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0,59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парикмахерскими и салонами красоты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1.59.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Организация похорон и предоставление связанных с ними услуг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1.60.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Деятельность физкультурно-оздоровительная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1.61.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Розничная, развозная (разносная) торговля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5.1.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5.2.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Торговля алкогольной продукцией и табачными изделиями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5.3.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7E5FA3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7E5FA3">
              <w:rPr>
                <w:rFonts w:ascii="Arial" w:hAnsi="Arial" w:cs="Arial"/>
                <w:color w:val="000000" w:themeColor="text1"/>
                <w:szCs w:val="22"/>
              </w:rPr>
              <w:t>.), оружием и патронами к нему, ювелирными изделиями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5.4.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7E5FA3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7E5FA3">
              <w:rPr>
                <w:rFonts w:ascii="Arial" w:hAnsi="Arial" w:cs="Arial"/>
                <w:color w:val="000000" w:themeColor="text1"/>
                <w:szCs w:val="22"/>
              </w:rPr>
              <w:t>.), ювелирными изделиями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6.1.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питания ресторана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6.2.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питания кафе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6.3.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питания бара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6.4.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питания столовой, закусочной, предприятий других типов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7.1.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7.2.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 xml:space="preserve">Услуги по перевозке грузов с использованием транспортных </w:t>
            </w:r>
            <w:r w:rsidRPr="007E5FA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средств грузоподъемностью до 1 т включительно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0,7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7.3.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7.4.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7.5.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Распространение и (или) размещение наружной рекламы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0,90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0,60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0,61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7E5FA3" w:rsidRPr="007E5FA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5FA3" w:rsidRPr="007E5FA3" w:rsidRDefault="007E5FA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E5FA3">
              <w:rPr>
                <w:rFonts w:ascii="Arial" w:hAnsi="Arial" w:cs="Arial"/>
                <w:color w:val="000000" w:themeColor="text1"/>
                <w:szCs w:val="22"/>
              </w:rPr>
              <w:t>0,64</w:t>
            </w:r>
          </w:p>
        </w:tc>
      </w:tr>
    </w:tbl>
    <w:p w:rsidR="007E5FA3" w:rsidRPr="007E5FA3" w:rsidRDefault="007E5FA3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E5FA3" w:rsidRPr="007E5FA3" w:rsidRDefault="007E5FA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7E5FA3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7E5FA3">
        <w:rPr>
          <w:rFonts w:ascii="Arial" w:hAnsi="Arial" w:cs="Arial"/>
          <w:color w:val="000000" w:themeColor="text1"/>
          <w:szCs w:val="22"/>
        </w:rPr>
        <w:t>.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4.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2" w:name="P336"/>
      <w:bookmarkEnd w:id="2"/>
      <w:r w:rsidRPr="007E5FA3">
        <w:rPr>
          <w:rFonts w:ascii="Arial" w:hAnsi="Arial" w:cs="Arial"/>
          <w:color w:val="000000" w:themeColor="text1"/>
          <w:szCs w:val="22"/>
        </w:rPr>
        <w:t>а) Кио = 0,5, применяется индивидуальными предпринимателями, не использующими труд наемных работников: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lastRenderedPageBreak/>
        <w:t>инвалидами I группы;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инвалидами II группы;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3" w:name="P341"/>
      <w:bookmarkEnd w:id="3"/>
      <w:r w:rsidRPr="007E5FA3">
        <w:rPr>
          <w:rFonts w:ascii="Arial" w:hAnsi="Arial" w:cs="Arial"/>
          <w:color w:val="000000" w:themeColor="text1"/>
          <w:szCs w:val="22"/>
        </w:rPr>
        <w:t>г) Кио = 0,75, применяется индивидуальными предпринимателями, не использующими труд наемных работников: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одним из родителей многодетной семьи;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членами семейных детских домов;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одинокими матерями, на содержании которых находится ребенок-инвалид;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д) Кио = 1, применяется для всех остальных категорий налогоплательщиков.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 xml:space="preserve">Право на применение коэффициентов, указанных в </w:t>
      </w:r>
      <w:hyperlink w:anchor="P336" w:history="1">
        <w:r w:rsidRPr="007E5FA3">
          <w:rPr>
            <w:rFonts w:ascii="Arial" w:hAnsi="Arial" w:cs="Arial"/>
            <w:color w:val="000000" w:themeColor="text1"/>
            <w:szCs w:val="22"/>
          </w:rPr>
          <w:t>подпунктах "а"</w:t>
        </w:r>
      </w:hyperlink>
      <w:r w:rsidRPr="007E5FA3">
        <w:rPr>
          <w:rFonts w:ascii="Arial" w:hAnsi="Arial" w:cs="Arial"/>
          <w:color w:val="000000" w:themeColor="text1"/>
          <w:szCs w:val="22"/>
        </w:rPr>
        <w:t xml:space="preserve"> и </w:t>
      </w:r>
      <w:hyperlink w:anchor="P341" w:history="1">
        <w:r w:rsidRPr="007E5FA3">
          <w:rPr>
            <w:rFonts w:ascii="Arial" w:hAnsi="Arial" w:cs="Arial"/>
            <w:color w:val="000000" w:themeColor="text1"/>
            <w:szCs w:val="22"/>
          </w:rPr>
          <w:t>"г" пункта 4</w:t>
        </w:r>
      </w:hyperlink>
      <w:r w:rsidRPr="007E5FA3">
        <w:rPr>
          <w:rFonts w:ascii="Arial" w:hAnsi="Arial" w:cs="Arial"/>
          <w:color w:val="000000" w:themeColor="text1"/>
          <w:szCs w:val="22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336" w:history="1">
        <w:r w:rsidRPr="007E5FA3">
          <w:rPr>
            <w:rFonts w:ascii="Arial" w:hAnsi="Arial" w:cs="Arial"/>
            <w:color w:val="000000" w:themeColor="text1"/>
            <w:szCs w:val="22"/>
          </w:rPr>
          <w:t>подпунктами "а"</w:t>
        </w:r>
      </w:hyperlink>
      <w:r w:rsidRPr="007E5FA3">
        <w:rPr>
          <w:rFonts w:ascii="Arial" w:hAnsi="Arial" w:cs="Arial"/>
          <w:color w:val="000000" w:themeColor="text1"/>
          <w:szCs w:val="22"/>
        </w:rPr>
        <w:t xml:space="preserve"> и </w:t>
      </w:r>
      <w:hyperlink w:anchor="P341" w:history="1">
        <w:r w:rsidRPr="007E5FA3">
          <w:rPr>
            <w:rFonts w:ascii="Arial" w:hAnsi="Arial" w:cs="Arial"/>
            <w:color w:val="000000" w:themeColor="text1"/>
            <w:szCs w:val="22"/>
          </w:rPr>
          <w:t>"г" пункта 4</w:t>
        </w:r>
      </w:hyperlink>
      <w:r w:rsidRPr="007E5FA3">
        <w:rPr>
          <w:rFonts w:ascii="Arial" w:hAnsi="Arial" w:cs="Arial"/>
          <w:color w:val="000000" w:themeColor="text1"/>
          <w:szCs w:val="22"/>
        </w:rPr>
        <w:t>, применяется наименьший коэффициент.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а) Км = 0,34 -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б) Км = 0,4 - для организаций и индивидуальных предпринимателей, осуществляющих свою деятельность в сельских населенных пунктах с численностью населения 2000 человек и более, поселках городского типа и городах, не являющихся административными центрами муниципальных образований;</w:t>
      </w:r>
    </w:p>
    <w:p w:rsidR="007E5FA3" w:rsidRPr="007E5FA3" w:rsidRDefault="007E5FA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в) Км = 0,7 - для организаций и индивидуальных предпринимателей, осуществляющих свою деятельность в административных центрах муниципальных образований.</w:t>
      </w:r>
    </w:p>
    <w:p w:rsidR="007E5FA3" w:rsidRPr="007E5FA3" w:rsidRDefault="007E5FA3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E5FA3" w:rsidRPr="007E5FA3" w:rsidRDefault="007E5FA3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Заместитель председателя</w:t>
      </w:r>
    </w:p>
    <w:p w:rsidR="007E5FA3" w:rsidRPr="007E5FA3" w:rsidRDefault="007E5FA3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proofErr w:type="spellStart"/>
      <w:r w:rsidRPr="007E5FA3">
        <w:rPr>
          <w:rFonts w:ascii="Arial" w:hAnsi="Arial" w:cs="Arial"/>
          <w:color w:val="000000" w:themeColor="text1"/>
          <w:szCs w:val="22"/>
        </w:rPr>
        <w:t>Палласовской</w:t>
      </w:r>
      <w:proofErr w:type="spellEnd"/>
      <w:r w:rsidRPr="007E5FA3">
        <w:rPr>
          <w:rFonts w:ascii="Arial" w:hAnsi="Arial" w:cs="Arial"/>
          <w:color w:val="000000" w:themeColor="text1"/>
          <w:szCs w:val="22"/>
        </w:rPr>
        <w:t xml:space="preserve"> районной Думы</w:t>
      </w:r>
    </w:p>
    <w:p w:rsidR="007E5FA3" w:rsidRPr="007E5FA3" w:rsidRDefault="007E5FA3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7E5FA3">
        <w:rPr>
          <w:rFonts w:ascii="Arial" w:hAnsi="Arial" w:cs="Arial"/>
          <w:color w:val="000000" w:themeColor="text1"/>
          <w:szCs w:val="22"/>
        </w:rPr>
        <w:t>С.А.</w:t>
      </w:r>
      <w:r w:rsidRPr="007E5FA3">
        <w:rPr>
          <w:rFonts w:ascii="Arial" w:hAnsi="Arial" w:cs="Arial"/>
          <w:color w:val="000000" w:themeColor="text1"/>
          <w:szCs w:val="22"/>
          <w:lang w:val="en-US"/>
        </w:rPr>
        <w:t xml:space="preserve"> </w:t>
      </w:r>
      <w:r w:rsidRPr="007E5FA3">
        <w:rPr>
          <w:rFonts w:ascii="Arial" w:hAnsi="Arial" w:cs="Arial"/>
          <w:color w:val="000000" w:themeColor="text1"/>
          <w:szCs w:val="22"/>
        </w:rPr>
        <w:t>Бирюков</w:t>
      </w:r>
    </w:p>
    <w:sectPr w:rsidR="007E5FA3" w:rsidRPr="007E5FA3" w:rsidSect="007E5F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A3"/>
    <w:rsid w:val="007E5FA3"/>
    <w:rsid w:val="00C9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AAB247-92A3-49C2-A290-B764512C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8185E3F42AC394359991A0882C53C65E9E0DE2B7D2C3541FCC3EB042626A8C44D595E05529154ACB982C1B0F0BV5J" TargetMode="External"/><Relationship Id="rId4" Type="http://schemas.openxmlformats.org/officeDocument/2006/relationships/hyperlink" Target="consultantplus://offline/ref=198185E3F42AC394359991A0882C53C65E9F08E3B3D3C3541FCC3EB042626A8C44D595E05529154ACB982C1B0F0BV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2019-04-22T09:21:00Z</dcterms:created>
  <dcterms:modified xsi:type="dcterms:W3CDTF">2019-04-22T09:23:00Z</dcterms:modified>
</cp:coreProperties>
</file>