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24" w:rsidRPr="00EB1C24" w:rsidRDefault="00EB1C24">
      <w:pPr>
        <w:pStyle w:val="ConsPlusTitlePage"/>
        <w:rPr>
          <w:rFonts w:ascii="Arial" w:hAnsi="Arial" w:cs="Arial"/>
          <w:color w:val="000000" w:themeColor="text1"/>
          <w:sz w:val="22"/>
          <w:szCs w:val="22"/>
        </w:rPr>
      </w:pPr>
    </w:p>
    <w:p w:rsidR="00EB1C24" w:rsidRPr="00EB1C24" w:rsidRDefault="00EB1C24">
      <w:pPr>
        <w:pStyle w:val="ConsPlusNormal"/>
        <w:jc w:val="both"/>
        <w:outlineLvl w:val="0"/>
        <w:rPr>
          <w:rFonts w:ascii="Arial" w:hAnsi="Arial" w:cs="Arial"/>
          <w:color w:val="000000" w:themeColor="text1"/>
          <w:szCs w:val="22"/>
        </w:rPr>
      </w:pP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СОВЕТ НАРОДНЫХ ДЕПУТАТОВ</w:t>
      </w: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КОТЕЛЬНИКОВСКОГО ГОРОДСКОГО ПОСЕЛЕНИЯ</w:t>
      </w: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КОТЕЛЬНИКОВСКОГО МУНИЦИПАЛЬНОГО РАЙОНА</w:t>
      </w: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ВОЛГОГРАДСКОЙ ОБЛАСТИ</w:t>
      </w: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РЕШЕНИЕ</w:t>
      </w: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от 30 ноября 2017 г. N 18/103</w:t>
      </w: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EB1C24" w:rsidRPr="00EB1C24" w:rsidRDefault="00EB1C24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ОБ УСТАНОВЛЕНИИ НАЛОГА НА ИМУЩЕСТВО ФИЗИЧЕСКИХ ЛИЦ</w:t>
      </w:r>
    </w:p>
    <w:p w:rsidR="00EB1C24" w:rsidRPr="00EB1C24" w:rsidRDefault="00EB1C24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B1C24" w:rsidRPr="00EB1C24" w:rsidRDefault="00EB1C2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В соответствии со </w:t>
      </w:r>
      <w:hyperlink r:id="rId4" w:history="1">
        <w:r w:rsidRPr="00EB1C24">
          <w:rPr>
            <w:rFonts w:ascii="Arial" w:hAnsi="Arial" w:cs="Arial"/>
            <w:color w:val="000000" w:themeColor="text1"/>
            <w:szCs w:val="22"/>
          </w:rPr>
          <w:t>ст. 15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части I Налогового кодекса Российской Федерации, </w:t>
      </w:r>
      <w:hyperlink r:id="rId5" w:history="1">
        <w:r w:rsidRPr="00EB1C24">
          <w:rPr>
            <w:rFonts w:ascii="Arial" w:hAnsi="Arial" w:cs="Arial"/>
            <w:color w:val="000000" w:themeColor="text1"/>
            <w:szCs w:val="22"/>
          </w:rPr>
          <w:t>главой 32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"Налог на имущество физических лиц" части II Налогового кодекса РФ, Федеральным </w:t>
      </w:r>
      <w:hyperlink r:id="rId6" w:history="1">
        <w:r w:rsidRPr="00EB1C24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от 06 октября 2003 г. N 131-ФЗ "Об общих принципах организации местного самоуправления в Российской Федерации", Уставом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 Совет народных депутатов решил: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1. Установить и ввести на территории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 налог на имущество физических лиц. Налог на имущество физических лиц является местным налогом и уплачивается собственниками имущества на основании </w:t>
      </w:r>
      <w:hyperlink r:id="rId7" w:history="1">
        <w:r w:rsidRPr="00EB1C24">
          <w:rPr>
            <w:rFonts w:ascii="Arial" w:hAnsi="Arial" w:cs="Arial"/>
            <w:color w:val="000000" w:themeColor="text1"/>
            <w:szCs w:val="22"/>
          </w:rPr>
          <w:t>ст. ст. 12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, </w:t>
      </w:r>
      <w:hyperlink r:id="rId8" w:history="1">
        <w:r w:rsidRPr="00EB1C24">
          <w:rPr>
            <w:rFonts w:ascii="Arial" w:hAnsi="Arial" w:cs="Arial"/>
            <w:color w:val="000000" w:themeColor="text1"/>
            <w:szCs w:val="22"/>
          </w:rPr>
          <w:t>15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части I Налогового кодекса Российской Федерации, </w:t>
      </w:r>
      <w:hyperlink r:id="rId9" w:history="1">
        <w:r w:rsidRPr="00EB1C24">
          <w:rPr>
            <w:rFonts w:ascii="Arial" w:hAnsi="Arial" w:cs="Arial"/>
            <w:color w:val="000000" w:themeColor="text1"/>
            <w:szCs w:val="22"/>
          </w:rPr>
          <w:t>главы 32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части II Налогового кодекса РФ, Федерального </w:t>
      </w:r>
      <w:hyperlink r:id="rId10" w:history="1">
        <w:r w:rsidRPr="00EB1C24">
          <w:rPr>
            <w:rFonts w:ascii="Arial" w:hAnsi="Arial" w:cs="Arial"/>
            <w:color w:val="000000" w:themeColor="text1"/>
            <w:szCs w:val="22"/>
          </w:rPr>
          <w:t>закона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от 06 октября 2003 г. N 131-ФЗ "Об общих принципах организации местного самоуправления в Российской Федерации" с учетом особенностей, предусмотренных настоящим решением.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2. Объектом налогообложения признается расположенное в пределах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 следующее имущество: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- жилой дом;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- квартира, комната;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- гараж,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машино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>-место;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- единый недвижимый комплекс;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- объект незавершенного строительства;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- иные здание, строение, помещение, сооружение, расположенные на территории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3.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11" w:history="1">
        <w:r w:rsidRPr="00EB1C24">
          <w:rPr>
            <w:rFonts w:ascii="Arial" w:hAnsi="Arial" w:cs="Arial"/>
            <w:color w:val="000000" w:themeColor="text1"/>
            <w:szCs w:val="22"/>
          </w:rPr>
          <w:t>п. 7 ст. 378.2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Налогового кодекса РФ, а также объектов налогообложения, предусмотренных </w:t>
      </w:r>
      <w:hyperlink r:id="rId12" w:history="1">
        <w:r w:rsidRPr="00EB1C24">
          <w:rPr>
            <w:rFonts w:ascii="Arial" w:hAnsi="Arial" w:cs="Arial"/>
            <w:color w:val="000000" w:themeColor="text1"/>
            <w:szCs w:val="22"/>
          </w:rPr>
          <w:t>абзацем 2 п. 10 ст. 378.2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Налогового кодекса РФ, определяется исходя из их инвентаризационной стоимости.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3" w:history="1">
        <w:r w:rsidRPr="00EB1C24">
          <w:rPr>
            <w:rFonts w:ascii="Arial" w:hAnsi="Arial" w:cs="Arial"/>
            <w:color w:val="000000" w:themeColor="text1"/>
            <w:szCs w:val="22"/>
          </w:rPr>
          <w:t>п. 7 ст. 378.2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Налогового кодекса РФ, а также объектов налогообложения, предусмотренных </w:t>
      </w:r>
      <w:hyperlink r:id="rId14" w:history="1">
        <w:r w:rsidRPr="00EB1C24">
          <w:rPr>
            <w:rFonts w:ascii="Arial" w:hAnsi="Arial" w:cs="Arial"/>
            <w:color w:val="000000" w:themeColor="text1"/>
            <w:szCs w:val="22"/>
          </w:rPr>
          <w:t>абзацем 2 п. 10 ст. 378.2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Налогового кодекса РФ, определяется исходя из их кадастровой стоимости.</w:t>
      </w:r>
    </w:p>
    <w:p w:rsidR="00EB1C24" w:rsidRPr="00EB1C24" w:rsidRDefault="00EB1C24">
      <w:pPr>
        <w:spacing w:after="1"/>
        <w:rPr>
          <w:rFonts w:ascii="Arial" w:hAnsi="Arial" w:cs="Arial"/>
          <w:color w:val="000000" w:themeColor="text1"/>
        </w:rPr>
      </w:pP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5. Установить следующие ставки налога на имущество физических лиц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стоимости на каждый из таких объектов), расположенных в пределах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поселения, в следующих размерах:</w:t>
      </w:r>
    </w:p>
    <w:p w:rsidR="00EB1C24" w:rsidRPr="00EB1C24" w:rsidRDefault="00EB1C24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1077"/>
      </w:tblGrid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Ставка налога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До 300 000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От 300 001 руб. до 500 000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0,2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От 500 001 руб. до 600 000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0,35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От 600 001 руб. до 700 000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От 700 001 руб. до 800 000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От 800 001 руб. до 900 000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От 900 001 руб. до 1 000 000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EB1C24" w:rsidRPr="00EB1C24">
        <w:tc>
          <w:tcPr>
            <w:tcW w:w="7994" w:type="dxa"/>
          </w:tcPr>
          <w:p w:rsidR="00EB1C24" w:rsidRPr="00EB1C24" w:rsidRDefault="00EB1C24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От 1 000 000 руб.</w:t>
            </w:r>
          </w:p>
        </w:tc>
        <w:tc>
          <w:tcPr>
            <w:tcW w:w="1077" w:type="dxa"/>
          </w:tcPr>
          <w:p w:rsidR="00EB1C24" w:rsidRPr="00EB1C24" w:rsidRDefault="00EB1C24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EB1C24">
              <w:rPr>
                <w:rFonts w:ascii="Arial" w:hAnsi="Arial" w:cs="Arial"/>
                <w:color w:val="000000" w:themeColor="text1"/>
                <w:szCs w:val="22"/>
              </w:rPr>
              <w:t>2,0</w:t>
            </w:r>
          </w:p>
        </w:tc>
      </w:tr>
    </w:tbl>
    <w:p w:rsidR="00EB1C24" w:rsidRPr="00EB1C24" w:rsidRDefault="00EB1C24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B1C24" w:rsidRPr="00EB1C24" w:rsidRDefault="00EB1C2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5" w:history="1">
        <w:r w:rsidRPr="00EB1C24">
          <w:rPr>
            <w:rFonts w:ascii="Arial" w:hAnsi="Arial" w:cs="Arial"/>
            <w:color w:val="000000" w:themeColor="text1"/>
            <w:szCs w:val="22"/>
          </w:rPr>
          <w:t>пунктом 7 ст. 378.2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Налогового кодекса РФ, а также объектов налогообложения, предусмотренных </w:t>
      </w:r>
      <w:hyperlink r:id="rId16" w:history="1">
        <w:r w:rsidRPr="00EB1C24">
          <w:rPr>
            <w:rFonts w:ascii="Arial" w:hAnsi="Arial" w:cs="Arial"/>
            <w:color w:val="000000" w:themeColor="text1"/>
            <w:szCs w:val="22"/>
          </w:rPr>
          <w:t>абзацем 2 п. 10 ст. 378.2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Налогового кодекса РФ, устанавливается в размере 0,5 процента.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За имущество, признаваемое объектом налогообложения, находящееся в общей долевой собственности нескольких собственников, налог уплачивается каждым из собственников соразмерно их доле в этом имуществе. Инвентаризационная стоимость доли в праве общей долевой собственности на указанное имущество определяется как произведение инвентаризационной стоимости имущества и соответствующей доли.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4. В местный бюджет зачисляются налоги, начисленные на имущество физических лиц, находящееся в пределах границ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5. К лицам, имеющим право на льготы, относятся следующие категории лиц (в соответствии со </w:t>
      </w:r>
      <w:hyperlink r:id="rId17" w:history="1">
        <w:r w:rsidRPr="00EB1C24">
          <w:rPr>
            <w:rFonts w:ascii="Arial" w:hAnsi="Arial" w:cs="Arial"/>
            <w:color w:val="000000" w:themeColor="text1"/>
            <w:szCs w:val="22"/>
          </w:rPr>
          <w:t>ст. 407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Налогового кодекса РФ):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2) инвалиды I и II групп инвалидности;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3) инвалиды с детства;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5) лица вольнонаемного состава Советской Армии, Военно-Морского Флота, органов </w:t>
      </w:r>
      <w:r w:rsidRPr="00EB1C24">
        <w:rPr>
          <w:rFonts w:ascii="Arial" w:hAnsi="Arial" w:cs="Arial"/>
          <w:color w:val="000000" w:themeColor="text1"/>
          <w:szCs w:val="22"/>
        </w:rPr>
        <w:lastRenderedPageBreak/>
        <w:t>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6) лица, имеющие право на получение социальной поддержки в соответствии с </w:t>
      </w:r>
      <w:hyperlink r:id="rId18" w:history="1">
        <w:r w:rsidRPr="00EB1C24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9" w:history="1">
        <w:r w:rsidRPr="00EB1C24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Теча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" и Федеральным </w:t>
      </w:r>
      <w:hyperlink r:id="rId20" w:history="1">
        <w:r w:rsidRPr="00EB1C24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аварии ядерных установок на средствах вооружения и военных объектах;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9) члены семей военнослужащих, потерявших кормильца;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11) граждане, уволенные с военной службы или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призывавшиеся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6. Уплата налога производится не позднее 01 декабря года, следующего за истекшим налоговым периодом.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7. Налог уплачивается по месту нахождения объекта налогообложения на основании </w:t>
      </w:r>
      <w:r w:rsidRPr="00EB1C24">
        <w:rPr>
          <w:rFonts w:ascii="Arial" w:hAnsi="Arial" w:cs="Arial"/>
          <w:color w:val="000000" w:themeColor="text1"/>
          <w:szCs w:val="22"/>
        </w:rPr>
        <w:lastRenderedPageBreak/>
        <w:t>налогового уведомления, направляемого налогоплательщику налоговым органом.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8. Признать утратившими силу: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- </w:t>
      </w:r>
      <w:hyperlink r:id="rId21" w:history="1">
        <w:r w:rsidRPr="00EB1C24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Совета народных депутатов от 25.11.2014 N 73/300 "Об установлении налога на имущество физических лиц";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- </w:t>
      </w:r>
      <w:hyperlink r:id="rId22" w:history="1">
        <w:r w:rsidRPr="00EB1C24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Совета народных депутатов от 02.12.2015 N 95/369 "О внесении изменений в решение Совета народных депутатов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 от 25.11.2014 N 73/300 "Об установлении налога на имущество физических лиц";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 xml:space="preserve">- </w:t>
      </w:r>
      <w:hyperlink r:id="rId23" w:history="1">
        <w:r w:rsidRPr="00EB1C24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EB1C24">
        <w:rPr>
          <w:rFonts w:ascii="Arial" w:hAnsi="Arial" w:cs="Arial"/>
          <w:color w:val="000000" w:themeColor="text1"/>
          <w:szCs w:val="22"/>
        </w:rPr>
        <w:t xml:space="preserve"> Совета народных депутатов от 31.08.2017 N 13/67 "О внесении изменений в решение Совета народных депутатов </w:t>
      </w:r>
      <w:proofErr w:type="spellStart"/>
      <w:r w:rsidRPr="00EB1C24">
        <w:rPr>
          <w:rFonts w:ascii="Arial" w:hAnsi="Arial" w:cs="Arial"/>
          <w:color w:val="000000" w:themeColor="text1"/>
          <w:szCs w:val="22"/>
        </w:rPr>
        <w:t>Котельниковского</w:t>
      </w:r>
      <w:proofErr w:type="spellEnd"/>
      <w:r w:rsidRPr="00EB1C24">
        <w:rPr>
          <w:rFonts w:ascii="Arial" w:hAnsi="Arial" w:cs="Arial"/>
          <w:color w:val="000000" w:themeColor="text1"/>
          <w:szCs w:val="22"/>
        </w:rPr>
        <w:t xml:space="preserve"> городского поселения от 25.11.2014 N 73/300 "Об установлении налога на имущество физических лиц".</w:t>
      </w:r>
    </w:p>
    <w:p w:rsidR="00EB1C24" w:rsidRPr="00EB1C24" w:rsidRDefault="00EB1C24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EB1C24">
        <w:rPr>
          <w:rFonts w:ascii="Arial" w:hAnsi="Arial" w:cs="Arial"/>
          <w:color w:val="000000" w:themeColor="text1"/>
          <w:szCs w:val="22"/>
        </w:rPr>
        <w:t>9. Настоящее решение вступает в силу с 10 января 2018 года, но не ранее чем по истечении одного месяца со дня его официального опубликования (обнародования).</w:t>
      </w:r>
    </w:p>
    <w:p w:rsidR="00EB1C24" w:rsidRPr="00EB1C24" w:rsidRDefault="00EB1C24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1C24">
        <w:rPr>
          <w:rFonts w:ascii="Arial" w:hAnsi="Arial" w:cs="Arial"/>
          <w:i/>
          <w:color w:val="000000" w:themeColor="text1"/>
          <w:szCs w:val="22"/>
        </w:rPr>
        <w:t>Председатель</w:t>
      </w:r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1C24">
        <w:rPr>
          <w:rFonts w:ascii="Arial" w:hAnsi="Arial" w:cs="Arial"/>
          <w:i/>
          <w:color w:val="000000" w:themeColor="text1"/>
          <w:szCs w:val="22"/>
        </w:rPr>
        <w:t>Совета народных депутатов</w:t>
      </w:r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proofErr w:type="spellStart"/>
      <w:r w:rsidRPr="00EB1C24">
        <w:rPr>
          <w:rFonts w:ascii="Arial" w:hAnsi="Arial" w:cs="Arial"/>
          <w:i/>
          <w:color w:val="000000" w:themeColor="text1"/>
          <w:szCs w:val="22"/>
        </w:rPr>
        <w:t>Котельниковского</w:t>
      </w:r>
      <w:proofErr w:type="spellEnd"/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1C24">
        <w:rPr>
          <w:rFonts w:ascii="Arial" w:hAnsi="Arial" w:cs="Arial"/>
          <w:i/>
          <w:color w:val="000000" w:themeColor="text1"/>
          <w:szCs w:val="22"/>
        </w:rPr>
        <w:t>городского поселения</w:t>
      </w:r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proofErr w:type="spellStart"/>
      <w:r w:rsidRPr="00EB1C24">
        <w:rPr>
          <w:rFonts w:ascii="Arial" w:hAnsi="Arial" w:cs="Arial"/>
          <w:i/>
          <w:color w:val="000000" w:themeColor="text1"/>
          <w:szCs w:val="22"/>
        </w:rPr>
        <w:t>С.Г.Кувикова</w:t>
      </w:r>
      <w:proofErr w:type="spellEnd"/>
    </w:p>
    <w:p w:rsidR="00EB1C24" w:rsidRPr="00EB1C24" w:rsidRDefault="00EB1C24">
      <w:pPr>
        <w:pStyle w:val="ConsPlusNormal"/>
        <w:jc w:val="both"/>
        <w:rPr>
          <w:rFonts w:ascii="Arial" w:hAnsi="Arial" w:cs="Arial"/>
          <w:i/>
          <w:color w:val="000000" w:themeColor="text1"/>
          <w:szCs w:val="22"/>
        </w:rPr>
      </w:pPr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bookmarkStart w:id="0" w:name="_GoBack"/>
      <w:bookmarkEnd w:id="0"/>
      <w:r w:rsidRPr="00EB1C24">
        <w:rPr>
          <w:rFonts w:ascii="Arial" w:hAnsi="Arial" w:cs="Arial"/>
          <w:i/>
          <w:color w:val="000000" w:themeColor="text1"/>
          <w:szCs w:val="22"/>
        </w:rPr>
        <w:t xml:space="preserve">Глава </w:t>
      </w:r>
      <w:proofErr w:type="spellStart"/>
      <w:r w:rsidRPr="00EB1C24">
        <w:rPr>
          <w:rFonts w:ascii="Arial" w:hAnsi="Arial" w:cs="Arial"/>
          <w:i/>
          <w:color w:val="000000" w:themeColor="text1"/>
          <w:szCs w:val="22"/>
        </w:rPr>
        <w:t>Котельниковского</w:t>
      </w:r>
      <w:proofErr w:type="spellEnd"/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EB1C24">
        <w:rPr>
          <w:rFonts w:ascii="Arial" w:hAnsi="Arial" w:cs="Arial"/>
          <w:i/>
          <w:color w:val="000000" w:themeColor="text1"/>
          <w:szCs w:val="22"/>
        </w:rPr>
        <w:t>городского поселения</w:t>
      </w:r>
    </w:p>
    <w:p w:rsidR="00EB1C24" w:rsidRPr="00EB1C24" w:rsidRDefault="00EB1C24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proofErr w:type="spellStart"/>
      <w:r w:rsidRPr="00EB1C24">
        <w:rPr>
          <w:rFonts w:ascii="Arial" w:hAnsi="Arial" w:cs="Arial"/>
          <w:i/>
          <w:color w:val="000000" w:themeColor="text1"/>
          <w:szCs w:val="22"/>
        </w:rPr>
        <w:t>А.Л.Федоров</w:t>
      </w:r>
      <w:proofErr w:type="spellEnd"/>
    </w:p>
    <w:p w:rsidR="00EB1C24" w:rsidRDefault="00EB1C24">
      <w:pPr>
        <w:pStyle w:val="ConsPlusNormal"/>
        <w:jc w:val="both"/>
      </w:pPr>
    </w:p>
    <w:p w:rsidR="004D5EAA" w:rsidRDefault="004D5EAA"/>
    <w:sectPr w:rsidR="004D5EAA" w:rsidSect="0046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24"/>
    <w:rsid w:val="004D5EAA"/>
    <w:rsid w:val="00E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24B3AE-D598-4BA7-8492-9827C000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C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62B017351E242253EB0D7107ABD9CDAB8D8CD779D94D222DC7DEF1838A99F40F31023E43Dg8P7O" TargetMode="External"/><Relationship Id="rId13" Type="http://schemas.openxmlformats.org/officeDocument/2006/relationships/hyperlink" Target="consultantplus://offline/ref=1B662B017351E242253EB0D7107ABD9CDAB8D9CC709194D222DC7DEF1838A99F40F31029E43Bg8P9O" TargetMode="External"/><Relationship Id="rId18" Type="http://schemas.openxmlformats.org/officeDocument/2006/relationships/hyperlink" Target="consultantplus://offline/ref=1B662B017351E242253EB0D7107ABD9CDAB8DBC2709094D222DC7DEF18g3P8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B662B017351E242253EAEDA0616E299D8BB84C7719A9B827D8F7BB84768AFCA00gBP3O" TargetMode="External"/><Relationship Id="rId7" Type="http://schemas.openxmlformats.org/officeDocument/2006/relationships/hyperlink" Target="consultantplus://offline/ref=1B662B017351E242253EB0D7107ABD9CDAB8D8CD779D94D222DC7DEF1838A99F40F31024gEP2O" TargetMode="External"/><Relationship Id="rId12" Type="http://schemas.openxmlformats.org/officeDocument/2006/relationships/hyperlink" Target="consultantplus://offline/ref=1B662B017351E242253EB0D7107ABD9CDAB8D9CC709194D222DC7DEF1838A99F40F31021E53388gBP0O" TargetMode="External"/><Relationship Id="rId17" Type="http://schemas.openxmlformats.org/officeDocument/2006/relationships/hyperlink" Target="consultantplus://offline/ref=1B662B017351E242253EB0D7107ABD9CDAB8D9CC709194D222DC7DEF1838A99F40F31021E63988gBP3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662B017351E242253EB0D7107ABD9CDAB8D9CC709194D222DC7DEF1838A99F40F31021E53388gBP0O" TargetMode="External"/><Relationship Id="rId20" Type="http://schemas.openxmlformats.org/officeDocument/2006/relationships/hyperlink" Target="consultantplus://offline/ref=1B662B017351E242253EB0D7107ABD9CDAB8DBC2709194D222DC7DEF18g3P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662B017351E242253EB0D7107ABD9CDAB8DECE769A94D222DC7DEF1838A99F40F31021E63A81B7gBP0O" TargetMode="External"/><Relationship Id="rId11" Type="http://schemas.openxmlformats.org/officeDocument/2006/relationships/hyperlink" Target="consultantplus://offline/ref=1B662B017351E242253EB0D7107ABD9CDAB8D9CC709194D222DC7DEF1838A99F40F31029E43Bg8P9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B662B017351E242253EB0D7107ABD9CDAB8D9CC709194D222DC7DEF1838A99F40F31021E63981gBP1O" TargetMode="External"/><Relationship Id="rId15" Type="http://schemas.openxmlformats.org/officeDocument/2006/relationships/hyperlink" Target="consultantplus://offline/ref=1B662B017351E242253EB0D7107ABD9CDAB8D9CC709194D222DC7DEF1838A99F40F31029E43Bg8P9O" TargetMode="External"/><Relationship Id="rId23" Type="http://schemas.openxmlformats.org/officeDocument/2006/relationships/hyperlink" Target="consultantplus://offline/ref=1B662B017351E242253EAEDA0616E299D8BB84C7719C9885768D7BB84768AFCA00gBP3O" TargetMode="External"/><Relationship Id="rId10" Type="http://schemas.openxmlformats.org/officeDocument/2006/relationships/hyperlink" Target="consultantplus://offline/ref=1B662B017351E242253EB0D7107ABD9CDAB8DECE769A94D222DC7DEF18g3P8O" TargetMode="External"/><Relationship Id="rId19" Type="http://schemas.openxmlformats.org/officeDocument/2006/relationships/hyperlink" Target="consultantplus://offline/ref=1B662B017351E242253EB0D7107ABD9CDAB0DAC3739E94D222DC7DEF18g3P8O" TargetMode="External"/><Relationship Id="rId4" Type="http://schemas.openxmlformats.org/officeDocument/2006/relationships/hyperlink" Target="consultantplus://offline/ref=1B662B017351E242253EB0D7107ABD9CDAB8D8CD779D94D222DC7DEF1838A99F40F31023E432g8P0O" TargetMode="External"/><Relationship Id="rId9" Type="http://schemas.openxmlformats.org/officeDocument/2006/relationships/hyperlink" Target="consultantplus://offline/ref=1B662B017351E242253EB0D7107ABD9CDAB8D9CC709194D222DC7DEF1838A99F40F31021E63981gBP0O" TargetMode="External"/><Relationship Id="rId14" Type="http://schemas.openxmlformats.org/officeDocument/2006/relationships/hyperlink" Target="consultantplus://offline/ref=1B662B017351E242253EB0D7107ABD9CDAB8D9CC709194D222DC7DEF1838A99F40F31021E53388gBP0O" TargetMode="External"/><Relationship Id="rId22" Type="http://schemas.openxmlformats.org/officeDocument/2006/relationships/hyperlink" Target="consultantplus://offline/ref=1B662B017351E242253EAEDA0616E299D8BB84C7719A9B86768D7BB84768AFCA00gBP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2017-12-28T14:15:00Z</dcterms:created>
  <dcterms:modified xsi:type="dcterms:W3CDTF">2017-12-28T14:16:00Z</dcterms:modified>
</cp:coreProperties>
</file>