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9C" w:rsidRPr="0042059C" w:rsidRDefault="0042059C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42059C" w:rsidRPr="0042059C" w:rsidRDefault="0042059C">
      <w:pPr>
        <w:pStyle w:val="ConsPlusTitle"/>
        <w:jc w:val="center"/>
        <w:rPr>
          <w:color w:val="000000" w:themeColor="text1"/>
        </w:rPr>
      </w:pPr>
      <w:r w:rsidRPr="0042059C">
        <w:rPr>
          <w:color w:val="000000" w:themeColor="text1"/>
        </w:rPr>
        <w:t>НОВОНИКОЛАЕВСКАЯ РАЙОННАЯ ДУМА ВОЛГОГРАДСКОЙ ОБЛАСТИ</w:t>
      </w:r>
    </w:p>
    <w:p w:rsidR="0042059C" w:rsidRPr="0042059C" w:rsidRDefault="0042059C">
      <w:pPr>
        <w:pStyle w:val="ConsPlusTitle"/>
        <w:jc w:val="center"/>
        <w:rPr>
          <w:color w:val="000000" w:themeColor="text1"/>
        </w:rPr>
      </w:pPr>
    </w:p>
    <w:p w:rsidR="0042059C" w:rsidRPr="0042059C" w:rsidRDefault="0042059C">
      <w:pPr>
        <w:pStyle w:val="ConsPlusTitle"/>
        <w:jc w:val="center"/>
        <w:rPr>
          <w:color w:val="000000" w:themeColor="text1"/>
        </w:rPr>
      </w:pPr>
      <w:r w:rsidRPr="0042059C">
        <w:rPr>
          <w:color w:val="000000" w:themeColor="text1"/>
        </w:rPr>
        <w:t>РЕШЕНИЕ</w:t>
      </w:r>
    </w:p>
    <w:p w:rsidR="0042059C" w:rsidRPr="0042059C" w:rsidRDefault="0042059C">
      <w:pPr>
        <w:pStyle w:val="ConsPlusTitle"/>
        <w:jc w:val="center"/>
        <w:rPr>
          <w:color w:val="000000" w:themeColor="text1"/>
        </w:rPr>
      </w:pPr>
      <w:r w:rsidRPr="0042059C">
        <w:rPr>
          <w:color w:val="000000" w:themeColor="text1"/>
        </w:rPr>
        <w:t>от 25 ноября 2015 г. N 100-РД</w:t>
      </w:r>
    </w:p>
    <w:p w:rsidR="0042059C" w:rsidRPr="0042059C" w:rsidRDefault="0042059C">
      <w:pPr>
        <w:pStyle w:val="ConsPlusTitle"/>
        <w:jc w:val="center"/>
        <w:rPr>
          <w:color w:val="000000" w:themeColor="text1"/>
        </w:rPr>
      </w:pPr>
    </w:p>
    <w:p w:rsidR="0042059C" w:rsidRPr="0042059C" w:rsidRDefault="0042059C">
      <w:pPr>
        <w:pStyle w:val="ConsPlusTitle"/>
        <w:jc w:val="center"/>
        <w:rPr>
          <w:color w:val="000000" w:themeColor="text1"/>
        </w:rPr>
      </w:pPr>
      <w:r w:rsidRPr="0042059C">
        <w:rPr>
          <w:color w:val="000000" w:themeColor="text1"/>
        </w:rPr>
        <w:t>О ВВЕДЕНИИ СИСТЕМЫ НАЛОГООБЛОЖЕНИЯ В ВИДЕ ЕДИНОГО НАЛОГА НА</w:t>
      </w:r>
    </w:p>
    <w:p w:rsidR="0042059C" w:rsidRPr="0042059C" w:rsidRDefault="0042059C">
      <w:pPr>
        <w:pStyle w:val="ConsPlusTitle"/>
        <w:jc w:val="center"/>
        <w:rPr>
          <w:color w:val="000000" w:themeColor="text1"/>
        </w:rPr>
      </w:pPr>
      <w:r w:rsidRPr="0042059C">
        <w:rPr>
          <w:color w:val="000000" w:themeColor="text1"/>
        </w:rPr>
        <w:t>ВМЕНЕННЫЙ ДОХОД ДЛЯ ОТДЕЛЬНЫХ ВИДОВ ДЕЯТЕЛЬНОСТИ НА 2016 ГОД</w:t>
      </w:r>
    </w:p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В соответствии с Федеральным </w:t>
      </w:r>
      <w:hyperlink r:id="rId4" w:history="1">
        <w:r w:rsidRPr="0042059C">
          <w:rPr>
            <w:color w:val="000000" w:themeColor="text1"/>
          </w:rPr>
          <w:t>законом</w:t>
        </w:r>
      </w:hyperlink>
      <w:r w:rsidRPr="0042059C">
        <w:rPr>
          <w:color w:val="000000" w:themeColor="text1"/>
        </w:rPr>
        <w:t xml:space="preserve"> от 6 октября 2003 г. N 131-ФЗ "Об общих принципах местного самоуправления в Российской Федерации", </w:t>
      </w:r>
      <w:hyperlink r:id="rId5" w:history="1">
        <w:r w:rsidRPr="0042059C">
          <w:rPr>
            <w:color w:val="000000" w:themeColor="text1"/>
          </w:rPr>
          <w:t>главой 26.3</w:t>
        </w:r>
      </w:hyperlink>
      <w:r w:rsidRPr="0042059C">
        <w:rPr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Федеральным </w:t>
      </w:r>
      <w:hyperlink r:id="rId6" w:history="1">
        <w:r w:rsidRPr="0042059C">
          <w:rPr>
            <w:color w:val="000000" w:themeColor="text1"/>
          </w:rPr>
          <w:t>законом</w:t>
        </w:r>
      </w:hyperlink>
      <w:r w:rsidRPr="0042059C">
        <w:rPr>
          <w:color w:val="000000" w:themeColor="text1"/>
        </w:rPr>
        <w:t xml:space="preserve"> от 27.07.2010 N 229-ФЗ "О внесении изменений в часть вторую Налогового кодекса Российской Федерации" и </w:t>
      </w:r>
      <w:hyperlink r:id="rId7" w:history="1">
        <w:r w:rsidRPr="0042059C">
          <w:rPr>
            <w:color w:val="000000" w:themeColor="text1"/>
          </w:rPr>
          <w:t>Уставом</w:t>
        </w:r>
      </w:hyperlink>
      <w:r w:rsidRPr="0042059C">
        <w:rPr>
          <w:color w:val="000000" w:themeColor="text1"/>
        </w:rPr>
        <w:t xml:space="preserve"> Новониколаевского муниципального района Новониколаевская районная Дума решила: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1. Ввести в действие на территории Новониколаевского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Новониколаевского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2. Система налогообложения в виде единого налога на вмененный доход применяется в отношении следующих видов деятельности: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42059C">
          <w:rPr>
            <w:color w:val="000000" w:themeColor="text1"/>
          </w:rPr>
          <w:t>классификатором</w:t>
        </w:r>
      </w:hyperlink>
      <w:r w:rsidRPr="0042059C">
        <w:rPr>
          <w:color w:val="000000" w:themeColor="text1"/>
        </w:rPr>
        <w:t xml:space="preserve"> услуг населению;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2) оказания ветеринарных услуг;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11) размещения рекламы с использованием внешних и внутренних поверхностей </w:t>
      </w:r>
      <w:r w:rsidRPr="0042059C">
        <w:rPr>
          <w:color w:val="000000" w:themeColor="text1"/>
        </w:rPr>
        <w:lastRenderedPageBreak/>
        <w:t>транспортных средств;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К2 = </w:t>
      </w:r>
      <w:proofErr w:type="spellStart"/>
      <w:r w:rsidRPr="0042059C">
        <w:rPr>
          <w:color w:val="000000" w:themeColor="text1"/>
        </w:rPr>
        <w:t>Кас</w:t>
      </w:r>
      <w:proofErr w:type="spellEnd"/>
      <w:r w:rsidRPr="0042059C">
        <w:rPr>
          <w:color w:val="000000" w:themeColor="text1"/>
        </w:rPr>
        <w:t xml:space="preserve"> x Кио x Км x </w:t>
      </w:r>
      <w:proofErr w:type="spellStart"/>
      <w:r w:rsidRPr="0042059C">
        <w:rPr>
          <w:color w:val="000000" w:themeColor="text1"/>
        </w:rPr>
        <w:t>Кр.р</w:t>
      </w:r>
      <w:proofErr w:type="spellEnd"/>
      <w:r w:rsidRPr="0042059C">
        <w:rPr>
          <w:color w:val="000000" w:themeColor="text1"/>
        </w:rPr>
        <w:t>.</w:t>
      </w:r>
    </w:p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где </w:t>
      </w:r>
      <w:proofErr w:type="spellStart"/>
      <w:r w:rsidRPr="0042059C">
        <w:rPr>
          <w:color w:val="000000" w:themeColor="text1"/>
        </w:rPr>
        <w:t>Кас</w:t>
      </w:r>
      <w:proofErr w:type="spellEnd"/>
      <w:r w:rsidRPr="0042059C">
        <w:rPr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Кио - коэффициент, учитывающий иные особенности ведения предпринимательской деятельности;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42059C">
        <w:rPr>
          <w:color w:val="000000" w:themeColor="text1"/>
        </w:rPr>
        <w:t>Кр.р</w:t>
      </w:r>
      <w:proofErr w:type="spellEnd"/>
      <w:r w:rsidRPr="0042059C">
        <w:rPr>
          <w:color w:val="000000" w:themeColor="text1"/>
        </w:rPr>
        <w:t>. - коэффициент режима работы осуществления предпринимательской деятельности.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4. Установить значение коэффициента, учитывающего ассортимент товаров и виды работ (услуг) (</w:t>
      </w:r>
      <w:proofErr w:type="spellStart"/>
      <w:r w:rsidRPr="0042059C">
        <w:rPr>
          <w:color w:val="000000" w:themeColor="text1"/>
        </w:rPr>
        <w:t>Кас</w:t>
      </w:r>
      <w:proofErr w:type="spellEnd"/>
      <w:r w:rsidRPr="0042059C">
        <w:rPr>
          <w:color w:val="000000" w:themeColor="text1"/>
        </w:rPr>
        <w:t>), согласно таблице в следующих размерах:</w:t>
      </w:r>
    </w:p>
    <w:p w:rsidR="0042059C" w:rsidRPr="0042059C" w:rsidRDefault="0042059C">
      <w:pPr>
        <w:rPr>
          <w:color w:val="000000" w:themeColor="text1"/>
        </w:rPr>
        <w:sectPr w:rsidR="0042059C" w:rsidRPr="0042059C" w:rsidSect="00524E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313"/>
        <w:gridCol w:w="1417"/>
      </w:tblGrid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N п/п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 xml:space="preserve">Значение </w:t>
            </w:r>
            <w:proofErr w:type="spellStart"/>
            <w:r w:rsidRPr="0042059C">
              <w:rPr>
                <w:color w:val="000000" w:themeColor="text1"/>
              </w:rPr>
              <w:t>Кас</w:t>
            </w:r>
            <w:proofErr w:type="spellEnd"/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бытовых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0,35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0,4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0,22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0,68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0,73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жилья и других построек по заказам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фото- и кинолабораторий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0,53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1.12.1.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фотоателье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0,43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lastRenderedPageBreak/>
              <w:t>1.13.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парикмахерских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0,68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0,42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0,68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0,52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Другие виды бытовых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0,88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0,42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Розничная, развозная (разносная) торговля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0,95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Торговля алкогольной продукцией и табачными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0,95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42059C">
              <w:rPr>
                <w:color w:val="000000" w:themeColor="text1"/>
              </w:rPr>
              <w:t>л.с</w:t>
            </w:r>
            <w:proofErr w:type="spellEnd"/>
            <w:r w:rsidRPr="0042059C">
              <w:rPr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0,8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42059C">
              <w:rPr>
                <w:color w:val="000000" w:themeColor="text1"/>
              </w:rPr>
              <w:t>л.с</w:t>
            </w:r>
            <w:proofErr w:type="spellEnd"/>
            <w:r w:rsidRPr="0042059C">
              <w:rPr>
                <w:color w:val="000000" w:themeColor="text1"/>
              </w:rPr>
              <w:t>.); ювелирными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lastRenderedPageBreak/>
              <w:t>6.1.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питания ресторана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6.2.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питания кафе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0,9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6.3.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питания бара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0,9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6.4.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питания столовой, закусочной, предприятий других типов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0,95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автотранспортных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перевозке пассажиров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0,4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3 т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0,8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Распространение и (или) размещение наружной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0,44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both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both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 xml:space="preserve">Услуги по передаче во временное владение и (или) в пользование земельных участков для размещения объектов стационарной и </w:t>
            </w:r>
            <w:r w:rsidRPr="0042059C">
              <w:rPr>
                <w:color w:val="000000" w:themeColor="text1"/>
              </w:rPr>
              <w:lastRenderedPageBreak/>
              <w:t>нестационарной торговой сети, а также объектов организации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lastRenderedPageBreak/>
              <w:t>1,0</w:t>
            </w:r>
          </w:p>
        </w:tc>
      </w:tr>
    </w:tbl>
    <w:p w:rsidR="0042059C" w:rsidRPr="0042059C" w:rsidRDefault="0042059C">
      <w:pPr>
        <w:rPr>
          <w:color w:val="000000" w:themeColor="text1"/>
        </w:rPr>
        <w:sectPr w:rsidR="0042059C" w:rsidRPr="0042059C">
          <w:pgSz w:w="16838" w:h="11905"/>
          <w:pgMar w:top="1701" w:right="1134" w:bottom="850" w:left="1134" w:header="0" w:footer="0" w:gutter="0"/>
          <w:cols w:space="720"/>
        </w:sectPr>
      </w:pPr>
    </w:p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42059C">
        <w:rPr>
          <w:color w:val="000000" w:themeColor="text1"/>
        </w:rPr>
        <w:t>Кас</w:t>
      </w:r>
      <w:proofErr w:type="spellEnd"/>
      <w:r w:rsidRPr="0042059C">
        <w:rPr>
          <w:color w:val="000000" w:themeColor="text1"/>
        </w:rPr>
        <w:t>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bookmarkStart w:id="1" w:name="P170"/>
      <w:bookmarkEnd w:id="1"/>
      <w:r w:rsidRPr="0042059C">
        <w:rPr>
          <w:color w:val="000000" w:themeColor="text1"/>
        </w:rPr>
        <w:t>а) Кио = 0,5 применяется индивидуальными предпринимателями, не использующими труд наемных работников: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инвалидами 1 группы;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инвалидами II группы;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б) Кио = 0,5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общеобразовательных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в) Кио = 0,5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bookmarkStart w:id="2" w:name="P175"/>
      <w:bookmarkEnd w:id="2"/>
      <w:r w:rsidRPr="0042059C">
        <w:rPr>
          <w:color w:val="000000" w:themeColor="text1"/>
        </w:rPr>
        <w:t>г) Кио = 0,5 применяется общественными организациями, среди членов которых инвалиды и их законные представители составляют не менее 80%;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bookmarkStart w:id="3" w:name="P176"/>
      <w:bookmarkEnd w:id="3"/>
      <w:r w:rsidRPr="0042059C">
        <w:rPr>
          <w:color w:val="000000" w:themeColor="text1"/>
        </w:rPr>
        <w:t>д) Кио = 0,75 применяется индивидуальными предпринимателями, не использующими труд наемных работников: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одним из родителей многодетной семьи;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членами семейных детских домов;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одинокими матерями, на содержании которых находится ребенок-инвалид;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е) Кио = 0,1 применяется организациями, осуществляющими розничную торговлю лекарственными препаратами в населенных пунктах с численностью населения до 500 чел.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Кио = 1 применяется для всех остальных категорий налогоплательщиков.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Право на применение коэффициентов, указанных в </w:t>
      </w:r>
      <w:hyperlink w:anchor="P170" w:history="1">
        <w:r w:rsidRPr="0042059C">
          <w:rPr>
            <w:color w:val="000000" w:themeColor="text1"/>
          </w:rPr>
          <w:t>подпунктах "а"</w:t>
        </w:r>
      </w:hyperlink>
      <w:r w:rsidRPr="0042059C">
        <w:rPr>
          <w:color w:val="000000" w:themeColor="text1"/>
        </w:rPr>
        <w:t xml:space="preserve"> и </w:t>
      </w:r>
      <w:hyperlink w:anchor="P176" w:history="1">
        <w:r w:rsidRPr="0042059C">
          <w:rPr>
            <w:color w:val="000000" w:themeColor="text1"/>
          </w:rPr>
          <w:t>"д" пункта 5</w:t>
        </w:r>
      </w:hyperlink>
      <w:r w:rsidRPr="0042059C">
        <w:rPr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70" w:history="1">
        <w:r w:rsidRPr="0042059C">
          <w:rPr>
            <w:color w:val="000000" w:themeColor="text1"/>
          </w:rPr>
          <w:t>подпунктами "а"</w:t>
        </w:r>
      </w:hyperlink>
      <w:r w:rsidRPr="0042059C">
        <w:rPr>
          <w:color w:val="000000" w:themeColor="text1"/>
        </w:rPr>
        <w:t xml:space="preserve"> и </w:t>
      </w:r>
      <w:hyperlink w:anchor="P175" w:history="1">
        <w:r w:rsidRPr="0042059C">
          <w:rPr>
            <w:color w:val="000000" w:themeColor="text1"/>
          </w:rPr>
          <w:t>"г" пункта 5</w:t>
        </w:r>
      </w:hyperlink>
      <w:r w:rsidRPr="0042059C">
        <w:rPr>
          <w:color w:val="000000" w:themeColor="text1"/>
        </w:rPr>
        <w:t>, применяется наименьший коэффициент.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6.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а) Км = 0,3 - для организаций и индивидуальных предпринимателей, осуществляющих свою деятельность в сельских населенных пунктах с численностью населения до 500 человек;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от 500 до 3000 человек;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 xml:space="preserve">в) Км = 0,75 - для организаций и индивидуальных предпринимателей, осуществляющих свою деятельность в </w:t>
      </w:r>
      <w:proofErr w:type="spellStart"/>
      <w:r w:rsidRPr="0042059C">
        <w:rPr>
          <w:color w:val="000000" w:themeColor="text1"/>
        </w:rPr>
        <w:t>р.п</w:t>
      </w:r>
      <w:proofErr w:type="spellEnd"/>
      <w:r w:rsidRPr="0042059C">
        <w:rPr>
          <w:color w:val="000000" w:themeColor="text1"/>
        </w:rPr>
        <w:t>. Новониколаевский.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7. Установить значение коэффициента, учитывающего режим работы (</w:t>
      </w:r>
      <w:proofErr w:type="spellStart"/>
      <w:r w:rsidRPr="0042059C">
        <w:rPr>
          <w:color w:val="000000" w:themeColor="text1"/>
        </w:rPr>
        <w:t>Крр</w:t>
      </w:r>
      <w:proofErr w:type="spellEnd"/>
      <w:r w:rsidRPr="0042059C">
        <w:rPr>
          <w:color w:val="000000" w:themeColor="text1"/>
        </w:rPr>
        <w:t>), согласно таблице в следующих размерах:</w:t>
      </w:r>
    </w:p>
    <w:p w:rsidR="0042059C" w:rsidRPr="0042059C" w:rsidRDefault="0042059C">
      <w:pPr>
        <w:rPr>
          <w:color w:val="000000" w:themeColor="text1"/>
        </w:rPr>
        <w:sectPr w:rsidR="0042059C" w:rsidRPr="0042059C">
          <w:pgSz w:w="11905" w:h="16838"/>
          <w:pgMar w:top="1134" w:right="850" w:bottom="1134" w:left="1701" w:header="0" w:footer="0" w:gutter="0"/>
          <w:cols w:space="720"/>
        </w:sectPr>
      </w:pPr>
    </w:p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313"/>
        <w:gridCol w:w="1417"/>
      </w:tblGrid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N п/п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 xml:space="preserve">Значение </w:t>
            </w:r>
            <w:proofErr w:type="spellStart"/>
            <w:r w:rsidRPr="0042059C">
              <w:rPr>
                <w:color w:val="000000" w:themeColor="text1"/>
              </w:rPr>
              <w:t>Крр</w:t>
            </w:r>
            <w:proofErr w:type="spellEnd"/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бытовых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Ремонт жилья и других построек по заказам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фото - и кинолабораторий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1.12.1.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фотоателье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lastRenderedPageBreak/>
              <w:t>1.13.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парикмахерских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1.17.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Другие виды бытовых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0,85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Розничная, развозная (разносная) торговля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Розничная торговля, осуществляемая в объектах нестационарной торговой сети, площадь которых не превышает 5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Розничная торговля, осуществляемая в объектах нестационарной торговой сети, площадь которых превышает 5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0,75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Розничная торговля, осуществляемая в объектах стационарной торговой сети с продолжительностью работы до 12 часов в сутки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Розничная торговля, осуществляемая в объектах стационарной торговой сети с продолжительностью работы свыше 12 часов в сутки до 18 часов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1,2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5.5.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Розничная торговля, осуществляемая в объектах стационарной торговой сети с продолжительностью работы свыше 18 часов в сутки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1,3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lastRenderedPageBreak/>
              <w:t>5.6.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Разносная торговля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автотранспортных услуг: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перевозке пассажиров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0,8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7.2.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перевозке грузов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0,6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Распространение и (или) размещение наружной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1,0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0,45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0,5</w:t>
            </w:r>
          </w:p>
        </w:tc>
      </w:tr>
      <w:tr w:rsidR="0042059C" w:rsidRPr="0042059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059C" w:rsidRPr="0042059C" w:rsidRDefault="0042059C">
            <w:pPr>
              <w:pStyle w:val="ConsPlusNormal"/>
              <w:jc w:val="center"/>
              <w:rPr>
                <w:color w:val="000000" w:themeColor="text1"/>
              </w:rPr>
            </w:pPr>
            <w:r w:rsidRPr="0042059C">
              <w:rPr>
                <w:color w:val="000000" w:themeColor="text1"/>
              </w:rPr>
              <w:t>0,14</w:t>
            </w:r>
          </w:p>
        </w:tc>
      </w:tr>
    </w:tbl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8. Решение опубликовать в районной газете "Вестник".</w:t>
      </w:r>
    </w:p>
    <w:p w:rsidR="0042059C" w:rsidRPr="0042059C" w:rsidRDefault="0042059C">
      <w:pPr>
        <w:pStyle w:val="ConsPlusNormal"/>
        <w:ind w:firstLine="540"/>
        <w:jc w:val="both"/>
        <w:rPr>
          <w:color w:val="000000" w:themeColor="text1"/>
        </w:rPr>
      </w:pPr>
      <w:r w:rsidRPr="0042059C">
        <w:rPr>
          <w:color w:val="000000" w:themeColor="text1"/>
        </w:rPr>
        <w:t>9. Настоящее решение вступает в силу с 1 января 2016 года.</w:t>
      </w:r>
    </w:p>
    <w:p w:rsidR="0042059C" w:rsidRPr="0042059C" w:rsidRDefault="0042059C">
      <w:pPr>
        <w:pStyle w:val="ConsPlusNormal"/>
        <w:jc w:val="both"/>
        <w:rPr>
          <w:color w:val="000000" w:themeColor="text1"/>
        </w:rPr>
      </w:pPr>
    </w:p>
    <w:p w:rsidR="0042059C" w:rsidRPr="0042059C" w:rsidRDefault="0042059C">
      <w:pPr>
        <w:pStyle w:val="ConsPlusNormal"/>
        <w:jc w:val="right"/>
        <w:rPr>
          <w:i/>
          <w:color w:val="000000" w:themeColor="text1"/>
        </w:rPr>
      </w:pPr>
      <w:r w:rsidRPr="0042059C">
        <w:rPr>
          <w:i/>
          <w:color w:val="000000" w:themeColor="text1"/>
        </w:rPr>
        <w:t>Глава Новониколаевского</w:t>
      </w:r>
    </w:p>
    <w:p w:rsidR="0042059C" w:rsidRPr="0042059C" w:rsidRDefault="0042059C">
      <w:pPr>
        <w:pStyle w:val="ConsPlusNormal"/>
        <w:jc w:val="right"/>
        <w:rPr>
          <w:i/>
          <w:color w:val="000000" w:themeColor="text1"/>
        </w:rPr>
      </w:pPr>
      <w:r w:rsidRPr="0042059C">
        <w:rPr>
          <w:i/>
          <w:color w:val="000000" w:themeColor="text1"/>
        </w:rPr>
        <w:t>муниципального района</w:t>
      </w:r>
    </w:p>
    <w:p w:rsidR="0042059C" w:rsidRPr="0042059C" w:rsidRDefault="0042059C">
      <w:pPr>
        <w:pStyle w:val="ConsPlusNormal"/>
        <w:jc w:val="right"/>
        <w:rPr>
          <w:i/>
          <w:color w:val="000000" w:themeColor="text1"/>
        </w:rPr>
      </w:pPr>
      <w:proofErr w:type="spellStart"/>
      <w:r w:rsidRPr="0042059C">
        <w:rPr>
          <w:i/>
          <w:color w:val="000000" w:themeColor="text1"/>
        </w:rPr>
        <w:t>С.С.Чулков</w:t>
      </w:r>
      <w:proofErr w:type="spellEnd"/>
    </w:p>
    <w:p w:rsidR="0042059C" w:rsidRDefault="0042059C">
      <w:pPr>
        <w:pStyle w:val="ConsPlusNormal"/>
        <w:jc w:val="both"/>
      </w:pPr>
    </w:p>
    <w:p w:rsidR="0042059C" w:rsidRDefault="0042059C">
      <w:pPr>
        <w:pStyle w:val="ConsPlusNormal"/>
        <w:jc w:val="both"/>
      </w:pPr>
    </w:p>
    <w:p w:rsidR="0042059C" w:rsidRDefault="004205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5BFA" w:rsidRDefault="0042059C"/>
    <w:sectPr w:rsidR="00065BFA" w:rsidSect="000218A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9C"/>
    <w:rsid w:val="0042059C"/>
    <w:rsid w:val="00DD7D7A"/>
    <w:rsid w:val="00E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946B86-CB39-427A-A317-FDD56A93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FD33A82176BE4B8155591CC08DF0DB2E1A3C2BB99A4C6E20A1C26500BDx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FD33A82176BE4B81554711D6E1AFDE2F146A21BD9D473979F2C4325F836F12A5BCx3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FD33A82176BE4B8155591CC08DF0DB2E183D2CB4984C6E20A1C26500BDx3O" TargetMode="External"/><Relationship Id="rId5" Type="http://schemas.openxmlformats.org/officeDocument/2006/relationships/hyperlink" Target="consultantplus://offline/ref=B6FD33A82176BE4B8155591CC08DF0DB2E173D2FBA9A4C6E20A1C26500D36947E583A76FC8665458B2x6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6FD33A82176BE4B8155591CC08DF0DB2E173D2ABB994C6E20A1C26500D36947E583A76FC865525EB2x1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2015-12-30T14:49:00Z</dcterms:created>
  <dcterms:modified xsi:type="dcterms:W3CDTF">2015-12-30T14:51:00Z</dcterms:modified>
</cp:coreProperties>
</file>