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4079F">
        <w:rPr>
          <w:rFonts w:ascii="Arial" w:hAnsi="Arial" w:cs="Arial"/>
          <w:b/>
          <w:bCs/>
          <w:color w:val="000000" w:themeColor="text1"/>
        </w:rPr>
        <w:t>ЛЕНИНСКАЯ РАЙОННАЯ ДУМА ВОЛГОГРАДСКОЙ ОБЛАСТИ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4079F">
        <w:rPr>
          <w:rFonts w:ascii="Arial" w:hAnsi="Arial" w:cs="Arial"/>
          <w:b/>
          <w:bCs/>
          <w:color w:val="000000" w:themeColor="text1"/>
        </w:rPr>
        <w:t>РЕШЕНИЕ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4079F">
        <w:rPr>
          <w:rFonts w:ascii="Arial" w:hAnsi="Arial" w:cs="Arial"/>
          <w:b/>
          <w:bCs/>
          <w:color w:val="000000" w:themeColor="text1"/>
        </w:rPr>
        <w:t>от 30 мая 2013 г. N 5/463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4079F">
        <w:rPr>
          <w:rFonts w:ascii="Arial" w:hAnsi="Arial" w:cs="Arial"/>
          <w:b/>
          <w:bCs/>
          <w:color w:val="000000" w:themeColor="text1"/>
        </w:rPr>
        <w:t>О ВВЕДЕНИИ СИСТЕМЫ НАЛОГООБЛОЖЕНИЯ В ВИДЕ ЕДИНОГО НАЛОГА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4079F">
        <w:rPr>
          <w:rFonts w:ascii="Arial" w:hAnsi="Arial" w:cs="Arial"/>
          <w:b/>
          <w:bCs/>
          <w:color w:val="000000" w:themeColor="text1"/>
        </w:rPr>
        <w:t>НА ВМЕНЕННЫЙ ДОХОД ДЛЯ ОТДЕЛЬНЫХ ВИДОВ ДЕЯТЕЛЬНОСТИ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(в ред. решений Ленинской районной Думы Волгоградской обл.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от 24.04.2014 </w:t>
      </w:r>
      <w:hyperlink r:id="rId4" w:history="1">
        <w:r w:rsidRPr="00F4079F">
          <w:rPr>
            <w:rFonts w:ascii="Arial" w:hAnsi="Arial" w:cs="Arial"/>
            <w:color w:val="000000" w:themeColor="text1"/>
          </w:rPr>
          <w:t>N 4/561</w:t>
        </w:r>
      </w:hyperlink>
      <w:r w:rsidRPr="00F4079F">
        <w:rPr>
          <w:rFonts w:ascii="Arial" w:hAnsi="Arial" w:cs="Arial"/>
          <w:color w:val="000000" w:themeColor="text1"/>
        </w:rPr>
        <w:t xml:space="preserve">, от 19.02.2015 </w:t>
      </w:r>
      <w:hyperlink r:id="rId5" w:history="1">
        <w:r w:rsidRPr="00F4079F">
          <w:rPr>
            <w:rFonts w:ascii="Arial" w:hAnsi="Arial" w:cs="Arial"/>
            <w:color w:val="000000" w:themeColor="text1"/>
          </w:rPr>
          <w:t>N 9/42</w:t>
        </w:r>
      </w:hyperlink>
      <w:r w:rsidRPr="00F4079F">
        <w:rPr>
          <w:rFonts w:ascii="Arial" w:hAnsi="Arial" w:cs="Arial"/>
          <w:color w:val="000000" w:themeColor="text1"/>
        </w:rPr>
        <w:t>)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В соответствии с </w:t>
      </w:r>
      <w:hyperlink r:id="rId6" w:history="1">
        <w:r w:rsidRPr="00F4079F">
          <w:rPr>
            <w:rFonts w:ascii="Arial" w:hAnsi="Arial" w:cs="Arial"/>
            <w:color w:val="000000" w:themeColor="text1"/>
          </w:rPr>
          <w:t>главой 26.3</w:t>
        </w:r>
      </w:hyperlink>
      <w:r w:rsidRPr="00F4079F">
        <w:rPr>
          <w:rFonts w:ascii="Arial" w:hAnsi="Arial" w:cs="Arial"/>
          <w:color w:val="000000" w:themeColor="text1"/>
        </w:rPr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Федерации, Федеральным </w:t>
      </w:r>
      <w:hyperlink r:id="rId7" w:history="1">
        <w:r w:rsidRPr="00F4079F">
          <w:rPr>
            <w:rFonts w:ascii="Arial" w:hAnsi="Arial" w:cs="Arial"/>
            <w:color w:val="000000" w:themeColor="text1"/>
          </w:rPr>
          <w:t>законом</w:t>
        </w:r>
      </w:hyperlink>
      <w:r w:rsidRPr="00F4079F">
        <w:rPr>
          <w:rFonts w:ascii="Arial" w:hAnsi="Arial" w:cs="Arial"/>
          <w:color w:val="000000" w:themeColor="text1"/>
        </w:rPr>
        <w:t xml:space="preserve"> от 6 октября 2003 г. N 131-ФЗ "Об общих принципах организации местного самоуправления в Российской Федерации" и </w:t>
      </w:r>
      <w:hyperlink r:id="rId8" w:history="1">
        <w:r w:rsidRPr="00F4079F">
          <w:rPr>
            <w:rFonts w:ascii="Arial" w:hAnsi="Arial" w:cs="Arial"/>
            <w:color w:val="000000" w:themeColor="text1"/>
          </w:rPr>
          <w:t>Уставом</w:t>
        </w:r>
      </w:hyperlink>
      <w:r w:rsidRPr="00F4079F">
        <w:rPr>
          <w:rFonts w:ascii="Arial" w:hAnsi="Arial" w:cs="Arial"/>
          <w:color w:val="000000" w:themeColor="text1"/>
        </w:rPr>
        <w:t xml:space="preserve"> Ленинского муниципального района Ленинская районная Дума решила: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1. Ввести в действие на территории Ленинского района систему налогообложения в виде единого налога на вмененный доход для отдельных видов деятельности.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Система налогообложения в виде единого налога на вмененный доход для отдельных видов деятельности (далее - единый налог) применяется на территории Ленинского муниципального района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2. Система налогообложения в виде единого налога применяется в отношении следующих видов предпринимательской деятельности: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1) оказания бытовых услуг, их групп, подгрупп, видов и (или) отдельных бытовых услуг, классифицируемых в соответствии с Общероссийским </w:t>
      </w:r>
      <w:hyperlink r:id="rId9" w:history="1">
        <w:r w:rsidRPr="00F4079F">
          <w:rPr>
            <w:rFonts w:ascii="Arial" w:hAnsi="Arial" w:cs="Arial"/>
            <w:color w:val="000000" w:themeColor="text1"/>
          </w:rPr>
          <w:t>классификатором</w:t>
        </w:r>
      </w:hyperlink>
      <w:r w:rsidRPr="00F4079F">
        <w:rPr>
          <w:rFonts w:ascii="Arial" w:hAnsi="Arial" w:cs="Arial"/>
          <w:color w:val="000000" w:themeColor="text1"/>
        </w:rPr>
        <w:t xml:space="preserve"> услуг населению;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2) оказания ветеринарных услуг;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3) оказания услуг по ремонту, техническому обслуживанию и мойке автомототранспортных средств;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7) розничной торговли, осуществляемой через киоски, палатки, лотки и другие объекты стационарной торговой сети, не имеющие торговых залов, а также объекты нестационарной торговой сети;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настоящего решения оказание услуг общественного питания, осуществляемых через объекты организаций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lastRenderedPageBreak/>
        <w:t>10) распространение наружной рекламы с использованием рекламных конструкций;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(</w:t>
      </w:r>
      <w:proofErr w:type="spellStart"/>
      <w:r w:rsidRPr="00F4079F">
        <w:rPr>
          <w:rFonts w:ascii="Arial" w:hAnsi="Arial" w:cs="Arial"/>
          <w:color w:val="000000" w:themeColor="text1"/>
        </w:rPr>
        <w:t>пп</w:t>
      </w:r>
      <w:proofErr w:type="spellEnd"/>
      <w:r w:rsidRPr="00F4079F">
        <w:rPr>
          <w:rFonts w:ascii="Arial" w:hAnsi="Arial" w:cs="Arial"/>
          <w:color w:val="000000" w:themeColor="text1"/>
        </w:rPr>
        <w:t xml:space="preserve">. 10 в ред. </w:t>
      </w:r>
      <w:hyperlink r:id="rId10" w:history="1">
        <w:r w:rsidRPr="00F4079F">
          <w:rPr>
            <w:rFonts w:ascii="Arial" w:hAnsi="Arial" w:cs="Arial"/>
            <w:color w:val="000000" w:themeColor="text1"/>
          </w:rPr>
          <w:t>решения</w:t>
        </w:r>
      </w:hyperlink>
      <w:r w:rsidRPr="00F4079F">
        <w:rPr>
          <w:rFonts w:ascii="Arial" w:hAnsi="Arial" w:cs="Arial"/>
          <w:color w:val="000000" w:themeColor="text1"/>
        </w:rPr>
        <w:t xml:space="preserve"> Ленинской районной Думы Волгоградской обл. от 19.02.2015 N 9/42)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11) размещения рекламы с использованием внешних и внутренних поверхностей транспортных средств;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(</w:t>
      </w:r>
      <w:proofErr w:type="spellStart"/>
      <w:r w:rsidRPr="00F4079F">
        <w:rPr>
          <w:rFonts w:ascii="Arial" w:hAnsi="Arial" w:cs="Arial"/>
          <w:color w:val="000000" w:themeColor="text1"/>
        </w:rPr>
        <w:t>пп</w:t>
      </w:r>
      <w:proofErr w:type="spellEnd"/>
      <w:r w:rsidRPr="00F4079F">
        <w:rPr>
          <w:rFonts w:ascii="Arial" w:hAnsi="Arial" w:cs="Arial"/>
          <w:color w:val="000000" w:themeColor="text1"/>
        </w:rPr>
        <w:t xml:space="preserve">. 12 в ред. </w:t>
      </w:r>
      <w:hyperlink r:id="rId11" w:history="1">
        <w:r w:rsidRPr="00F4079F">
          <w:rPr>
            <w:rFonts w:ascii="Arial" w:hAnsi="Arial" w:cs="Arial"/>
            <w:color w:val="000000" w:themeColor="text1"/>
          </w:rPr>
          <w:t>решения</w:t>
        </w:r>
      </w:hyperlink>
      <w:r w:rsidRPr="00F4079F">
        <w:rPr>
          <w:rFonts w:ascii="Arial" w:hAnsi="Arial" w:cs="Arial"/>
          <w:color w:val="000000" w:themeColor="text1"/>
        </w:rPr>
        <w:t xml:space="preserve"> Ленинской районной Думы Волгоградской обл. от 19.02.2015 N 9/42)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(</w:t>
      </w:r>
      <w:proofErr w:type="spellStart"/>
      <w:r w:rsidRPr="00F4079F">
        <w:rPr>
          <w:rFonts w:ascii="Arial" w:hAnsi="Arial" w:cs="Arial"/>
          <w:color w:val="000000" w:themeColor="text1"/>
        </w:rPr>
        <w:t>пп</w:t>
      </w:r>
      <w:proofErr w:type="spellEnd"/>
      <w:r w:rsidRPr="00F4079F">
        <w:rPr>
          <w:rFonts w:ascii="Arial" w:hAnsi="Arial" w:cs="Arial"/>
          <w:color w:val="000000" w:themeColor="text1"/>
        </w:rPr>
        <w:t xml:space="preserve">. 13 в ред. </w:t>
      </w:r>
      <w:hyperlink r:id="rId12" w:history="1">
        <w:r w:rsidRPr="00F4079F">
          <w:rPr>
            <w:rFonts w:ascii="Arial" w:hAnsi="Arial" w:cs="Arial"/>
            <w:color w:val="000000" w:themeColor="text1"/>
          </w:rPr>
          <w:t>решения</w:t>
        </w:r>
      </w:hyperlink>
      <w:r w:rsidRPr="00F4079F">
        <w:rPr>
          <w:rFonts w:ascii="Arial" w:hAnsi="Arial" w:cs="Arial"/>
          <w:color w:val="000000" w:themeColor="text1"/>
        </w:rPr>
        <w:t xml:space="preserve"> Ленинской районной Думы Волгоградской обл. от 19.02.2015 N 9/42)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3. Установить, что значение корректирующего коэффициента базовой доходности (К2), учитывающего совокупность особенностей ведения предпринимательской деятельности, рассчитывается по следующей формуле: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К2 = </w:t>
      </w:r>
      <w:proofErr w:type="spellStart"/>
      <w:r w:rsidRPr="00F4079F">
        <w:rPr>
          <w:rFonts w:ascii="Arial" w:hAnsi="Arial" w:cs="Arial"/>
          <w:color w:val="000000" w:themeColor="text1"/>
        </w:rPr>
        <w:t>Кас</w:t>
      </w:r>
      <w:proofErr w:type="spellEnd"/>
      <w:r w:rsidRPr="00F4079F">
        <w:rPr>
          <w:rFonts w:ascii="Arial" w:hAnsi="Arial" w:cs="Arial"/>
          <w:color w:val="000000" w:themeColor="text1"/>
        </w:rPr>
        <w:t xml:space="preserve"> x Км x Кио,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где: </w:t>
      </w:r>
      <w:proofErr w:type="spellStart"/>
      <w:r w:rsidRPr="00F4079F">
        <w:rPr>
          <w:rFonts w:ascii="Arial" w:hAnsi="Arial" w:cs="Arial"/>
          <w:color w:val="000000" w:themeColor="text1"/>
        </w:rPr>
        <w:t>Кас</w:t>
      </w:r>
      <w:proofErr w:type="spellEnd"/>
      <w:r w:rsidRPr="00F4079F">
        <w:rPr>
          <w:rFonts w:ascii="Arial" w:hAnsi="Arial" w:cs="Arial"/>
          <w:color w:val="000000" w:themeColor="text1"/>
        </w:rPr>
        <w:t xml:space="preserve"> - коэффициент, учитывающий ассортимент товаров и виды работ (услуг);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Км - коэффициент, учитывающий особенности места ведения предпринимательской деятельности;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Кио - коэффициент, учитывающий иные особенности ведения предпринимательской деятельности.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4. Установить значение коэффициента, учитывающего ассортимент товаров и виды работ (услуг) (</w:t>
      </w:r>
      <w:proofErr w:type="spellStart"/>
      <w:r w:rsidRPr="00F4079F">
        <w:rPr>
          <w:rFonts w:ascii="Arial" w:hAnsi="Arial" w:cs="Arial"/>
          <w:color w:val="000000" w:themeColor="text1"/>
        </w:rPr>
        <w:t>Кас</w:t>
      </w:r>
      <w:proofErr w:type="spellEnd"/>
      <w:r w:rsidRPr="00F4079F">
        <w:rPr>
          <w:rFonts w:ascii="Arial" w:hAnsi="Arial" w:cs="Arial"/>
          <w:color w:val="000000" w:themeColor="text1"/>
        </w:rPr>
        <w:t>), согласно таблице в следующих размерах: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  <w:sectPr w:rsidR="00F4079F" w:rsidRPr="00F4079F" w:rsidSect="00E61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257"/>
        <w:gridCol w:w="1361"/>
      </w:tblGrid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Ассортимент товаров и виды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 xml:space="preserve">Значение </w:t>
            </w:r>
            <w:proofErr w:type="spellStart"/>
            <w:r w:rsidRPr="00F4079F">
              <w:rPr>
                <w:rFonts w:ascii="Arial" w:hAnsi="Arial" w:cs="Arial"/>
                <w:color w:val="000000" w:themeColor="text1"/>
              </w:rPr>
              <w:t>Кас</w:t>
            </w:r>
            <w:proofErr w:type="spellEnd"/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Оказание бытовых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Ремонт, окраска и пошив обуви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0,35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пошив швейных изделий и изделий текстильной галантереи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0,35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пошив меховых и кожаных изделий, головных уборов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Ремонт, пошив и вязание трикотажных 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0,2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часов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0,3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изготовление металлоизделий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изготовление ювелирных изделий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Химическая чистка и крашение, услуги прачечных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0,35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Ремонт и строительство жилья и других построек по заказам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фото- и кинолабораторий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1.12.1.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фотоателье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lastRenderedPageBreak/>
              <w:t>1.13.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парикмахерских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прокату, за исключением услуг по прокату видеокассет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0,6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Ритуальные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0,41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Нарезка стекла и зеркал, художественная обработка стекла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0,9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газификации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0,65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1.18.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Другие виды бытовых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Оказание ветеринарных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0,35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0,9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Розничная, развозная (разносная) торговля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5.1.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Торговля продовольственными товарами, за исключением торговли алкогольной продукцией и табачными изделиями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0,80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5.2.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Торговля алкогольной продукцией и табачными изделиями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5.3.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 xml:space="preserve">Торговля непродовольственными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F4079F">
              <w:rPr>
                <w:rFonts w:ascii="Arial" w:hAnsi="Arial" w:cs="Arial"/>
                <w:color w:val="000000" w:themeColor="text1"/>
              </w:rPr>
              <w:t>л.с</w:t>
            </w:r>
            <w:proofErr w:type="spellEnd"/>
            <w:r w:rsidRPr="00F4079F">
              <w:rPr>
                <w:rFonts w:ascii="Arial" w:hAnsi="Arial" w:cs="Arial"/>
                <w:color w:val="000000" w:themeColor="text1"/>
              </w:rPr>
              <w:t>.), оружием и патронами к нему, ювелирными изделиями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0,9</w:t>
            </w:r>
          </w:p>
        </w:tc>
      </w:tr>
      <w:tr w:rsidR="00F4079F" w:rsidRPr="00F4079F"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 xml:space="preserve">(в ред. </w:t>
            </w:r>
            <w:hyperlink r:id="rId13" w:history="1">
              <w:r w:rsidRPr="00F4079F">
                <w:rPr>
                  <w:rFonts w:ascii="Arial" w:hAnsi="Arial" w:cs="Arial"/>
                  <w:color w:val="000000" w:themeColor="text1"/>
                </w:rPr>
                <w:t>решения</w:t>
              </w:r>
            </w:hyperlink>
            <w:r w:rsidRPr="00F4079F">
              <w:rPr>
                <w:rFonts w:ascii="Arial" w:hAnsi="Arial" w:cs="Arial"/>
                <w:color w:val="000000" w:themeColor="text1"/>
              </w:rPr>
              <w:t xml:space="preserve"> Ленинской районной Думы Волгоградской обл. от 24.04.2014 N 4/561)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5.4.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 xml:space="preserve">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F4079F">
              <w:rPr>
                <w:rFonts w:ascii="Arial" w:hAnsi="Arial" w:cs="Arial"/>
                <w:color w:val="000000" w:themeColor="text1"/>
              </w:rPr>
              <w:t>л.с</w:t>
            </w:r>
            <w:proofErr w:type="spellEnd"/>
            <w:r w:rsidRPr="00F4079F">
              <w:rPr>
                <w:rFonts w:ascii="Arial" w:hAnsi="Arial" w:cs="Arial"/>
                <w:color w:val="000000" w:themeColor="text1"/>
              </w:rPr>
              <w:t>.), ювелирными изделиями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lastRenderedPageBreak/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общественного питания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6.1.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питания ресторана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6.2.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питания кафе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1,90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6.3.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питания бара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1,90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6.4.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питания столовой, закусочной, предприятий других типов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0,70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Оказание автотранспортных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перевозке пассажиров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до 1 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0,60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1 т до 2 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0,80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2 т до 3 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0,90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7.5.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1,0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Распространение и (или) размещение наружной рекламы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0,9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F4079F" w:rsidRPr="00F4079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Услуги по передаче во временное владение и (или) в пользование стационарных торговых мест, расположенных на рынках и в других местах торговли, не имеющих залов обслуживания посетителей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79F" w:rsidRPr="00F4079F" w:rsidRDefault="00F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4079F">
              <w:rPr>
                <w:rFonts w:ascii="Arial" w:hAnsi="Arial" w:cs="Arial"/>
                <w:color w:val="000000" w:themeColor="text1"/>
              </w:rPr>
              <w:t>0,2</w:t>
            </w:r>
          </w:p>
        </w:tc>
      </w:tr>
    </w:tbl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  <w:sectPr w:rsidR="00F4079F" w:rsidRPr="00F4079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В случае отсутствия раздельного учета при осуществлении нескольких видов предпринимательский деятельности применяется максимальное значение корректирующего коэффициента.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В случае осуществления торговли смешанным ассортиментом товаров применяется наибольшее значение коэффициента </w:t>
      </w:r>
      <w:proofErr w:type="spellStart"/>
      <w:r w:rsidRPr="00F4079F">
        <w:rPr>
          <w:rFonts w:ascii="Arial" w:hAnsi="Arial" w:cs="Arial"/>
          <w:color w:val="000000" w:themeColor="text1"/>
        </w:rPr>
        <w:t>Кас</w:t>
      </w:r>
      <w:proofErr w:type="spellEnd"/>
      <w:r w:rsidRPr="00F4079F">
        <w:rPr>
          <w:rFonts w:ascii="Arial" w:hAnsi="Arial" w:cs="Arial"/>
          <w:color w:val="000000" w:themeColor="text1"/>
        </w:rPr>
        <w:t>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5.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а) Км = 0,34 - для организаций и индивидуальных предпринимателей, осуществляющих свою деятельность в сельских населенных пунктах с численностью населения менее 2000 человек;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б) Км = 0,4 - для организаций и индивидуальных предпринимателей, осуществляющих свою деятельность в сельских поселениях с численностью населения 2000 человек и более;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в) Км = 0,7 - для организаций и предпринимателей, осуществляющих свою деятельность в городском поселении город Ленинск.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6.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0" w:name="Par179"/>
      <w:bookmarkEnd w:id="0"/>
      <w:r w:rsidRPr="00F4079F">
        <w:rPr>
          <w:rFonts w:ascii="Arial" w:hAnsi="Arial" w:cs="Arial"/>
          <w:color w:val="000000" w:themeColor="text1"/>
        </w:rPr>
        <w:t>а) Кио = 0,5, применяется индивидуальными предпринимателями, не использующими труд наемных работников: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инвалидами I группы;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инвалидами II группы;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б) Кио = 0,5, применяется организациями, входящими в уголовно-исполнительную систему Волгоградской области, государственными унитарными предприятиями военной торговли, осуществляющими функции по торгово-бытовому обслуживанию и обеспечению военнослужащих Вооруженных Сил Министерства обороны Российской Федерации и других родов войск, организациями общественного питания, обслуживающими исключительно работников промышленных и сельскохозяйственных предприятий, студентов и школьников, учащихся других образовательных учреждений и заключившими договоры с обслуживаемыми предприятиями и образовательными учреждениями по оказанию услуг общественного питания указанной категории потребителей;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в) Кио = 0,5, применяется организациями, осуществляющими перевозку пассажиров автомобильным транспортом общего пользования (кроме такси) по тарифам, регулируемым органами государственной власти, с предоставлением льгот по проезду в соответствии с действующим законодательством Российской Федерации и Волгоградской области;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bookmarkStart w:id="1" w:name="Par184"/>
      <w:bookmarkEnd w:id="1"/>
      <w:r w:rsidRPr="00F4079F">
        <w:rPr>
          <w:rFonts w:ascii="Arial" w:hAnsi="Arial" w:cs="Arial"/>
          <w:color w:val="000000" w:themeColor="text1"/>
        </w:rPr>
        <w:t>г) Кио = 0,75, применяется индивидуальными предпринимателями, не использующими труд наемных работников: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- одним из родителей многодетной семьи;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- членами семейных детских домов;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- одинокими матерями, на содержании которых находится ребенок-инвалид;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- 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д) Кио = 1, применяется для всех остальных категорий налогоплательщиков.</w:t>
      </w:r>
    </w:p>
    <w:p w:rsidR="00F4079F" w:rsidRPr="00F4079F" w:rsidRDefault="00F4079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proofErr w:type="spellStart"/>
      <w:r w:rsidRPr="00F4079F">
        <w:rPr>
          <w:rFonts w:ascii="Arial" w:hAnsi="Arial" w:cs="Arial"/>
          <w:color w:val="000000" w:themeColor="text1"/>
        </w:rPr>
        <w:t>КонсультантПлюс</w:t>
      </w:r>
      <w:proofErr w:type="spellEnd"/>
      <w:r w:rsidRPr="00F4079F">
        <w:rPr>
          <w:rFonts w:ascii="Arial" w:hAnsi="Arial" w:cs="Arial"/>
          <w:color w:val="000000" w:themeColor="text1"/>
        </w:rPr>
        <w:t>: примечание.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В официальном тексте документа, видимо, допущена опечатка: имеются в виду подпункты "а" и "г" пункта 6, а не пункта 5.</w:t>
      </w:r>
    </w:p>
    <w:p w:rsidR="00F4079F" w:rsidRPr="00F4079F" w:rsidRDefault="00F4079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Право на применение коэффициентов, указанных в </w:t>
      </w:r>
      <w:hyperlink w:anchor="Par179" w:history="1">
        <w:r w:rsidRPr="00F4079F">
          <w:rPr>
            <w:rFonts w:ascii="Arial" w:hAnsi="Arial" w:cs="Arial"/>
            <w:color w:val="000000" w:themeColor="text1"/>
          </w:rPr>
          <w:t>подпунктах "а"</w:t>
        </w:r>
      </w:hyperlink>
      <w:r w:rsidRPr="00F4079F">
        <w:rPr>
          <w:rFonts w:ascii="Arial" w:hAnsi="Arial" w:cs="Arial"/>
          <w:color w:val="000000" w:themeColor="text1"/>
        </w:rPr>
        <w:t xml:space="preserve"> и </w:t>
      </w:r>
      <w:hyperlink w:anchor="Par184" w:history="1">
        <w:r w:rsidRPr="00F4079F">
          <w:rPr>
            <w:rFonts w:ascii="Arial" w:hAnsi="Arial" w:cs="Arial"/>
            <w:color w:val="000000" w:themeColor="text1"/>
          </w:rPr>
          <w:t>"г" пункта 5</w:t>
        </w:r>
      </w:hyperlink>
      <w:r w:rsidRPr="00F4079F">
        <w:rPr>
          <w:rFonts w:ascii="Arial" w:hAnsi="Arial" w:cs="Arial"/>
          <w:color w:val="000000" w:themeColor="text1"/>
        </w:rPr>
        <w:t xml:space="preserve">, 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ar179" w:history="1">
        <w:r w:rsidRPr="00F4079F">
          <w:rPr>
            <w:rFonts w:ascii="Arial" w:hAnsi="Arial" w:cs="Arial"/>
            <w:color w:val="000000" w:themeColor="text1"/>
          </w:rPr>
          <w:t>подпунктами "а"</w:t>
        </w:r>
      </w:hyperlink>
      <w:r w:rsidRPr="00F4079F">
        <w:rPr>
          <w:rFonts w:ascii="Arial" w:hAnsi="Arial" w:cs="Arial"/>
          <w:color w:val="000000" w:themeColor="text1"/>
        </w:rPr>
        <w:t xml:space="preserve"> и </w:t>
      </w:r>
      <w:hyperlink w:anchor="Par184" w:history="1">
        <w:r w:rsidRPr="00F4079F">
          <w:rPr>
            <w:rFonts w:ascii="Arial" w:hAnsi="Arial" w:cs="Arial"/>
            <w:color w:val="000000" w:themeColor="text1"/>
          </w:rPr>
          <w:t>"г" пункта 5</w:t>
        </w:r>
      </w:hyperlink>
      <w:r w:rsidRPr="00F4079F">
        <w:rPr>
          <w:rFonts w:ascii="Arial" w:hAnsi="Arial" w:cs="Arial"/>
          <w:color w:val="000000" w:themeColor="text1"/>
        </w:rPr>
        <w:t>, применяется наименьший коэффициент.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7. Признать утратившими силу решения Ленинской районной Думы: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- от 10.11.2005 </w:t>
      </w:r>
      <w:hyperlink r:id="rId14" w:history="1">
        <w:r w:rsidRPr="00F4079F">
          <w:rPr>
            <w:rFonts w:ascii="Arial" w:hAnsi="Arial" w:cs="Arial"/>
            <w:color w:val="000000" w:themeColor="text1"/>
          </w:rPr>
          <w:t>N 2/8</w:t>
        </w:r>
      </w:hyperlink>
      <w:r w:rsidRPr="00F4079F">
        <w:rPr>
          <w:rFonts w:ascii="Arial" w:hAnsi="Arial" w:cs="Arial"/>
          <w:color w:val="000000" w:themeColor="text1"/>
        </w:rPr>
        <w:t xml:space="preserve"> "О введении системы налогообложения в виде единого налога на вмененный доход для отдельных видов деятельности на территории Ленинского муниципального района";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- от 14.11.2007 </w:t>
      </w:r>
      <w:hyperlink r:id="rId15" w:history="1">
        <w:r w:rsidRPr="00F4079F">
          <w:rPr>
            <w:rFonts w:ascii="Arial" w:hAnsi="Arial" w:cs="Arial"/>
            <w:color w:val="000000" w:themeColor="text1"/>
          </w:rPr>
          <w:t>N 11/217</w:t>
        </w:r>
      </w:hyperlink>
      <w:r w:rsidRPr="00F4079F">
        <w:rPr>
          <w:rFonts w:ascii="Arial" w:hAnsi="Arial" w:cs="Arial"/>
          <w:color w:val="000000" w:themeColor="text1"/>
        </w:rPr>
        <w:t xml:space="preserve"> "О внесении изменений в решение Ленинской районной Думы от 10.11.2005 N 2/8 "О введении системы налогообложения в виде единого налога на вмененный доход для отдельных видов деятельности на территории Ленинского муниципального района";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- от 28.04.2008 </w:t>
      </w:r>
      <w:hyperlink r:id="rId16" w:history="1">
        <w:r w:rsidRPr="00F4079F">
          <w:rPr>
            <w:rFonts w:ascii="Arial" w:hAnsi="Arial" w:cs="Arial"/>
            <w:color w:val="000000" w:themeColor="text1"/>
          </w:rPr>
          <w:t>N 3/252</w:t>
        </w:r>
      </w:hyperlink>
      <w:r w:rsidRPr="00F4079F">
        <w:rPr>
          <w:rFonts w:ascii="Arial" w:hAnsi="Arial" w:cs="Arial"/>
          <w:color w:val="000000" w:themeColor="text1"/>
        </w:rPr>
        <w:t xml:space="preserve"> "О внесении изменений в решение Ленинской районной Думы от 14.11.2007 N 11/217 "О внесении изменений в решение Ленинской районной Думы от 10.11.2005 N 2/8 "О введении системы налогообложения в виде единого налога на вмененный доход для отдельных видов деятельности на территории Ленинского муниципального района";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 xml:space="preserve">- от 26.05.2011 </w:t>
      </w:r>
      <w:hyperlink r:id="rId17" w:history="1">
        <w:r w:rsidRPr="00F4079F">
          <w:rPr>
            <w:rFonts w:ascii="Arial" w:hAnsi="Arial" w:cs="Arial"/>
            <w:color w:val="000000" w:themeColor="text1"/>
          </w:rPr>
          <w:t>N 6/210</w:t>
        </w:r>
      </w:hyperlink>
      <w:r w:rsidRPr="00F4079F">
        <w:rPr>
          <w:rFonts w:ascii="Arial" w:hAnsi="Arial" w:cs="Arial"/>
          <w:color w:val="000000" w:themeColor="text1"/>
        </w:rPr>
        <w:t xml:space="preserve"> "О внесении изменений в решение Ленинской районной Думы от 10.11.2005 N 2/8 "О введении системы налогообложения в виде единого налога на вмененный доход для отдельных видов деятельности на территории Ленинского муниципального района".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F4079F">
        <w:rPr>
          <w:rFonts w:ascii="Arial" w:hAnsi="Arial" w:cs="Arial"/>
          <w:color w:val="000000" w:themeColor="text1"/>
        </w:rPr>
        <w:t>8. Настоящее решение вступает в силу через 30 дней после его официального опубликования в районной газете "Знамя".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4079F">
        <w:rPr>
          <w:rFonts w:ascii="Arial" w:hAnsi="Arial" w:cs="Arial"/>
          <w:i/>
          <w:color w:val="000000" w:themeColor="text1"/>
        </w:rPr>
        <w:t>Глава Ленинского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4079F">
        <w:rPr>
          <w:rFonts w:ascii="Arial" w:hAnsi="Arial" w:cs="Arial"/>
          <w:i/>
          <w:color w:val="000000" w:themeColor="text1"/>
        </w:rPr>
        <w:t>муниципального района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4079F">
        <w:rPr>
          <w:rFonts w:ascii="Arial" w:hAnsi="Arial" w:cs="Arial"/>
          <w:i/>
          <w:color w:val="000000" w:themeColor="text1"/>
        </w:rPr>
        <w:t>Н.В</w:t>
      </w:r>
      <w:proofErr w:type="spellStart"/>
      <w:r>
        <w:rPr>
          <w:rFonts w:ascii="Arial" w:hAnsi="Arial" w:cs="Arial"/>
          <w:i/>
          <w:color w:val="000000" w:themeColor="text1"/>
          <w:lang w:val="en-US"/>
        </w:rPr>
        <w:t>арваровский</w:t>
      </w:r>
      <w:proofErr w:type="spellEnd"/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4079F">
        <w:rPr>
          <w:rFonts w:ascii="Arial" w:hAnsi="Arial" w:cs="Arial"/>
          <w:i/>
          <w:color w:val="000000" w:themeColor="text1"/>
        </w:rPr>
        <w:t>Председатель Ленинской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4079F">
        <w:rPr>
          <w:rFonts w:ascii="Arial" w:hAnsi="Arial" w:cs="Arial"/>
          <w:i/>
          <w:color w:val="000000" w:themeColor="text1"/>
        </w:rPr>
        <w:t>районной Думы</w:t>
      </w:r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В.Куканов</w:t>
      </w:r>
      <w:bookmarkStart w:id="2" w:name="_GoBack"/>
      <w:bookmarkEnd w:id="2"/>
    </w:p>
    <w:p w:rsidR="00F4079F" w:rsidRPr="00F4079F" w:rsidRDefault="00F40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065BFA" w:rsidRPr="00F4079F" w:rsidRDefault="00F4079F">
      <w:pPr>
        <w:rPr>
          <w:rFonts w:ascii="Arial" w:hAnsi="Arial" w:cs="Arial"/>
        </w:rPr>
      </w:pPr>
    </w:p>
    <w:sectPr w:rsidR="00065BFA" w:rsidRPr="00F4079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9F"/>
    <w:rsid w:val="00DD7D7A"/>
    <w:rsid w:val="00E83336"/>
    <w:rsid w:val="00F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4DC27-7611-40D4-A560-905B143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AF753AD761AD0AFDFF5E29097C393F5253B815E2FE4A811ABEF8824BC631A38AA0D9E837851F8AAB2B373nDsBN" TargetMode="External"/><Relationship Id="rId13" Type="http://schemas.openxmlformats.org/officeDocument/2006/relationships/hyperlink" Target="consultantplus://offline/ref=CCEAF753AD761AD0AFDFF5E29097C393F5253B815E2EE1A01CA5EF8824BC631A38AA0D9E837851F8AAB2B470nDs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EAF753AD761AD0AFDFEBEF86FB9C96F429628E5A27EBFE45F9E9DF7BEC654F78EA0BCBC03C5DFDnAs8N" TargetMode="External"/><Relationship Id="rId12" Type="http://schemas.openxmlformats.org/officeDocument/2006/relationships/hyperlink" Target="consultantplus://offline/ref=CCEAF753AD761AD0AFDFF5E29097C393F5253B815E2FE4A01AA4EF8824BC631A38AA0D9E837851F8AAB2B471nDs8N" TargetMode="External"/><Relationship Id="rId17" Type="http://schemas.openxmlformats.org/officeDocument/2006/relationships/hyperlink" Target="consultantplus://offline/ref=CCEAF753AD761AD0AFDFF5E29097C393F5253B81592DE1AF1DA6B2822CE56F18n3s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EAF753AD761AD0AFDFF5E29097C393F5253B815D26E7AD1CA6B2822CE56F18n3s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AF753AD761AD0AFDFEBEF86FB9C96F429628A5B26EBFE45F9E9DF7BEC654F78EA0BCBC03F5BFBnAsFN" TargetMode="External"/><Relationship Id="rId11" Type="http://schemas.openxmlformats.org/officeDocument/2006/relationships/hyperlink" Target="consultantplus://offline/ref=CCEAF753AD761AD0AFDFF5E29097C393F5253B815E2FE4A01AA4EF8824BC631A38AA0D9E837851F8AAB2B470nDs0N" TargetMode="External"/><Relationship Id="rId5" Type="http://schemas.openxmlformats.org/officeDocument/2006/relationships/hyperlink" Target="consultantplus://offline/ref=CCEAF753AD761AD0AFDFF5E29097C393F5253B815E2FE4A01AA4EF8824BC631A38AA0D9E837851F8AAB2B470nDsDN" TargetMode="External"/><Relationship Id="rId15" Type="http://schemas.openxmlformats.org/officeDocument/2006/relationships/hyperlink" Target="consultantplus://offline/ref=CCEAF753AD761AD0AFDFF5E29097C393F5253B815D26E7AF19A6B2822CE56F18n3sFN" TargetMode="External"/><Relationship Id="rId10" Type="http://schemas.openxmlformats.org/officeDocument/2006/relationships/hyperlink" Target="consultantplus://offline/ref=CCEAF753AD761AD0AFDFF5E29097C393F5253B815E2FE4A01AA4EF8824BC631A38AA0D9E837851F8AAB2B470nDsE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CEAF753AD761AD0AFDFF5E29097C393F5253B815E2EE1A01CA5EF8824BC631A38AA0D9E837851F8AAB2B470nDsDN" TargetMode="External"/><Relationship Id="rId9" Type="http://schemas.openxmlformats.org/officeDocument/2006/relationships/hyperlink" Target="consultantplus://offline/ref=CCEAF753AD761AD0AFDFEBEF86FB9C96F42B6D8B5A2BEBFE45F9E9DF7BnEsCN" TargetMode="External"/><Relationship Id="rId14" Type="http://schemas.openxmlformats.org/officeDocument/2006/relationships/hyperlink" Target="consultantplus://offline/ref=CCEAF753AD761AD0AFDFF5E29097C393F5253B81592DE3AA1CA6B2822CE56F18n3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Помещиков Сергей Петрович</dc:creator>
  <cp:keywords/>
  <dc:description/>
  <cp:lastModifiedBy>Помещиков Сергей Петрович</cp:lastModifiedBy>
  <cp:revision>1</cp:revision>
  <dcterms:created xsi:type="dcterms:W3CDTF">2015-05-07T13:44:00Z</dcterms:created>
  <dcterms:modified xsi:type="dcterms:W3CDTF">2015-05-07T13:47:00Z</dcterms:modified>
</cp:coreProperties>
</file>