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СВЕТЛОЯРСКАЯ РАЙОННАЯ ДУМА ВОЛГОГРАДСКОЙ ОБЛАСТИ</w:t>
      </w:r>
    </w:p>
    <w:p w:rsidR="009A423D" w:rsidRPr="009A423D" w:rsidRDefault="009A423D">
      <w:pPr>
        <w:pStyle w:val="ConsPlusTitle"/>
        <w:jc w:val="center"/>
        <w:rPr>
          <w:rFonts w:ascii="Arial" w:hAnsi="Arial" w:cs="Arial"/>
          <w:color w:val="000000" w:themeColor="text1"/>
        </w:rPr>
      </w:pPr>
    </w:p>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РЕШЕНИЕ</w:t>
      </w:r>
    </w:p>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от 22 ноября 2010 г. N 19/166</w:t>
      </w:r>
    </w:p>
    <w:p w:rsidR="009A423D" w:rsidRPr="009A423D" w:rsidRDefault="009A423D">
      <w:pPr>
        <w:pStyle w:val="ConsPlusTitle"/>
        <w:jc w:val="center"/>
        <w:rPr>
          <w:rFonts w:ascii="Arial" w:hAnsi="Arial" w:cs="Arial"/>
          <w:color w:val="000000" w:themeColor="text1"/>
        </w:rPr>
      </w:pPr>
    </w:p>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О ВВЕДЕНИИ НА ТЕРРИТОРИИ СВЕТЛОЯРСКОГО МУНИЦИПАЛЬНОГО РАЙОНА</w:t>
      </w:r>
    </w:p>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ВОЛГОГРАДСКОЙ ОБЛАСТИ СИСТЕМЫ НАЛОГООБЛОЖЕНИЯ В ВИДЕ ЕДИНОГО</w:t>
      </w:r>
    </w:p>
    <w:p w:rsidR="009A423D" w:rsidRPr="009A423D" w:rsidRDefault="009A423D">
      <w:pPr>
        <w:pStyle w:val="ConsPlusTitle"/>
        <w:jc w:val="center"/>
        <w:rPr>
          <w:rFonts w:ascii="Arial" w:hAnsi="Arial" w:cs="Arial"/>
          <w:color w:val="000000" w:themeColor="text1"/>
        </w:rPr>
      </w:pPr>
      <w:r w:rsidRPr="009A423D">
        <w:rPr>
          <w:rFonts w:ascii="Arial" w:hAnsi="Arial" w:cs="Arial"/>
          <w:color w:val="000000" w:themeColor="text1"/>
        </w:rPr>
        <w:t>НАЛОГА НА ВМЕНЕННЫЙ ДОХОД ДЛЯ ОТДЕЛЬНЫХ ВИДОВ ДЕЯТЕЛЬНОСТИ</w:t>
      </w: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jc w:val="right"/>
        <w:rPr>
          <w:rFonts w:ascii="Arial" w:hAnsi="Arial" w:cs="Arial"/>
          <w:color w:val="000000" w:themeColor="text1"/>
        </w:rPr>
      </w:pPr>
      <w:bookmarkStart w:id="0" w:name="_GoBack"/>
      <w:bookmarkEnd w:id="0"/>
      <w:r w:rsidRPr="009A423D">
        <w:rPr>
          <w:rFonts w:ascii="Arial" w:hAnsi="Arial" w:cs="Arial"/>
          <w:color w:val="000000" w:themeColor="text1"/>
        </w:rPr>
        <w:t>Принято</w:t>
      </w:r>
    </w:p>
    <w:p w:rsidR="009A423D" w:rsidRPr="009A423D" w:rsidRDefault="009A423D">
      <w:pPr>
        <w:pStyle w:val="ConsPlusNormal"/>
        <w:jc w:val="right"/>
        <w:rPr>
          <w:rFonts w:ascii="Arial" w:hAnsi="Arial" w:cs="Arial"/>
          <w:color w:val="000000" w:themeColor="text1"/>
        </w:rPr>
      </w:pPr>
      <w:proofErr w:type="spellStart"/>
      <w:r w:rsidRPr="009A423D">
        <w:rPr>
          <w:rFonts w:ascii="Arial" w:hAnsi="Arial" w:cs="Arial"/>
          <w:color w:val="000000" w:themeColor="text1"/>
        </w:rPr>
        <w:t>Светлоярской</w:t>
      </w:r>
      <w:proofErr w:type="spellEnd"/>
      <w:r w:rsidRPr="009A423D">
        <w:rPr>
          <w:rFonts w:ascii="Arial" w:hAnsi="Arial" w:cs="Arial"/>
          <w:color w:val="000000" w:themeColor="text1"/>
        </w:rPr>
        <w:t xml:space="preserve"> районной Думой</w:t>
      </w:r>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19 ноября 2010 года</w:t>
      </w:r>
    </w:p>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Список изменяющих документов</w:t>
      </w:r>
    </w:p>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 xml:space="preserve">(в ред. решений </w:t>
      </w:r>
      <w:proofErr w:type="spellStart"/>
      <w:r w:rsidRPr="009A423D">
        <w:rPr>
          <w:rFonts w:ascii="Arial" w:hAnsi="Arial" w:cs="Arial"/>
          <w:color w:val="000000" w:themeColor="text1"/>
        </w:rPr>
        <w:t>Светлоярской</w:t>
      </w:r>
      <w:proofErr w:type="spellEnd"/>
      <w:r w:rsidRPr="009A423D">
        <w:rPr>
          <w:rFonts w:ascii="Arial" w:hAnsi="Arial" w:cs="Arial"/>
          <w:color w:val="000000" w:themeColor="text1"/>
        </w:rPr>
        <w:t xml:space="preserve"> районной Думы</w:t>
      </w:r>
    </w:p>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 xml:space="preserve">Волгоградской обл. от 22.03.2011 </w:t>
      </w:r>
      <w:hyperlink r:id="rId4" w:history="1">
        <w:r w:rsidRPr="009A423D">
          <w:rPr>
            <w:rFonts w:ascii="Arial" w:hAnsi="Arial" w:cs="Arial"/>
            <w:color w:val="000000" w:themeColor="text1"/>
          </w:rPr>
          <w:t>N 26/203</w:t>
        </w:r>
      </w:hyperlink>
      <w:r w:rsidRPr="009A423D">
        <w:rPr>
          <w:rFonts w:ascii="Arial" w:hAnsi="Arial" w:cs="Arial"/>
          <w:color w:val="000000" w:themeColor="text1"/>
        </w:rPr>
        <w:t>,</w:t>
      </w:r>
    </w:p>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 xml:space="preserve">от 13.10.2015 </w:t>
      </w:r>
      <w:hyperlink r:id="rId5" w:history="1">
        <w:r w:rsidRPr="009A423D">
          <w:rPr>
            <w:rFonts w:ascii="Arial" w:hAnsi="Arial" w:cs="Arial"/>
            <w:color w:val="000000" w:themeColor="text1"/>
          </w:rPr>
          <w:t>N 17/85</w:t>
        </w:r>
      </w:hyperlink>
      <w:r w:rsidRPr="009A423D">
        <w:rPr>
          <w:rFonts w:ascii="Arial" w:hAnsi="Arial" w:cs="Arial"/>
          <w:color w:val="000000" w:themeColor="text1"/>
        </w:rPr>
        <w:t>)</w:t>
      </w: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В соответствии с </w:t>
      </w:r>
      <w:hyperlink r:id="rId6" w:history="1">
        <w:r w:rsidRPr="009A423D">
          <w:rPr>
            <w:rFonts w:ascii="Arial" w:hAnsi="Arial" w:cs="Arial"/>
            <w:color w:val="000000" w:themeColor="text1"/>
          </w:rPr>
          <w:t>пунктом 3 части 10 статьи 35</w:t>
        </w:r>
      </w:hyperlink>
      <w:r w:rsidRPr="009A423D">
        <w:rPr>
          <w:rFonts w:ascii="Arial" w:hAnsi="Arial" w:cs="Arial"/>
          <w:color w:val="000000" w:themeColor="text1"/>
        </w:rPr>
        <w:t xml:space="preserve"> Федерального </w:t>
      </w:r>
      <w:hyperlink r:id="rId7" w:history="1">
        <w:r w:rsidRPr="009A423D">
          <w:rPr>
            <w:rFonts w:ascii="Arial" w:hAnsi="Arial" w:cs="Arial"/>
            <w:color w:val="000000" w:themeColor="text1"/>
          </w:rPr>
          <w:t>закона</w:t>
        </w:r>
      </w:hyperlink>
      <w:r w:rsidRPr="009A423D">
        <w:rPr>
          <w:rFonts w:ascii="Arial" w:hAnsi="Arial" w:cs="Arial"/>
          <w:color w:val="000000" w:themeColor="text1"/>
        </w:rPr>
        <w:t xml:space="preserve"> от 6 октября 2003 года N 131-ФЗ "Об общих принципах организации местного самоуправления в Российской Федерации", </w:t>
      </w:r>
      <w:hyperlink r:id="rId8" w:history="1">
        <w:r w:rsidRPr="009A423D">
          <w:rPr>
            <w:rFonts w:ascii="Arial" w:hAnsi="Arial" w:cs="Arial"/>
            <w:color w:val="000000" w:themeColor="text1"/>
          </w:rPr>
          <w:t>главой 26.3</w:t>
        </w:r>
      </w:hyperlink>
      <w:r w:rsidRPr="009A423D">
        <w:rPr>
          <w:rFonts w:ascii="Arial" w:hAnsi="Arial" w:cs="Arial"/>
          <w:color w:val="000000" w:themeColor="text1"/>
        </w:rPr>
        <w:t xml:space="preserve"> "Система налогообложения в виде единого налога на вмененный доход для отдельных видов деятельности" части второй Налогового </w:t>
      </w:r>
      <w:hyperlink r:id="rId9" w:history="1">
        <w:r w:rsidRPr="009A423D">
          <w:rPr>
            <w:rFonts w:ascii="Arial" w:hAnsi="Arial" w:cs="Arial"/>
            <w:color w:val="000000" w:themeColor="text1"/>
          </w:rPr>
          <w:t>кодекса</w:t>
        </w:r>
      </w:hyperlink>
      <w:r w:rsidRPr="009A423D">
        <w:rPr>
          <w:rFonts w:ascii="Arial" w:hAnsi="Arial" w:cs="Arial"/>
          <w:color w:val="000000" w:themeColor="text1"/>
        </w:rPr>
        <w:t xml:space="preserve"> Российской Федерации и </w:t>
      </w:r>
      <w:hyperlink r:id="rId10" w:history="1">
        <w:r w:rsidRPr="009A423D">
          <w:rPr>
            <w:rFonts w:ascii="Arial" w:hAnsi="Arial" w:cs="Arial"/>
            <w:color w:val="000000" w:themeColor="text1"/>
          </w:rPr>
          <w:t>пунктом 10 статьи 32</w:t>
        </w:r>
      </w:hyperlink>
      <w:r w:rsidRPr="009A423D">
        <w:rPr>
          <w:rFonts w:ascii="Arial" w:hAnsi="Arial" w:cs="Arial"/>
          <w:color w:val="000000" w:themeColor="text1"/>
        </w:rPr>
        <w:t xml:space="preserve"> Устава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муниципального района Волгоградской области </w:t>
      </w:r>
      <w:proofErr w:type="spellStart"/>
      <w:r w:rsidRPr="009A423D">
        <w:rPr>
          <w:rFonts w:ascii="Arial" w:hAnsi="Arial" w:cs="Arial"/>
          <w:color w:val="000000" w:themeColor="text1"/>
        </w:rPr>
        <w:t>Светлоярская</w:t>
      </w:r>
      <w:proofErr w:type="spellEnd"/>
      <w:r w:rsidRPr="009A423D">
        <w:rPr>
          <w:rFonts w:ascii="Arial" w:hAnsi="Arial" w:cs="Arial"/>
          <w:color w:val="000000" w:themeColor="text1"/>
        </w:rPr>
        <w:t xml:space="preserve"> районная Дума решила: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1. Ввести на территории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муниципального района Волгоградской области систему налогообложения в виде единого </w:t>
      </w:r>
      <w:hyperlink r:id="rId11" w:history="1">
        <w:r w:rsidRPr="009A423D">
          <w:rPr>
            <w:rFonts w:ascii="Arial" w:hAnsi="Arial" w:cs="Arial"/>
            <w:color w:val="000000" w:themeColor="text1"/>
          </w:rPr>
          <w:t>налога</w:t>
        </w:r>
      </w:hyperlink>
      <w:r w:rsidRPr="009A423D">
        <w:rPr>
          <w:rFonts w:ascii="Arial" w:hAnsi="Arial" w:cs="Arial"/>
          <w:color w:val="000000" w:themeColor="text1"/>
        </w:rPr>
        <w:t xml:space="preserve"> на вмененный доход для отдельных видов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2. Установить, что система налогообложения в виде единого налога на вмененный доход для отдельных видов деятельности (далее - единый налог) вводится на территории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муниципального района Волгоградской области и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9A423D" w:rsidRPr="009A423D" w:rsidRDefault="009A423D">
      <w:pPr>
        <w:pStyle w:val="ConsPlusNormal"/>
        <w:ind w:firstLine="540"/>
        <w:jc w:val="both"/>
        <w:rPr>
          <w:rFonts w:ascii="Arial" w:hAnsi="Arial" w:cs="Arial"/>
          <w:color w:val="000000" w:themeColor="text1"/>
        </w:rPr>
      </w:pPr>
      <w:bookmarkStart w:id="1" w:name="P21"/>
      <w:bookmarkEnd w:id="1"/>
      <w:r w:rsidRPr="009A423D">
        <w:rPr>
          <w:rFonts w:ascii="Arial" w:hAnsi="Arial" w:cs="Arial"/>
          <w:color w:val="000000" w:themeColor="text1"/>
        </w:rPr>
        <w:t>3.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2" w:history="1">
        <w:r w:rsidRPr="009A423D">
          <w:rPr>
            <w:rFonts w:ascii="Arial" w:hAnsi="Arial" w:cs="Arial"/>
            <w:color w:val="000000" w:themeColor="text1"/>
          </w:rPr>
          <w:t>классификатором</w:t>
        </w:r>
      </w:hyperlink>
      <w:r w:rsidRPr="009A423D">
        <w:rPr>
          <w:rFonts w:ascii="Arial" w:hAnsi="Arial" w:cs="Arial"/>
          <w:color w:val="000000" w:themeColor="text1"/>
        </w:rPr>
        <w:t xml:space="preserve"> услуг населению;</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2) оказания ветеринарных услуг;</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3) оказания услуг по ремонту, техническому обслуживанию и мойке автотранспортных средств;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A423D" w:rsidRPr="009A423D" w:rsidRDefault="009A423D">
      <w:pPr>
        <w:pStyle w:val="ConsPlusNormal"/>
        <w:ind w:firstLine="540"/>
        <w:jc w:val="both"/>
        <w:rPr>
          <w:rFonts w:ascii="Arial" w:hAnsi="Arial" w:cs="Arial"/>
          <w:color w:val="000000" w:themeColor="text1"/>
        </w:rPr>
      </w:pPr>
      <w:bookmarkStart w:id="2" w:name="P27"/>
      <w:bookmarkEnd w:id="2"/>
      <w:r w:rsidRPr="009A423D">
        <w:rPr>
          <w:rFonts w:ascii="Arial" w:hAnsi="Arial" w:cs="Arial"/>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настоящего пункта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9A423D" w:rsidRPr="009A423D" w:rsidRDefault="009A423D">
      <w:pPr>
        <w:pStyle w:val="ConsPlusNormal"/>
        <w:ind w:firstLine="540"/>
        <w:jc w:val="both"/>
        <w:rPr>
          <w:rFonts w:ascii="Arial" w:hAnsi="Arial" w:cs="Arial"/>
          <w:color w:val="000000" w:themeColor="text1"/>
        </w:rPr>
      </w:pPr>
      <w:bookmarkStart w:id="3" w:name="P30"/>
      <w:bookmarkEnd w:id="3"/>
      <w:r w:rsidRPr="009A423D">
        <w:rPr>
          <w:rFonts w:ascii="Arial" w:hAnsi="Arial" w:cs="Arial"/>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10) распространения наружной рекламы с использованием рекламных конструкций;</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lastRenderedPageBreak/>
        <w:t>11) размещения рекламы на транспортных средствах;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3.1. Единый налог не применяется в отношении видов предпринимательской деятельности, указанных в </w:t>
      </w:r>
      <w:hyperlink w:anchor="P21" w:history="1">
        <w:r w:rsidRPr="009A423D">
          <w:rPr>
            <w:rFonts w:ascii="Arial" w:hAnsi="Arial" w:cs="Arial"/>
            <w:color w:val="000000" w:themeColor="text1"/>
          </w:rPr>
          <w:t>пункте 3</w:t>
        </w:r>
      </w:hyperlink>
      <w:r w:rsidRPr="009A423D">
        <w:rPr>
          <w:rFonts w:ascii="Arial" w:hAnsi="Arial" w:cs="Arial"/>
          <w:color w:val="000000" w:themeColor="text1"/>
        </w:rPr>
        <w:t xml:space="preserve"> настоящего решения,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13" w:history="1">
        <w:r w:rsidRPr="009A423D">
          <w:rPr>
            <w:rFonts w:ascii="Arial" w:hAnsi="Arial" w:cs="Arial"/>
            <w:color w:val="000000" w:themeColor="text1"/>
          </w:rPr>
          <w:t>статьей 83</w:t>
        </w:r>
      </w:hyperlink>
      <w:r w:rsidRPr="009A423D">
        <w:rPr>
          <w:rFonts w:ascii="Arial" w:hAnsi="Arial" w:cs="Arial"/>
          <w:color w:val="000000" w:themeColor="text1"/>
        </w:rPr>
        <w:t xml:space="preserve"> Налогового кодекса РФ.</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Единый налог не применяется в отношении видов предпринимательской деятельности, указанных в </w:t>
      </w:r>
      <w:hyperlink w:anchor="P27" w:history="1">
        <w:r w:rsidRPr="009A423D">
          <w:rPr>
            <w:rFonts w:ascii="Arial" w:hAnsi="Arial" w:cs="Arial"/>
            <w:color w:val="000000" w:themeColor="text1"/>
          </w:rPr>
          <w:t>подпунктах 6</w:t>
        </w:r>
      </w:hyperlink>
      <w:r w:rsidRPr="009A423D">
        <w:rPr>
          <w:rFonts w:ascii="Arial" w:hAnsi="Arial" w:cs="Arial"/>
          <w:color w:val="000000" w:themeColor="text1"/>
        </w:rPr>
        <w:t xml:space="preserve"> - </w:t>
      </w:r>
      <w:hyperlink w:anchor="P30" w:history="1">
        <w:r w:rsidRPr="009A423D">
          <w:rPr>
            <w:rFonts w:ascii="Arial" w:hAnsi="Arial" w:cs="Arial"/>
            <w:color w:val="000000" w:themeColor="text1"/>
          </w:rPr>
          <w:t>9 пункта 3</w:t>
        </w:r>
      </w:hyperlink>
      <w:r w:rsidRPr="009A423D">
        <w:rPr>
          <w:rFonts w:ascii="Arial" w:hAnsi="Arial" w:cs="Arial"/>
          <w:color w:val="000000" w:themeColor="text1"/>
        </w:rPr>
        <w:t xml:space="preserve"> настоящего решения, в случае если они осуществляются организациями и индивидуальными предпринимателями, перешедшими в соответствии с </w:t>
      </w:r>
      <w:hyperlink r:id="rId14" w:history="1">
        <w:r w:rsidRPr="009A423D">
          <w:rPr>
            <w:rFonts w:ascii="Arial" w:hAnsi="Arial" w:cs="Arial"/>
            <w:color w:val="000000" w:themeColor="text1"/>
          </w:rPr>
          <w:t>главой 26.1</w:t>
        </w:r>
      </w:hyperlink>
      <w:r w:rsidRPr="009A423D">
        <w:rPr>
          <w:rFonts w:ascii="Arial" w:hAnsi="Arial" w:cs="Arial"/>
          <w:color w:val="000000" w:themeColor="text1"/>
        </w:rPr>
        <w:t xml:space="preserve"> Налогового кодекса РФ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4. 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15" w:history="1">
        <w:r w:rsidRPr="009A423D">
          <w:rPr>
            <w:rFonts w:ascii="Arial" w:hAnsi="Arial" w:cs="Arial"/>
            <w:color w:val="000000" w:themeColor="text1"/>
          </w:rPr>
          <w:t>главой 21</w:t>
        </w:r>
      </w:hyperlink>
      <w:r w:rsidRPr="009A423D">
        <w:rPr>
          <w:rFonts w:ascii="Arial" w:hAnsi="Arial" w:cs="Arial"/>
          <w:color w:val="000000" w:themeColor="text1"/>
        </w:rPr>
        <w:t xml:space="preserve"> Налогового кодекса РФ,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настоящим Налоговым </w:t>
      </w:r>
      <w:hyperlink r:id="rId16" w:history="1">
        <w:r w:rsidRPr="009A423D">
          <w:rPr>
            <w:rFonts w:ascii="Arial" w:hAnsi="Arial" w:cs="Arial"/>
            <w:color w:val="000000" w:themeColor="text1"/>
          </w:rPr>
          <w:t>кодексом</w:t>
        </w:r>
      </w:hyperlink>
      <w:r w:rsidRPr="009A423D">
        <w:rPr>
          <w:rFonts w:ascii="Arial" w:hAnsi="Arial" w:cs="Arial"/>
          <w:color w:val="000000" w:themeColor="text1"/>
        </w:rPr>
        <w:t xml:space="preserve"> РФ при ввозе товаров на таможенную территорию Российской Федерации.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Исчисление и уплата иных налогов и сборов, не указанных в настоящем пункте, осуществляются налогоплательщиками в соответствии с иными режимами налогообложения.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5. При осуществлении нескольких видов предпринимательской деятельности, подлежащих налогообложению единым налогом, учет показателей, необходимых для исчисления налога, ведется раздельно по каждому виду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17" w:history="1">
        <w:r w:rsidRPr="009A423D">
          <w:rPr>
            <w:rFonts w:ascii="Arial" w:hAnsi="Arial" w:cs="Arial"/>
            <w:color w:val="000000" w:themeColor="text1"/>
          </w:rPr>
          <w:t>кодексом</w:t>
        </w:r>
      </w:hyperlink>
      <w:r w:rsidRPr="009A423D">
        <w:rPr>
          <w:rFonts w:ascii="Arial" w:hAnsi="Arial" w:cs="Arial"/>
          <w:color w:val="000000" w:themeColor="text1"/>
        </w:rPr>
        <w:t xml:space="preserve"> РФ.</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6. Налогоплательщики, осуществляющие виды предпринимательской деятельности, установленные </w:t>
      </w:r>
      <w:hyperlink w:anchor="P21" w:history="1">
        <w:r w:rsidRPr="009A423D">
          <w:rPr>
            <w:rFonts w:ascii="Arial" w:hAnsi="Arial" w:cs="Arial"/>
            <w:color w:val="000000" w:themeColor="text1"/>
          </w:rPr>
          <w:t>пунктом 3</w:t>
        </w:r>
      </w:hyperlink>
      <w:r w:rsidRPr="009A423D">
        <w:rPr>
          <w:rFonts w:ascii="Arial" w:hAnsi="Arial" w:cs="Arial"/>
          <w:color w:val="000000" w:themeColor="text1"/>
        </w:rPr>
        <w:t xml:space="preserve"> настоящего решения, обязаны подать заявление о постановке на учет организации или индивидуального предпринимателя в качестве налогоплательщика единого налога в налоговые органы в срок не позднее пяти дней со дня начала осуществления этой деятельности и производить уплату единого налога, введенного в </w:t>
      </w:r>
      <w:proofErr w:type="spellStart"/>
      <w:r w:rsidRPr="009A423D">
        <w:rPr>
          <w:rFonts w:ascii="Arial" w:hAnsi="Arial" w:cs="Arial"/>
          <w:color w:val="000000" w:themeColor="text1"/>
        </w:rPr>
        <w:t>Светлоярском</w:t>
      </w:r>
      <w:proofErr w:type="spellEnd"/>
      <w:r w:rsidRPr="009A423D">
        <w:rPr>
          <w:rFonts w:ascii="Arial" w:hAnsi="Arial" w:cs="Arial"/>
          <w:color w:val="000000" w:themeColor="text1"/>
        </w:rPr>
        <w:t xml:space="preserve"> муниципальном районе.</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7. Объектом налогообложения для применения единого налога признается вмененный доход налогоплательщика.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lastRenderedPageBreak/>
        <w:t>8.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9A423D" w:rsidRPr="009A423D" w:rsidRDefault="009A423D">
      <w:pPr>
        <w:rPr>
          <w:rFonts w:ascii="Arial" w:hAnsi="Arial" w:cs="Arial"/>
          <w:color w:val="000000" w:themeColor="text1"/>
        </w:rPr>
        <w:sectPr w:rsidR="009A423D" w:rsidRPr="009A423D" w:rsidSect="009A423D">
          <w:type w:val="continuous"/>
          <w:pgSz w:w="11906" w:h="16838"/>
          <w:pgMar w:top="720" w:right="720" w:bottom="720" w:left="720" w:header="708" w:footer="708" w:gutter="0"/>
          <w:cols w:space="708"/>
          <w:docGrid w:linePitch="360"/>
        </w:sectPr>
      </w:pPr>
    </w:p>
    <w:p w:rsidR="009A423D" w:rsidRPr="009A423D" w:rsidRDefault="009A423D">
      <w:pPr>
        <w:pStyle w:val="ConsPlusNormal"/>
        <w:jc w:val="both"/>
        <w:rPr>
          <w:rFonts w:ascii="Arial" w:hAnsi="Arial" w:cs="Arial"/>
          <w:color w:val="000000" w:themeColor="text1"/>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082"/>
        <w:gridCol w:w="1587"/>
      </w:tblGrid>
      <w:tr w:rsidR="009A423D" w:rsidRPr="009A423D">
        <w:tc>
          <w:tcPr>
            <w:tcW w:w="3969"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Вид предпринимательской деятельности</w:t>
            </w:r>
          </w:p>
        </w:tc>
        <w:tc>
          <w:tcPr>
            <w:tcW w:w="4082"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Физические показатели</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Базовая доходность в месяц (рублей)</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бытовых услуг</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работников, включая индивидуального предпринимателя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7500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ветеринарных услуг</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работников. включая индивидуального предпринимателя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7500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ремонту, техническому обслуживанию и мойке автотранспортных средств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работников, включая индивидуального предпринимателя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12000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стоянки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автотранспортных услуг по перевозке грузов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автотранспортных средств, используемых для перевозки грузов</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автотранспортных услуг по перевозке пассажиров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посадочных мест</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1500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Розничная торговля, осуществляемая через объекты стационарной торговой сети, имеющие торговые залы</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торгового зала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1800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w:t>
            </w:r>
            <w:r w:rsidRPr="009A423D">
              <w:rPr>
                <w:rFonts w:ascii="Arial" w:hAnsi="Arial" w:cs="Arial"/>
                <w:color w:val="000000" w:themeColor="text1"/>
              </w:rPr>
              <w:lastRenderedPageBreak/>
              <w:t>места в которых не превышает 5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lastRenderedPageBreak/>
              <w:t>Торговое место</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9000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lastRenderedPageBreak/>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торгового места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1800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Развозная и разносная розничная торговля</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работников, включая индивидуального предпринимателя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4500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общественного питания через объекты организации общественного питания, имеющие залы обслуживания посетителей</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зала обслуживания посетителей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общественного питания через объекты организации общественного питания, не имеющие залов обслуживания посетителей</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работников, включая индивидуального предпринимателя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4500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Распространение, размещение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информационного поля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3000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Распространение наружной рекламы с использованием рекламных конструкций с автоматической сменой изображения</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информационного поля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4000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Распространение наружной рекламы посредством электронных табло</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информационного поля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lastRenderedPageBreak/>
              <w:t>Размещение рекламы на транспортных средствах</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транспортных средств, на которых размещена реклама</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временному размещению и проживанию</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Общая площадь помещения для временного размещения и проживания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1200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 xml:space="preserve">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w:t>
            </w:r>
            <w:r w:rsidRPr="009A423D">
              <w:rPr>
                <w:rFonts w:ascii="Arial" w:hAnsi="Arial" w:cs="Arial"/>
                <w:color w:val="000000" w:themeColor="text1"/>
              </w:rPr>
              <w:lastRenderedPageBreak/>
              <w:t>организации общественного питания, если площадь земельного участка не превышает 10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lastRenderedPageBreak/>
              <w:t>Количество земельных участков, переданных во временное владение и (или) в пользование</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5000</w:t>
            </w:r>
          </w:p>
        </w:tc>
      </w:tr>
      <w:tr w:rsidR="009A423D" w:rsidRPr="009A423D">
        <w:tc>
          <w:tcPr>
            <w:tcW w:w="3969"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lastRenderedPageBreak/>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4082"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Площадь земельных участков, переданных во временное владение и (или) в пользование (в квадратных метрах)</w:t>
            </w:r>
          </w:p>
        </w:tc>
        <w:tc>
          <w:tcPr>
            <w:tcW w:w="1587"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1000</w:t>
            </w:r>
          </w:p>
        </w:tc>
      </w:tr>
    </w:tbl>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Базовая доходность корректируется (умножается) на коэффициенты К1 и К2.</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 Установить, что значение корректирующего коэффициента базовой доходности (К2), учитывающего совокупность особенностей ведения предпринимательской деятельности, рассчитывается по следующей формуле:</w:t>
      </w: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К2 = </w:t>
      </w:r>
      <w:proofErr w:type="spellStart"/>
      <w:r w:rsidRPr="009A423D">
        <w:rPr>
          <w:rFonts w:ascii="Arial" w:hAnsi="Arial" w:cs="Arial"/>
          <w:color w:val="000000" w:themeColor="text1"/>
        </w:rPr>
        <w:t>Кас</w:t>
      </w:r>
      <w:proofErr w:type="spellEnd"/>
      <w:r w:rsidRPr="009A423D">
        <w:rPr>
          <w:rFonts w:ascii="Arial" w:hAnsi="Arial" w:cs="Arial"/>
          <w:color w:val="000000" w:themeColor="text1"/>
        </w:rPr>
        <w:t xml:space="preserve"> x Кио x Км, где:</w:t>
      </w: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ind w:firstLine="540"/>
        <w:jc w:val="both"/>
        <w:rPr>
          <w:rFonts w:ascii="Arial" w:hAnsi="Arial" w:cs="Arial"/>
          <w:color w:val="000000" w:themeColor="text1"/>
        </w:rPr>
      </w:pPr>
      <w:proofErr w:type="spellStart"/>
      <w:r w:rsidRPr="009A423D">
        <w:rPr>
          <w:rFonts w:ascii="Arial" w:hAnsi="Arial" w:cs="Arial"/>
          <w:color w:val="000000" w:themeColor="text1"/>
        </w:rPr>
        <w:t>Кас</w:t>
      </w:r>
      <w:proofErr w:type="spellEnd"/>
      <w:r w:rsidRPr="009A423D">
        <w:rPr>
          <w:rFonts w:ascii="Arial" w:hAnsi="Arial" w:cs="Arial"/>
          <w:color w:val="000000" w:themeColor="text1"/>
        </w:rPr>
        <w:t xml:space="preserve"> - коэффициент, учитывающий ассортимент товаров и виды работ (услуг);</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Кио - коэффициент, учитывающий иные особенности ведения предпринимательской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Км - коэффициент, учитывающий особенности места ведения предпринимательской деятельности.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9.1. Значение коэффициента, учитывающего ассортимент товаров и видов работ (услуг) (</w:t>
      </w:r>
      <w:proofErr w:type="spellStart"/>
      <w:r w:rsidRPr="009A423D">
        <w:rPr>
          <w:rFonts w:ascii="Arial" w:hAnsi="Arial" w:cs="Arial"/>
          <w:color w:val="000000" w:themeColor="text1"/>
        </w:rPr>
        <w:t>Кас</w:t>
      </w:r>
      <w:proofErr w:type="spellEnd"/>
      <w:r w:rsidRPr="009A423D">
        <w:rPr>
          <w:rFonts w:ascii="Arial" w:hAnsi="Arial" w:cs="Arial"/>
          <w:color w:val="000000" w:themeColor="text1"/>
        </w:rPr>
        <w:t>), устанавливается согласно таблице в следующих размерах:</w:t>
      </w:r>
    </w:p>
    <w:p w:rsidR="009A423D" w:rsidRPr="009A423D" w:rsidRDefault="009A423D">
      <w:pPr>
        <w:pStyle w:val="ConsPlusNormal"/>
        <w:jc w:val="both"/>
        <w:rPr>
          <w:rFonts w:ascii="Arial" w:hAnsi="Arial" w:cs="Arial"/>
          <w:color w:val="000000" w:themeColor="text1"/>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7143"/>
        <w:gridCol w:w="1485"/>
      </w:tblGrid>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N п/п</w:t>
            </w:r>
          </w:p>
        </w:tc>
        <w:tc>
          <w:tcPr>
            <w:tcW w:w="7143"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Ассортимент товаров и виды работ (услуг)</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 xml:space="preserve">Значение </w:t>
            </w:r>
            <w:proofErr w:type="spellStart"/>
            <w:r w:rsidRPr="009A423D">
              <w:rPr>
                <w:rFonts w:ascii="Arial" w:hAnsi="Arial" w:cs="Arial"/>
                <w:color w:val="000000" w:themeColor="text1"/>
              </w:rPr>
              <w:t>Кас</w:t>
            </w:r>
            <w:proofErr w:type="spellEnd"/>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бытовых услуг</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окраска и пошив обуви</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0,3</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пошив швейных изделий текстильной галантереи</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0,3</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пошив меховых и кожаных изделий и изделий головных уборов</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lastRenderedPageBreak/>
              <w:t>1.4.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пошив и вязание трикотажных изделий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0,3</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1.5.</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техническое обслуживание бытовой радиоэлектронной аппаратуры, бытовых машин и бытовых приборов, за исключением ремонта и технического обслуживания персональных ЭВМ и оргтехники к ним, электротехнических игр</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1.6.</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техническое обслуживание персональных ЭВМ и оргтехники к ним, электротехнических игр</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1.7.</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часов</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0,2</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1.8.</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изготовление металлоизделий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1.9.</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и изготовление ювелирных изделий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1.10.</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Изготовление и ремонт мебели</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Химическая чистка и крашение</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0,2</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Ремонт жилья и других построек по заказам населения</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фото- и кинолабораторий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0,4</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1.13.1.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фотоателье</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0,8</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парикмахерских</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1.15.</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прокату, за исключением услуг по прокату DVD</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0,4</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1.16.</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Ритуальные услуги</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1.17.</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Нарезка стекла и зеркал, художественная обработка стекла</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1.18.</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Другие виды бытовых услуг</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ветеринарных услуг</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0,3</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услуг по ремонту, техническому обслуживанию и мойке автотранспортных средств</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 xml:space="preserve">Оказание услуг по предоставлению во временное владение (в пользование) мест для стоянки автотранспортных средств, а также </w:t>
            </w:r>
            <w:r w:rsidRPr="009A423D">
              <w:rPr>
                <w:rFonts w:ascii="Arial" w:hAnsi="Arial" w:cs="Arial"/>
                <w:color w:val="000000" w:themeColor="text1"/>
              </w:rPr>
              <w:lastRenderedPageBreak/>
              <w:t>по хранению автотранспортных средств на платных стоянках (за исключением штрафных автостоянок)</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lastRenderedPageBreak/>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lastRenderedPageBreak/>
              <w:t>5.</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Розничная, развозная (разносная) торговля</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Торговля продовольственными товарами, за исключением торговли алкогольной продукцией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0,8</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Торговля алкогольной продукцией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 xml:space="preserve">Торговля непродовольственными товарами, за исключением торговли технически сложными товарами бытового назначения, мебелью, мотоциклами с мощностью двигателя до 112,5 кВт (150 </w:t>
            </w:r>
            <w:proofErr w:type="spellStart"/>
            <w:r w:rsidRPr="009A423D">
              <w:rPr>
                <w:rFonts w:ascii="Arial" w:hAnsi="Arial" w:cs="Arial"/>
                <w:color w:val="000000" w:themeColor="text1"/>
              </w:rPr>
              <w:t>л.с</w:t>
            </w:r>
            <w:proofErr w:type="spellEnd"/>
            <w:r w:rsidRPr="009A423D">
              <w:rPr>
                <w:rFonts w:ascii="Arial" w:hAnsi="Arial" w:cs="Arial"/>
                <w:color w:val="000000" w:themeColor="text1"/>
              </w:rPr>
              <w:t>.), оружием и патронами к нему, ювелирными изделиями</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0,8</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5.4.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 xml:space="preserve">Торговля технически сложными товарами бытового назначения, мебелью, мотоциклами с мощностью свыше 112,5 кВт (150 </w:t>
            </w:r>
            <w:proofErr w:type="spellStart"/>
            <w:r w:rsidRPr="009A423D">
              <w:rPr>
                <w:rFonts w:ascii="Arial" w:hAnsi="Arial" w:cs="Arial"/>
                <w:color w:val="000000" w:themeColor="text1"/>
              </w:rPr>
              <w:t>л.с</w:t>
            </w:r>
            <w:proofErr w:type="spellEnd"/>
            <w:r w:rsidRPr="009A423D">
              <w:rPr>
                <w:rFonts w:ascii="Arial" w:hAnsi="Arial" w:cs="Arial"/>
                <w:color w:val="000000" w:themeColor="text1"/>
              </w:rPr>
              <w:t>.)</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общественного питания</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питания ресторана</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питания кафе</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питания бара</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6.4.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питания столовой, закусочной, предприятий других типов</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Оказание автотранспортных услуг</w:t>
            </w:r>
          </w:p>
        </w:tc>
        <w:tc>
          <w:tcPr>
            <w:tcW w:w="1485" w:type="dxa"/>
          </w:tcPr>
          <w:p w:rsidR="009A423D" w:rsidRPr="009A423D" w:rsidRDefault="009A423D">
            <w:pPr>
              <w:pStyle w:val="ConsPlusNormal"/>
              <w:rPr>
                <w:rFonts w:ascii="Arial" w:hAnsi="Arial" w:cs="Arial"/>
                <w:color w:val="000000" w:themeColor="text1"/>
              </w:rPr>
            </w:pP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7.1.</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перевозке пассажиров</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7.2.</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перевозке грузов с использованием транспортных средств грузоподъемностью до 1 тонны включительно</w:t>
            </w:r>
          </w:p>
        </w:tc>
        <w:tc>
          <w:tcPr>
            <w:tcW w:w="1485" w:type="dxa"/>
            <w:vAlign w:val="center"/>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0,5</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7.3.</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перевозке грузов с использованием транспортных средств грузоподъемностью свыше 1 тонны до 2 тонн включительно</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0,6</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7.4.</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перевозке грузов с использованием транспортных средств грузоподъемностью свыше 2 тонн до 3 тонн включительно</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0,8</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lastRenderedPageBreak/>
              <w:t>7.5.</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перевозке грузов с использованием транспортных средств грузоподъемностью свыше 3 тонн</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8.</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Распространение и (или) размещение наружной рекламы</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9.</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временному размещению и проживанию организациями и предпринимателями, использующими в каждом объекте предоставление данных услуг общей площадью спальных помещений не более 500 кв. м</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0,9</w:t>
            </w:r>
          </w:p>
        </w:tc>
      </w:tr>
      <w:tr w:rsidR="009A423D" w:rsidRPr="009A423D">
        <w:tc>
          <w:tcPr>
            <w:tcW w:w="1020"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10.</w:t>
            </w:r>
          </w:p>
        </w:tc>
        <w:tc>
          <w:tcPr>
            <w:tcW w:w="7143" w:type="dxa"/>
          </w:tcPr>
          <w:p w:rsidR="009A423D" w:rsidRPr="009A423D" w:rsidRDefault="009A423D">
            <w:pPr>
              <w:pStyle w:val="ConsPlusNormal"/>
              <w:rPr>
                <w:rFonts w:ascii="Arial" w:hAnsi="Arial" w:cs="Arial"/>
                <w:color w:val="000000" w:themeColor="text1"/>
              </w:rPr>
            </w:pPr>
            <w:r w:rsidRPr="009A423D">
              <w:rPr>
                <w:rFonts w:ascii="Arial" w:hAnsi="Arial" w:cs="Arial"/>
                <w:color w:val="000000" w:themeColor="text1"/>
              </w:rPr>
              <w:t>Услуги по передаче во временное владение и (или) пользование стационарных торговых мест, расположенных на рынках и других местах торговли, не имеющих залов обслуживания посетителей</w:t>
            </w:r>
          </w:p>
        </w:tc>
        <w:tc>
          <w:tcPr>
            <w:tcW w:w="1485" w:type="dxa"/>
          </w:tcPr>
          <w:p w:rsidR="009A423D" w:rsidRPr="009A423D" w:rsidRDefault="009A423D">
            <w:pPr>
              <w:pStyle w:val="ConsPlusNormal"/>
              <w:jc w:val="center"/>
              <w:rPr>
                <w:rFonts w:ascii="Arial" w:hAnsi="Arial" w:cs="Arial"/>
                <w:color w:val="000000" w:themeColor="text1"/>
              </w:rPr>
            </w:pPr>
            <w:r w:rsidRPr="009A423D">
              <w:rPr>
                <w:rFonts w:ascii="Arial" w:hAnsi="Arial" w:cs="Arial"/>
                <w:color w:val="000000" w:themeColor="text1"/>
              </w:rPr>
              <w:t>0,5</w:t>
            </w:r>
          </w:p>
        </w:tc>
      </w:tr>
    </w:tbl>
    <w:p w:rsidR="009A423D" w:rsidRPr="009A423D" w:rsidRDefault="009A423D">
      <w:pPr>
        <w:rPr>
          <w:rFonts w:ascii="Arial" w:hAnsi="Arial" w:cs="Arial"/>
          <w:color w:val="000000" w:themeColor="text1"/>
        </w:rPr>
        <w:sectPr w:rsidR="009A423D" w:rsidRPr="009A423D" w:rsidSect="009A423D">
          <w:type w:val="continuous"/>
          <w:pgSz w:w="16838" w:h="11905"/>
          <w:pgMar w:top="720" w:right="720" w:bottom="720" w:left="720" w:header="0" w:footer="0" w:gutter="0"/>
          <w:cols w:space="720"/>
        </w:sectPr>
      </w:pP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В случае осуществления торговли смешанным ассортиментом товаров применяется наибольшее значение коэффициента </w:t>
      </w:r>
      <w:proofErr w:type="spellStart"/>
      <w:r w:rsidRPr="009A423D">
        <w:rPr>
          <w:rFonts w:ascii="Arial" w:hAnsi="Arial" w:cs="Arial"/>
          <w:color w:val="000000" w:themeColor="text1"/>
        </w:rPr>
        <w:t>Кас</w:t>
      </w:r>
      <w:proofErr w:type="spellEnd"/>
      <w:r w:rsidRPr="009A423D">
        <w:rPr>
          <w:rFonts w:ascii="Arial" w:hAnsi="Arial" w:cs="Arial"/>
          <w:color w:val="000000" w:themeColor="text1"/>
        </w:rPr>
        <w:t>.</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9.2. Значение коэффициента, учитывающего иные особенности ведения предпринимательской деятельности (Кио), устанавливается в следующих объемах:</w:t>
      </w:r>
    </w:p>
    <w:p w:rsidR="009A423D" w:rsidRPr="009A423D" w:rsidRDefault="009A423D">
      <w:pPr>
        <w:pStyle w:val="ConsPlusNormal"/>
        <w:ind w:firstLine="540"/>
        <w:jc w:val="both"/>
        <w:rPr>
          <w:rFonts w:ascii="Arial" w:hAnsi="Arial" w:cs="Arial"/>
          <w:color w:val="000000" w:themeColor="text1"/>
        </w:rPr>
      </w:pPr>
      <w:bookmarkStart w:id="4" w:name="P259"/>
      <w:bookmarkEnd w:id="4"/>
      <w:r w:rsidRPr="009A423D">
        <w:rPr>
          <w:rFonts w:ascii="Arial" w:hAnsi="Arial" w:cs="Arial"/>
          <w:color w:val="000000" w:themeColor="text1"/>
        </w:rPr>
        <w:t>9.2.1. Кио = 0,75, применяется индивидуальными предпринимателями, не использующими труд наемных работников: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инвалидами 1-й группы; инвалидами 2-й группы.</w:t>
      </w:r>
    </w:p>
    <w:p w:rsidR="009A423D" w:rsidRPr="009A423D" w:rsidRDefault="009A423D">
      <w:pPr>
        <w:pStyle w:val="ConsPlusNormal"/>
        <w:ind w:firstLine="540"/>
        <w:jc w:val="both"/>
        <w:rPr>
          <w:rFonts w:ascii="Arial" w:hAnsi="Arial" w:cs="Arial"/>
          <w:color w:val="000000" w:themeColor="text1"/>
        </w:rPr>
      </w:pPr>
      <w:bookmarkStart w:id="5" w:name="P261"/>
      <w:bookmarkEnd w:id="5"/>
      <w:r w:rsidRPr="009A423D">
        <w:rPr>
          <w:rFonts w:ascii="Arial" w:hAnsi="Arial" w:cs="Arial"/>
          <w:color w:val="000000" w:themeColor="text1"/>
        </w:rPr>
        <w:t>9.2.2. Кио = 0,8, применяется индивидуальными предпринимателями, не использующими труд наемных работников: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одним из родителей многодетной семьи;</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членами семейных детских домов;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одинокими матерями, на содержании которых находится ребенок-инвалид.</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9.2.3. Кио = 1, применяется для всех остальных категорий налогоплательщиков.</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Право на применение коэффициентов, указанных в </w:t>
      </w:r>
      <w:hyperlink w:anchor="P259" w:history="1">
        <w:r w:rsidRPr="009A423D">
          <w:rPr>
            <w:rFonts w:ascii="Arial" w:hAnsi="Arial" w:cs="Arial"/>
            <w:color w:val="000000" w:themeColor="text1"/>
          </w:rPr>
          <w:t>подпунктах 9.2.1</w:t>
        </w:r>
      </w:hyperlink>
      <w:r w:rsidRPr="009A423D">
        <w:rPr>
          <w:rFonts w:ascii="Arial" w:hAnsi="Arial" w:cs="Arial"/>
          <w:color w:val="000000" w:themeColor="text1"/>
        </w:rPr>
        <w:t xml:space="preserve"> и </w:t>
      </w:r>
      <w:hyperlink w:anchor="P261" w:history="1">
        <w:r w:rsidRPr="009A423D">
          <w:rPr>
            <w:rFonts w:ascii="Arial" w:hAnsi="Arial" w:cs="Arial"/>
            <w:color w:val="000000" w:themeColor="text1"/>
          </w:rPr>
          <w:t>9.2.2 пункта 9.2</w:t>
        </w:r>
      </w:hyperlink>
      <w:r w:rsidRPr="009A423D">
        <w:rPr>
          <w:rFonts w:ascii="Arial" w:hAnsi="Arial" w:cs="Arial"/>
          <w:color w:val="000000" w:themeColor="text1"/>
        </w:rPr>
        <w:t xml:space="preserve">, подтверждается соответствующими документами.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 предусмотренным </w:t>
      </w:r>
      <w:hyperlink w:anchor="P259" w:history="1">
        <w:r w:rsidRPr="009A423D">
          <w:rPr>
            <w:rFonts w:ascii="Arial" w:hAnsi="Arial" w:cs="Arial"/>
            <w:color w:val="000000" w:themeColor="text1"/>
          </w:rPr>
          <w:t>подпунктами 9.2.1</w:t>
        </w:r>
      </w:hyperlink>
      <w:r w:rsidRPr="009A423D">
        <w:rPr>
          <w:rFonts w:ascii="Arial" w:hAnsi="Arial" w:cs="Arial"/>
          <w:color w:val="000000" w:themeColor="text1"/>
        </w:rPr>
        <w:t xml:space="preserve"> и </w:t>
      </w:r>
      <w:hyperlink w:anchor="P261" w:history="1">
        <w:r w:rsidRPr="009A423D">
          <w:rPr>
            <w:rFonts w:ascii="Arial" w:hAnsi="Arial" w:cs="Arial"/>
            <w:color w:val="000000" w:themeColor="text1"/>
          </w:rPr>
          <w:t>9.2.2 пункта 9.2</w:t>
        </w:r>
      </w:hyperlink>
      <w:r w:rsidRPr="009A423D">
        <w:rPr>
          <w:rFonts w:ascii="Arial" w:hAnsi="Arial" w:cs="Arial"/>
          <w:color w:val="000000" w:themeColor="text1"/>
        </w:rPr>
        <w:t>, применяется наименьший коэффициент.</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 Значение коэффициента, учитывающего особенности места ведения предпринимательской деятельности (Км), устанавливается в следующих размерах: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9.3.1. Км = 0,9,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proofErr w:type="spellStart"/>
      <w:r w:rsidRPr="009A423D">
        <w:rPr>
          <w:rFonts w:ascii="Arial" w:hAnsi="Arial" w:cs="Arial"/>
          <w:color w:val="000000" w:themeColor="text1"/>
        </w:rPr>
        <w:t>р.п</w:t>
      </w:r>
      <w:proofErr w:type="spellEnd"/>
      <w:r w:rsidRPr="009A423D">
        <w:rPr>
          <w:rFonts w:ascii="Arial" w:hAnsi="Arial" w:cs="Arial"/>
          <w:color w:val="000000" w:themeColor="text1"/>
        </w:rPr>
        <w:t xml:space="preserve">. Светлый Яр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городского поселения: микрорайоны N 1, 2, 4, 5, квартал 38, пос. Пионерский, ул. Сидорова (кроме домов N 2 - 40), ул. Комсомольская, дома 1 - 5, территория вдоль автодороги Волгоград - Астрахань на расстоянии 50 метров от правой и левой обочин дороги.</w:t>
      </w:r>
    </w:p>
    <w:p w:rsidR="009A423D" w:rsidRPr="009A423D" w:rsidRDefault="009A423D">
      <w:pPr>
        <w:pStyle w:val="ConsPlusNormal"/>
        <w:jc w:val="both"/>
        <w:rPr>
          <w:rFonts w:ascii="Arial" w:hAnsi="Arial" w:cs="Arial"/>
          <w:color w:val="000000" w:themeColor="text1"/>
        </w:rPr>
      </w:pPr>
      <w:r w:rsidRPr="009A423D">
        <w:rPr>
          <w:rFonts w:ascii="Arial" w:hAnsi="Arial" w:cs="Arial"/>
          <w:color w:val="000000" w:themeColor="text1"/>
        </w:rPr>
        <w:t xml:space="preserve">(в ред. </w:t>
      </w:r>
      <w:hyperlink r:id="rId18" w:history="1">
        <w:r w:rsidRPr="009A423D">
          <w:rPr>
            <w:rFonts w:ascii="Arial" w:hAnsi="Arial" w:cs="Arial"/>
            <w:color w:val="000000" w:themeColor="text1"/>
          </w:rPr>
          <w:t>решения</w:t>
        </w:r>
      </w:hyperlink>
      <w:r w:rsidRPr="009A423D">
        <w:rPr>
          <w:rFonts w:ascii="Arial" w:hAnsi="Arial" w:cs="Arial"/>
          <w:color w:val="000000" w:themeColor="text1"/>
        </w:rPr>
        <w:t xml:space="preserve"> </w:t>
      </w:r>
      <w:proofErr w:type="spellStart"/>
      <w:r w:rsidRPr="009A423D">
        <w:rPr>
          <w:rFonts w:ascii="Arial" w:hAnsi="Arial" w:cs="Arial"/>
          <w:color w:val="000000" w:themeColor="text1"/>
        </w:rPr>
        <w:t>Светлоярской</w:t>
      </w:r>
      <w:proofErr w:type="spellEnd"/>
      <w:r w:rsidRPr="009A423D">
        <w:rPr>
          <w:rFonts w:ascii="Arial" w:hAnsi="Arial" w:cs="Arial"/>
          <w:color w:val="000000" w:themeColor="text1"/>
        </w:rPr>
        <w:t xml:space="preserve"> районной Думы Волгоградской обл. от 13.10.2015 N 17/85)</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9.3.2. Км = 0,8,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Цаца </w:t>
      </w:r>
      <w:proofErr w:type="spellStart"/>
      <w:r w:rsidRPr="009A423D">
        <w:rPr>
          <w:rFonts w:ascii="Arial" w:hAnsi="Arial" w:cs="Arial"/>
          <w:color w:val="000000" w:themeColor="text1"/>
        </w:rPr>
        <w:t>Цацинского</w:t>
      </w:r>
      <w:proofErr w:type="spellEnd"/>
      <w:r w:rsidRPr="009A423D">
        <w:rPr>
          <w:rFonts w:ascii="Arial" w:hAnsi="Arial" w:cs="Arial"/>
          <w:color w:val="000000" w:themeColor="text1"/>
        </w:rPr>
        <w:t xml:space="preserve"> сельского поселения: придорожная зона автомагистрали Волгоград - Элиста;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Дубовый Овраг </w:t>
      </w:r>
      <w:proofErr w:type="spellStart"/>
      <w:r w:rsidRPr="009A423D">
        <w:rPr>
          <w:rFonts w:ascii="Arial" w:hAnsi="Arial" w:cs="Arial"/>
          <w:color w:val="000000" w:themeColor="text1"/>
        </w:rPr>
        <w:t>Дубовоовражного</w:t>
      </w:r>
      <w:proofErr w:type="spellEnd"/>
      <w:r w:rsidRPr="009A423D">
        <w:rPr>
          <w:rFonts w:ascii="Arial" w:hAnsi="Arial" w:cs="Arial"/>
          <w:color w:val="000000" w:themeColor="text1"/>
        </w:rPr>
        <w:t xml:space="preserve"> сельского поселения: ул. Октябрьская;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Большие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xml:space="preserve">, с. Малые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Большечапурниковского</w:t>
      </w:r>
      <w:proofErr w:type="spellEnd"/>
      <w:r w:rsidRPr="009A423D">
        <w:rPr>
          <w:rFonts w:ascii="Arial" w:hAnsi="Arial" w:cs="Arial"/>
          <w:color w:val="000000" w:themeColor="text1"/>
        </w:rPr>
        <w:t xml:space="preserve"> сельского поселения: придорожная зона автомагистрали Волгоград - Элиста.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9.3.3. Км = 0,7,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Большие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Большечапурниковского</w:t>
      </w:r>
      <w:proofErr w:type="spellEnd"/>
      <w:r w:rsidRPr="009A423D">
        <w:rPr>
          <w:rFonts w:ascii="Arial" w:hAnsi="Arial" w:cs="Arial"/>
          <w:color w:val="000000" w:themeColor="text1"/>
        </w:rPr>
        <w:t xml:space="preserve"> сельского поселения: микрорайон 1;</w:t>
      </w:r>
    </w:p>
    <w:p w:rsidR="009A423D" w:rsidRPr="009A423D" w:rsidRDefault="009A423D">
      <w:pPr>
        <w:pStyle w:val="ConsPlusNormal"/>
        <w:jc w:val="both"/>
        <w:rPr>
          <w:rFonts w:ascii="Arial" w:hAnsi="Arial" w:cs="Arial"/>
          <w:color w:val="000000" w:themeColor="text1"/>
        </w:rPr>
      </w:pPr>
      <w:r w:rsidRPr="009A423D">
        <w:rPr>
          <w:rFonts w:ascii="Arial" w:hAnsi="Arial" w:cs="Arial"/>
          <w:color w:val="000000" w:themeColor="text1"/>
        </w:rPr>
        <w:t xml:space="preserve">(в ред. </w:t>
      </w:r>
      <w:hyperlink r:id="rId19" w:history="1">
        <w:r w:rsidRPr="009A423D">
          <w:rPr>
            <w:rFonts w:ascii="Arial" w:hAnsi="Arial" w:cs="Arial"/>
            <w:color w:val="000000" w:themeColor="text1"/>
          </w:rPr>
          <w:t>решения</w:t>
        </w:r>
      </w:hyperlink>
      <w:r w:rsidRPr="009A423D">
        <w:rPr>
          <w:rFonts w:ascii="Arial" w:hAnsi="Arial" w:cs="Arial"/>
          <w:color w:val="000000" w:themeColor="text1"/>
        </w:rPr>
        <w:t xml:space="preserve"> </w:t>
      </w:r>
      <w:proofErr w:type="spellStart"/>
      <w:r w:rsidRPr="009A423D">
        <w:rPr>
          <w:rFonts w:ascii="Arial" w:hAnsi="Arial" w:cs="Arial"/>
          <w:color w:val="000000" w:themeColor="text1"/>
        </w:rPr>
        <w:t>Светлоярской</w:t>
      </w:r>
      <w:proofErr w:type="spellEnd"/>
      <w:r w:rsidRPr="009A423D">
        <w:rPr>
          <w:rFonts w:ascii="Arial" w:hAnsi="Arial" w:cs="Arial"/>
          <w:color w:val="000000" w:themeColor="text1"/>
        </w:rPr>
        <w:t xml:space="preserve"> районной Думы Волгоградской обл. от 22.03.2011 N 26/203)</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Червленое </w:t>
      </w:r>
      <w:proofErr w:type="spellStart"/>
      <w:r w:rsidRPr="009A423D">
        <w:rPr>
          <w:rFonts w:ascii="Arial" w:hAnsi="Arial" w:cs="Arial"/>
          <w:color w:val="000000" w:themeColor="text1"/>
        </w:rPr>
        <w:t>Червленовского</w:t>
      </w:r>
      <w:proofErr w:type="spellEnd"/>
      <w:r w:rsidRPr="009A423D">
        <w:rPr>
          <w:rFonts w:ascii="Arial" w:hAnsi="Arial" w:cs="Arial"/>
          <w:color w:val="000000" w:themeColor="text1"/>
        </w:rPr>
        <w:t xml:space="preserve"> сельского поселения: придорожная зона автотрассы Волгоград - Калач.</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9.3.4. Км = 0,6,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proofErr w:type="spellStart"/>
      <w:r w:rsidRPr="009A423D">
        <w:rPr>
          <w:rFonts w:ascii="Arial" w:hAnsi="Arial" w:cs="Arial"/>
          <w:color w:val="000000" w:themeColor="text1"/>
        </w:rPr>
        <w:t>р.п</w:t>
      </w:r>
      <w:proofErr w:type="spellEnd"/>
      <w:r w:rsidRPr="009A423D">
        <w:rPr>
          <w:rFonts w:ascii="Arial" w:hAnsi="Arial" w:cs="Arial"/>
          <w:color w:val="000000" w:themeColor="text1"/>
        </w:rPr>
        <w:t xml:space="preserve">. Светлый Яр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городского поселения: ул. Сидорова, дома N 2 - 40, ул. Мелиоративная, ул. Спортивная, ул. Саши Чекалина, ул. Комсомольская (кроме домов 1 - 5), ул. Красноармейская, ул. Колхозная, ул. Советская, ул. Набережная, ул. Южная, ул. Волжская, ул. Строительная, ул. Индустриальная, ул. Коммунальная, ул. Яблоневая, ул. Московская, ул. Ленинградская, ул. Дружбы, ул. Промышленная, ул. </w:t>
      </w:r>
      <w:proofErr w:type="spellStart"/>
      <w:r w:rsidRPr="009A423D">
        <w:rPr>
          <w:rFonts w:ascii="Arial" w:hAnsi="Arial" w:cs="Arial"/>
          <w:color w:val="000000" w:themeColor="text1"/>
        </w:rPr>
        <w:t>Лучкинская</w:t>
      </w:r>
      <w:proofErr w:type="spellEnd"/>
      <w:r w:rsidRPr="009A423D">
        <w:rPr>
          <w:rFonts w:ascii="Arial" w:hAnsi="Arial" w:cs="Arial"/>
          <w:color w:val="000000" w:themeColor="text1"/>
        </w:rPr>
        <w:t xml:space="preserve">, ул. Кооперативная, ул. </w:t>
      </w:r>
      <w:proofErr w:type="spellStart"/>
      <w:r w:rsidRPr="009A423D">
        <w:rPr>
          <w:rFonts w:ascii="Arial" w:hAnsi="Arial" w:cs="Arial"/>
          <w:color w:val="000000" w:themeColor="text1"/>
        </w:rPr>
        <w:t>Светлоярская</w:t>
      </w:r>
      <w:proofErr w:type="spellEnd"/>
      <w:r w:rsidRPr="009A423D">
        <w:rPr>
          <w:rFonts w:ascii="Arial" w:hAnsi="Arial" w:cs="Arial"/>
          <w:color w:val="000000" w:themeColor="text1"/>
        </w:rPr>
        <w:t xml:space="preserve">, ул. Абрикосовая, ул. Волгоградская, ул. Полевая, ул. Заводская, ул. Тепличная, ул. Продольная, ул. Больничная, ул. Звероферма, ул. </w:t>
      </w:r>
      <w:proofErr w:type="spellStart"/>
      <w:r w:rsidRPr="009A423D">
        <w:rPr>
          <w:rFonts w:ascii="Arial" w:hAnsi="Arial" w:cs="Arial"/>
          <w:color w:val="000000" w:themeColor="text1"/>
        </w:rPr>
        <w:t>Новосельская</w:t>
      </w:r>
      <w:proofErr w:type="spellEnd"/>
      <w:r w:rsidRPr="009A423D">
        <w:rPr>
          <w:rFonts w:ascii="Arial" w:hAnsi="Arial" w:cs="Arial"/>
          <w:color w:val="000000" w:themeColor="text1"/>
        </w:rPr>
        <w:t>, ул. Октябрьская, пос. Лесхоза, пос. Нефтяников, переулки: Колхозный, Калинина, Дубовый, Лесной, Краснофлотский, Восточный, Зеленый, Новый, Совхозный, Глухой, Виноградный, Степана Разина, Батумский, Пушкина, Садовый, Куйбышева, Театральный, Веселый, Степной, пос. Краснофлотский;</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Червленое </w:t>
      </w:r>
      <w:proofErr w:type="spellStart"/>
      <w:r w:rsidRPr="009A423D">
        <w:rPr>
          <w:rFonts w:ascii="Arial" w:hAnsi="Arial" w:cs="Arial"/>
          <w:color w:val="000000" w:themeColor="text1"/>
        </w:rPr>
        <w:t>Червленовского</w:t>
      </w:r>
      <w:proofErr w:type="spellEnd"/>
      <w:r w:rsidRPr="009A423D">
        <w:rPr>
          <w:rFonts w:ascii="Arial" w:hAnsi="Arial" w:cs="Arial"/>
          <w:color w:val="000000" w:themeColor="text1"/>
        </w:rPr>
        <w:t xml:space="preserve"> сельского поселения: ул. Ленина;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w:t>
      </w:r>
      <w:proofErr w:type="spellStart"/>
      <w:r w:rsidRPr="009A423D">
        <w:rPr>
          <w:rFonts w:ascii="Arial" w:hAnsi="Arial" w:cs="Arial"/>
          <w:color w:val="000000" w:themeColor="text1"/>
        </w:rPr>
        <w:t>Райгород</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Райгородского</w:t>
      </w:r>
      <w:proofErr w:type="spellEnd"/>
      <w:r w:rsidRPr="009A423D">
        <w:rPr>
          <w:rFonts w:ascii="Arial" w:hAnsi="Arial" w:cs="Arial"/>
          <w:color w:val="000000" w:themeColor="text1"/>
        </w:rPr>
        <w:t xml:space="preserve"> сельского поселения: ул. Степная, пос. </w:t>
      </w:r>
      <w:proofErr w:type="spellStart"/>
      <w:r w:rsidRPr="009A423D">
        <w:rPr>
          <w:rFonts w:ascii="Arial" w:hAnsi="Arial" w:cs="Arial"/>
          <w:color w:val="000000" w:themeColor="text1"/>
        </w:rPr>
        <w:t>Водстрой</w:t>
      </w:r>
      <w:proofErr w:type="spellEnd"/>
      <w:r w:rsidRPr="009A423D">
        <w:rPr>
          <w:rFonts w:ascii="Arial" w:hAnsi="Arial" w:cs="Arial"/>
          <w:color w:val="000000" w:themeColor="text1"/>
        </w:rPr>
        <w:t>.</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9.3.5. Км = 0,5,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Цаца </w:t>
      </w:r>
      <w:proofErr w:type="spellStart"/>
      <w:r w:rsidRPr="009A423D">
        <w:rPr>
          <w:rFonts w:ascii="Arial" w:hAnsi="Arial" w:cs="Arial"/>
          <w:color w:val="000000" w:themeColor="text1"/>
        </w:rPr>
        <w:t>Цацинского</w:t>
      </w:r>
      <w:proofErr w:type="spellEnd"/>
      <w:r w:rsidRPr="009A423D">
        <w:rPr>
          <w:rFonts w:ascii="Arial" w:hAnsi="Arial" w:cs="Arial"/>
          <w:color w:val="000000" w:themeColor="text1"/>
        </w:rPr>
        <w:t xml:space="preserve"> сельского поселения: ул. </w:t>
      </w:r>
      <w:proofErr w:type="spellStart"/>
      <w:r w:rsidRPr="009A423D">
        <w:rPr>
          <w:rFonts w:ascii="Arial" w:hAnsi="Arial" w:cs="Arial"/>
          <w:color w:val="000000" w:themeColor="text1"/>
        </w:rPr>
        <w:t>Камышинская</w:t>
      </w:r>
      <w:proofErr w:type="spellEnd"/>
      <w:r w:rsidRPr="009A423D">
        <w:rPr>
          <w:rFonts w:ascii="Arial" w:hAnsi="Arial" w:cs="Arial"/>
          <w:color w:val="000000" w:themeColor="text1"/>
        </w:rPr>
        <w:t xml:space="preserve">, ул. Центральная, ул. Советская Новая, ул. Продольная, ул. Советская, ул. </w:t>
      </w:r>
      <w:proofErr w:type="spellStart"/>
      <w:r w:rsidRPr="009A423D">
        <w:rPr>
          <w:rFonts w:ascii="Arial" w:hAnsi="Arial" w:cs="Arial"/>
          <w:color w:val="000000" w:themeColor="text1"/>
        </w:rPr>
        <w:t>Волгодонгидростроевская</w:t>
      </w:r>
      <w:proofErr w:type="spellEnd"/>
      <w:r w:rsidRPr="009A423D">
        <w:rPr>
          <w:rFonts w:ascii="Arial" w:hAnsi="Arial" w:cs="Arial"/>
          <w:color w:val="000000" w:themeColor="text1"/>
        </w:rPr>
        <w:t xml:space="preserve">, ул. 18 ГМП, ул. Совхозная </w:t>
      </w:r>
      <w:r w:rsidRPr="009A423D">
        <w:rPr>
          <w:rFonts w:ascii="Arial" w:hAnsi="Arial" w:cs="Arial"/>
          <w:color w:val="000000" w:themeColor="text1"/>
        </w:rPr>
        <w:lastRenderedPageBreak/>
        <w:t>площадь, ул. Октябрьская, ул. Германа;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Привольный, ст. Абганерово </w:t>
      </w:r>
      <w:proofErr w:type="spellStart"/>
      <w:r w:rsidRPr="009A423D">
        <w:rPr>
          <w:rFonts w:ascii="Arial" w:hAnsi="Arial" w:cs="Arial"/>
          <w:color w:val="000000" w:themeColor="text1"/>
        </w:rPr>
        <w:t>Привольненского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w:t>
      </w:r>
      <w:proofErr w:type="spellStart"/>
      <w:r w:rsidRPr="009A423D">
        <w:rPr>
          <w:rFonts w:ascii="Arial" w:hAnsi="Arial" w:cs="Arial"/>
          <w:color w:val="000000" w:themeColor="text1"/>
        </w:rPr>
        <w:t>Нариман</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Наримановского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Малые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Большечапурниковского</w:t>
      </w:r>
      <w:proofErr w:type="spellEnd"/>
      <w:r w:rsidRPr="009A423D">
        <w:rPr>
          <w:rFonts w:ascii="Arial" w:hAnsi="Arial" w:cs="Arial"/>
          <w:color w:val="000000" w:themeColor="text1"/>
        </w:rPr>
        <w:t xml:space="preserve"> сельского поселения: ул. Школьная, ул. Зеленая, ул. Тукая, ул. </w:t>
      </w:r>
      <w:proofErr w:type="spellStart"/>
      <w:r w:rsidRPr="009A423D">
        <w:rPr>
          <w:rFonts w:ascii="Arial" w:hAnsi="Arial" w:cs="Arial"/>
          <w:color w:val="000000" w:themeColor="text1"/>
        </w:rPr>
        <w:t>Сарпинская</w:t>
      </w:r>
      <w:proofErr w:type="spellEnd"/>
      <w:r w:rsidRPr="009A423D">
        <w:rPr>
          <w:rFonts w:ascii="Arial" w:hAnsi="Arial" w:cs="Arial"/>
          <w:color w:val="000000" w:themeColor="text1"/>
        </w:rPr>
        <w:t>;</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Большие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Большечапурниковского</w:t>
      </w:r>
      <w:proofErr w:type="spellEnd"/>
      <w:r w:rsidRPr="009A423D">
        <w:rPr>
          <w:rFonts w:ascii="Arial" w:hAnsi="Arial" w:cs="Arial"/>
          <w:color w:val="000000" w:themeColor="text1"/>
        </w:rPr>
        <w:t xml:space="preserve"> сельского поселения: ул. Новостройка, ул. Тимошенко, ул. Мелиораторов, ул. </w:t>
      </w:r>
      <w:proofErr w:type="spellStart"/>
      <w:r w:rsidRPr="009A423D">
        <w:rPr>
          <w:rFonts w:ascii="Arial" w:hAnsi="Arial" w:cs="Arial"/>
          <w:color w:val="000000" w:themeColor="text1"/>
        </w:rPr>
        <w:t>Сарпинская</w:t>
      </w:r>
      <w:proofErr w:type="spellEnd"/>
      <w:r w:rsidRPr="009A423D">
        <w:rPr>
          <w:rFonts w:ascii="Arial" w:hAnsi="Arial" w:cs="Arial"/>
          <w:color w:val="000000" w:themeColor="text1"/>
        </w:rPr>
        <w:t>, ул. Уткина, ул. Советская, ул. Ильина, ул. Спортивная;</w:t>
      </w:r>
    </w:p>
    <w:p w:rsidR="009A423D" w:rsidRPr="009A423D" w:rsidRDefault="009A423D">
      <w:pPr>
        <w:pStyle w:val="ConsPlusNormal"/>
        <w:jc w:val="both"/>
        <w:rPr>
          <w:rFonts w:ascii="Arial" w:hAnsi="Arial" w:cs="Arial"/>
          <w:color w:val="000000" w:themeColor="text1"/>
        </w:rPr>
      </w:pPr>
      <w:r w:rsidRPr="009A423D">
        <w:rPr>
          <w:rFonts w:ascii="Arial" w:hAnsi="Arial" w:cs="Arial"/>
          <w:color w:val="000000" w:themeColor="text1"/>
        </w:rPr>
        <w:t xml:space="preserve">(в ред. </w:t>
      </w:r>
      <w:hyperlink r:id="rId20" w:history="1">
        <w:r w:rsidRPr="009A423D">
          <w:rPr>
            <w:rFonts w:ascii="Arial" w:hAnsi="Arial" w:cs="Arial"/>
            <w:color w:val="000000" w:themeColor="text1"/>
          </w:rPr>
          <w:t>решения</w:t>
        </w:r>
      </w:hyperlink>
      <w:r w:rsidRPr="009A423D">
        <w:rPr>
          <w:rFonts w:ascii="Arial" w:hAnsi="Arial" w:cs="Arial"/>
          <w:color w:val="000000" w:themeColor="text1"/>
        </w:rPr>
        <w:t xml:space="preserve"> </w:t>
      </w:r>
      <w:proofErr w:type="spellStart"/>
      <w:r w:rsidRPr="009A423D">
        <w:rPr>
          <w:rFonts w:ascii="Arial" w:hAnsi="Arial" w:cs="Arial"/>
          <w:color w:val="000000" w:themeColor="text1"/>
        </w:rPr>
        <w:t>Светлоярской</w:t>
      </w:r>
      <w:proofErr w:type="spellEnd"/>
      <w:r w:rsidRPr="009A423D">
        <w:rPr>
          <w:rFonts w:ascii="Arial" w:hAnsi="Arial" w:cs="Arial"/>
          <w:color w:val="000000" w:themeColor="text1"/>
        </w:rPr>
        <w:t xml:space="preserve"> районной Думы Волгоградской обл. от 22.03.2011 N 26/203)</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w:t>
      </w:r>
      <w:proofErr w:type="spellStart"/>
      <w:r w:rsidRPr="009A423D">
        <w:rPr>
          <w:rFonts w:ascii="Arial" w:hAnsi="Arial" w:cs="Arial"/>
          <w:color w:val="000000" w:themeColor="text1"/>
        </w:rPr>
        <w:t>Райгород</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Райгородского</w:t>
      </w:r>
      <w:proofErr w:type="spellEnd"/>
      <w:r w:rsidRPr="009A423D">
        <w:rPr>
          <w:rFonts w:ascii="Arial" w:hAnsi="Arial" w:cs="Arial"/>
          <w:color w:val="000000" w:themeColor="text1"/>
        </w:rPr>
        <w:t xml:space="preserve"> сельского поселения: ул. Советская, ул. Молодежная, ул. Придорожная, ул. </w:t>
      </w:r>
      <w:proofErr w:type="spellStart"/>
      <w:r w:rsidRPr="009A423D">
        <w:rPr>
          <w:rFonts w:ascii="Arial" w:hAnsi="Arial" w:cs="Arial"/>
          <w:color w:val="000000" w:themeColor="text1"/>
        </w:rPr>
        <w:t>Поповецкая</w:t>
      </w:r>
      <w:proofErr w:type="spellEnd"/>
      <w:r w:rsidRPr="009A423D">
        <w:rPr>
          <w:rFonts w:ascii="Arial" w:hAnsi="Arial" w:cs="Arial"/>
          <w:color w:val="000000" w:themeColor="text1"/>
        </w:rPr>
        <w:t>, ул. Новая, ул. Набережная, пл. им. Савенкова и переулки: Степной, Зеленый, Широкий, Продольный, Рабочих, Лесной, Малый, Водный, Спортивный, Молодежный, Тепличный, Совхозный, Цветочный, Садовый, Строительный;</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Червленое </w:t>
      </w:r>
      <w:proofErr w:type="spellStart"/>
      <w:r w:rsidRPr="009A423D">
        <w:rPr>
          <w:rFonts w:ascii="Arial" w:hAnsi="Arial" w:cs="Arial"/>
          <w:color w:val="000000" w:themeColor="text1"/>
        </w:rPr>
        <w:t>Червленовского</w:t>
      </w:r>
      <w:proofErr w:type="spellEnd"/>
      <w:r w:rsidRPr="009A423D">
        <w:rPr>
          <w:rFonts w:ascii="Arial" w:hAnsi="Arial" w:cs="Arial"/>
          <w:color w:val="000000" w:themeColor="text1"/>
        </w:rPr>
        <w:t xml:space="preserve"> сельского поселения: ул. Строительная, ул. Клубная, ул. Набережная, ул. Нефтяников, ул. Дружбы, ул. Октябрьская, ул. Советская, ул. Волгоградская, ул. Первомайская, ул. Мелиораторов, ул. Мира, ул. Московская, ул. </w:t>
      </w:r>
      <w:proofErr w:type="spellStart"/>
      <w:r w:rsidRPr="009A423D">
        <w:rPr>
          <w:rFonts w:ascii="Arial" w:hAnsi="Arial" w:cs="Arial"/>
          <w:color w:val="000000" w:themeColor="text1"/>
        </w:rPr>
        <w:t>Карханина</w:t>
      </w:r>
      <w:proofErr w:type="spellEnd"/>
      <w:r w:rsidRPr="009A423D">
        <w:rPr>
          <w:rFonts w:ascii="Arial" w:hAnsi="Arial" w:cs="Arial"/>
          <w:color w:val="000000" w:themeColor="text1"/>
        </w:rPr>
        <w:t>, ул. Садовая, ул. Заречная, ул. Степная, ул. Яблоневая, ул. Новая;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Кирова, ст. </w:t>
      </w:r>
      <w:proofErr w:type="spellStart"/>
      <w:r w:rsidRPr="009A423D">
        <w:rPr>
          <w:rFonts w:ascii="Arial" w:hAnsi="Arial" w:cs="Arial"/>
          <w:color w:val="000000" w:themeColor="text1"/>
        </w:rPr>
        <w:t>Чапурники</w:t>
      </w:r>
      <w:proofErr w:type="spellEnd"/>
      <w:r w:rsidRPr="009A423D">
        <w:rPr>
          <w:rFonts w:ascii="Arial" w:hAnsi="Arial" w:cs="Arial"/>
          <w:color w:val="000000" w:themeColor="text1"/>
        </w:rPr>
        <w:t>, с. Ивановка, железнодорожный разъезд Инга Кировского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Приволжский, п. </w:t>
      </w:r>
      <w:proofErr w:type="spellStart"/>
      <w:r w:rsidRPr="009A423D">
        <w:rPr>
          <w:rFonts w:ascii="Arial" w:hAnsi="Arial" w:cs="Arial"/>
          <w:color w:val="000000" w:themeColor="text1"/>
        </w:rPr>
        <w:t>Новосад</w:t>
      </w:r>
      <w:proofErr w:type="spellEnd"/>
      <w:r w:rsidRPr="009A423D">
        <w:rPr>
          <w:rFonts w:ascii="Arial" w:hAnsi="Arial" w:cs="Arial"/>
          <w:color w:val="000000" w:themeColor="text1"/>
        </w:rPr>
        <w:t>, п. Луговой Приволжского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ст. Канальная </w:t>
      </w:r>
      <w:proofErr w:type="spellStart"/>
      <w:r w:rsidRPr="009A423D">
        <w:rPr>
          <w:rFonts w:ascii="Arial" w:hAnsi="Arial" w:cs="Arial"/>
          <w:color w:val="000000" w:themeColor="text1"/>
        </w:rPr>
        <w:t>Червленовского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Дубовый Овраг </w:t>
      </w:r>
      <w:proofErr w:type="spellStart"/>
      <w:r w:rsidRPr="009A423D">
        <w:rPr>
          <w:rFonts w:ascii="Arial" w:hAnsi="Arial" w:cs="Arial"/>
          <w:color w:val="000000" w:themeColor="text1"/>
        </w:rPr>
        <w:t>Дубовоовражного</w:t>
      </w:r>
      <w:proofErr w:type="spellEnd"/>
      <w:r w:rsidRPr="009A423D">
        <w:rPr>
          <w:rFonts w:ascii="Arial" w:hAnsi="Arial" w:cs="Arial"/>
          <w:color w:val="000000" w:themeColor="text1"/>
        </w:rPr>
        <w:t xml:space="preserve"> сельского поселения: пос. Иванова, ул. Питерского, ул. Советская, пл. </w:t>
      </w:r>
      <w:proofErr w:type="spellStart"/>
      <w:r w:rsidRPr="009A423D">
        <w:rPr>
          <w:rFonts w:ascii="Arial" w:hAnsi="Arial" w:cs="Arial"/>
          <w:color w:val="000000" w:themeColor="text1"/>
        </w:rPr>
        <w:t>Хвастанцева</w:t>
      </w:r>
      <w:proofErr w:type="spellEnd"/>
      <w:r w:rsidRPr="009A423D">
        <w:rPr>
          <w:rFonts w:ascii="Arial" w:hAnsi="Arial" w:cs="Arial"/>
          <w:color w:val="000000" w:themeColor="text1"/>
        </w:rPr>
        <w:t>, ул. Школьная, ул. Садовая, ул. Заречная, ул. Василенко, ул. Пролетарская, пл. Матросова.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9.3.6. Км = 0,3, применяется организациями и индивидуальными предпринимателями, осуществляющими предпринимательскую деятельность в границах:</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Северный, п. </w:t>
      </w:r>
      <w:proofErr w:type="spellStart"/>
      <w:r w:rsidRPr="009A423D">
        <w:rPr>
          <w:rFonts w:ascii="Arial" w:hAnsi="Arial" w:cs="Arial"/>
          <w:color w:val="000000" w:themeColor="text1"/>
        </w:rPr>
        <w:t>Прудовый</w:t>
      </w:r>
      <w:proofErr w:type="spellEnd"/>
      <w:r w:rsidRPr="009A423D">
        <w:rPr>
          <w:rFonts w:ascii="Arial" w:hAnsi="Arial" w:cs="Arial"/>
          <w:color w:val="000000" w:themeColor="text1"/>
        </w:rPr>
        <w:t xml:space="preserve">, ст. </w:t>
      </w:r>
      <w:proofErr w:type="spellStart"/>
      <w:r w:rsidRPr="009A423D">
        <w:rPr>
          <w:rFonts w:ascii="Arial" w:hAnsi="Arial" w:cs="Arial"/>
          <w:color w:val="000000" w:themeColor="text1"/>
        </w:rPr>
        <w:t>Тингута</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Наримановского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w:t>
      </w:r>
      <w:proofErr w:type="spellStart"/>
      <w:r w:rsidRPr="009A423D">
        <w:rPr>
          <w:rFonts w:ascii="Arial" w:hAnsi="Arial" w:cs="Arial"/>
          <w:color w:val="000000" w:themeColor="text1"/>
        </w:rPr>
        <w:t>Краснопартизанский</w:t>
      </w:r>
      <w:proofErr w:type="spellEnd"/>
      <w:r w:rsidRPr="009A423D">
        <w:rPr>
          <w:rFonts w:ascii="Arial" w:hAnsi="Arial" w:cs="Arial"/>
          <w:color w:val="000000" w:themeColor="text1"/>
        </w:rPr>
        <w:t xml:space="preserve"> Приволжского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с. Солянка </w:t>
      </w:r>
      <w:proofErr w:type="spellStart"/>
      <w:r w:rsidRPr="009A423D">
        <w:rPr>
          <w:rFonts w:ascii="Arial" w:hAnsi="Arial" w:cs="Arial"/>
          <w:color w:val="000000" w:themeColor="text1"/>
        </w:rPr>
        <w:t>Червленовского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х. Трудолюбие </w:t>
      </w:r>
      <w:proofErr w:type="spellStart"/>
      <w:r w:rsidRPr="009A423D">
        <w:rPr>
          <w:rFonts w:ascii="Arial" w:hAnsi="Arial" w:cs="Arial"/>
          <w:color w:val="000000" w:themeColor="text1"/>
        </w:rPr>
        <w:t>Райгородского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 Гранит, х. Громки, х. </w:t>
      </w:r>
      <w:proofErr w:type="spellStart"/>
      <w:r w:rsidRPr="009A423D">
        <w:rPr>
          <w:rFonts w:ascii="Arial" w:hAnsi="Arial" w:cs="Arial"/>
          <w:color w:val="000000" w:themeColor="text1"/>
        </w:rPr>
        <w:t>Барбаши</w:t>
      </w:r>
      <w:proofErr w:type="spellEnd"/>
      <w:r w:rsidRPr="009A423D">
        <w:rPr>
          <w:rFonts w:ascii="Arial" w:hAnsi="Arial" w:cs="Arial"/>
          <w:color w:val="000000" w:themeColor="text1"/>
        </w:rPr>
        <w:t xml:space="preserve">, п. Садовый, т. Кресты, Лагерь N 6, Откормочная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городского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пос. Дубовое </w:t>
      </w:r>
      <w:proofErr w:type="spellStart"/>
      <w:r w:rsidRPr="009A423D">
        <w:rPr>
          <w:rFonts w:ascii="Arial" w:hAnsi="Arial" w:cs="Arial"/>
          <w:color w:val="000000" w:themeColor="text1"/>
        </w:rPr>
        <w:t>Привольненского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х. Игнатов, х. Краснов </w:t>
      </w:r>
      <w:proofErr w:type="spellStart"/>
      <w:r w:rsidRPr="009A423D">
        <w:rPr>
          <w:rFonts w:ascii="Arial" w:hAnsi="Arial" w:cs="Arial"/>
          <w:color w:val="000000" w:themeColor="text1"/>
        </w:rPr>
        <w:t>Цацинского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КФХ "</w:t>
      </w:r>
      <w:proofErr w:type="spellStart"/>
      <w:r w:rsidRPr="009A423D">
        <w:rPr>
          <w:rFonts w:ascii="Arial" w:hAnsi="Arial" w:cs="Arial"/>
          <w:color w:val="000000" w:themeColor="text1"/>
        </w:rPr>
        <w:t>Ветеско</w:t>
      </w:r>
      <w:proofErr w:type="spellEnd"/>
      <w:r w:rsidRPr="009A423D">
        <w:rPr>
          <w:rFonts w:ascii="Arial" w:hAnsi="Arial" w:cs="Arial"/>
          <w:color w:val="000000" w:themeColor="text1"/>
        </w:rPr>
        <w:t xml:space="preserve"> Г.Д.", т. Нулевой пикет, аэродром, х. </w:t>
      </w:r>
      <w:proofErr w:type="spellStart"/>
      <w:r w:rsidRPr="009A423D">
        <w:rPr>
          <w:rFonts w:ascii="Arial" w:hAnsi="Arial" w:cs="Arial"/>
          <w:color w:val="000000" w:themeColor="text1"/>
        </w:rPr>
        <w:t>Растрыга</w:t>
      </w:r>
      <w:proofErr w:type="spellEnd"/>
      <w:r w:rsidRPr="009A423D">
        <w:rPr>
          <w:rFonts w:ascii="Arial" w:hAnsi="Arial" w:cs="Arial"/>
          <w:color w:val="000000" w:themeColor="text1"/>
        </w:rPr>
        <w:t xml:space="preserve">, х. </w:t>
      </w:r>
      <w:proofErr w:type="spellStart"/>
      <w:r w:rsidRPr="009A423D">
        <w:rPr>
          <w:rFonts w:ascii="Arial" w:hAnsi="Arial" w:cs="Arial"/>
          <w:color w:val="000000" w:themeColor="text1"/>
        </w:rPr>
        <w:t>Тарасичев</w:t>
      </w:r>
      <w:proofErr w:type="spellEnd"/>
      <w:r w:rsidRPr="009A423D">
        <w:rPr>
          <w:rFonts w:ascii="Arial" w:hAnsi="Arial" w:cs="Arial"/>
          <w:color w:val="000000" w:themeColor="text1"/>
        </w:rPr>
        <w:t xml:space="preserve"> </w:t>
      </w:r>
      <w:proofErr w:type="spellStart"/>
      <w:r w:rsidRPr="009A423D">
        <w:rPr>
          <w:rFonts w:ascii="Arial" w:hAnsi="Arial" w:cs="Arial"/>
          <w:color w:val="000000" w:themeColor="text1"/>
        </w:rPr>
        <w:t>Райгородского</w:t>
      </w:r>
      <w:proofErr w:type="spellEnd"/>
      <w:r w:rsidRPr="009A423D">
        <w:rPr>
          <w:rFonts w:ascii="Arial" w:hAnsi="Arial" w:cs="Arial"/>
          <w:color w:val="000000" w:themeColor="text1"/>
        </w:rPr>
        <w:t xml:space="preserve"> сельского поселения.</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 xml:space="preserve">10. Администрации </w:t>
      </w:r>
      <w:proofErr w:type="spellStart"/>
      <w:r w:rsidRPr="009A423D">
        <w:rPr>
          <w:rFonts w:ascii="Arial" w:hAnsi="Arial" w:cs="Arial"/>
          <w:color w:val="000000" w:themeColor="text1"/>
        </w:rPr>
        <w:t>Светлоярского</w:t>
      </w:r>
      <w:proofErr w:type="spellEnd"/>
      <w:r w:rsidRPr="009A423D">
        <w:rPr>
          <w:rFonts w:ascii="Arial" w:hAnsi="Arial" w:cs="Arial"/>
          <w:color w:val="000000" w:themeColor="text1"/>
        </w:rPr>
        <w:t xml:space="preserve"> муниципального района провести анализ работы индивидуальных предпринимателей в условиях применения корректирующего коэффициента базовой доходности К2 за 6 месяцев 2011 года.</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11. Настоящее решение опубликовать в районной газете "Восход".</w:t>
      </w:r>
    </w:p>
    <w:p w:rsidR="009A423D" w:rsidRPr="009A423D" w:rsidRDefault="009A423D">
      <w:pPr>
        <w:pStyle w:val="ConsPlusNormal"/>
        <w:ind w:firstLine="540"/>
        <w:jc w:val="both"/>
        <w:rPr>
          <w:rFonts w:ascii="Arial" w:hAnsi="Arial" w:cs="Arial"/>
          <w:color w:val="000000" w:themeColor="text1"/>
        </w:rPr>
      </w:pPr>
      <w:r w:rsidRPr="009A423D">
        <w:rPr>
          <w:rFonts w:ascii="Arial" w:hAnsi="Arial" w:cs="Arial"/>
          <w:color w:val="000000" w:themeColor="text1"/>
        </w:rPr>
        <w:t>12. Настоящее решение вступает в силу с 1 января 2011 года, но не ранее чем по истечении одного месяца со дня официального опубликования.</w:t>
      </w:r>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 xml:space="preserve">Председатель </w:t>
      </w:r>
      <w:proofErr w:type="spellStart"/>
      <w:r w:rsidRPr="009A423D">
        <w:rPr>
          <w:rFonts w:ascii="Arial" w:hAnsi="Arial" w:cs="Arial"/>
          <w:color w:val="000000" w:themeColor="text1"/>
        </w:rPr>
        <w:t>Светлоярской</w:t>
      </w:r>
      <w:proofErr w:type="spellEnd"/>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районной Думы</w:t>
      </w:r>
    </w:p>
    <w:p w:rsidR="009A423D" w:rsidRPr="009A423D" w:rsidRDefault="009A423D">
      <w:pPr>
        <w:pStyle w:val="ConsPlusNormal"/>
        <w:jc w:val="right"/>
        <w:rPr>
          <w:rFonts w:ascii="Arial" w:hAnsi="Arial" w:cs="Arial"/>
          <w:color w:val="000000" w:themeColor="text1"/>
        </w:rPr>
      </w:pPr>
      <w:proofErr w:type="spellStart"/>
      <w:r w:rsidRPr="009A423D">
        <w:rPr>
          <w:rFonts w:ascii="Arial" w:hAnsi="Arial" w:cs="Arial"/>
          <w:color w:val="000000" w:themeColor="text1"/>
        </w:rPr>
        <w:t>А.С.Багдасарян</w:t>
      </w:r>
      <w:proofErr w:type="spellEnd"/>
    </w:p>
    <w:p w:rsidR="009A423D" w:rsidRPr="009A423D" w:rsidRDefault="009A423D">
      <w:pPr>
        <w:pStyle w:val="ConsPlusNormal"/>
        <w:jc w:val="both"/>
        <w:rPr>
          <w:rFonts w:ascii="Arial" w:hAnsi="Arial" w:cs="Arial"/>
          <w:color w:val="000000" w:themeColor="text1"/>
        </w:rPr>
      </w:pPr>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 xml:space="preserve">Глава </w:t>
      </w:r>
      <w:proofErr w:type="spellStart"/>
      <w:r w:rsidRPr="009A423D">
        <w:rPr>
          <w:rFonts w:ascii="Arial" w:hAnsi="Arial" w:cs="Arial"/>
          <w:color w:val="000000" w:themeColor="text1"/>
        </w:rPr>
        <w:t>Светлоярского</w:t>
      </w:r>
      <w:proofErr w:type="spellEnd"/>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муниципального района</w:t>
      </w:r>
    </w:p>
    <w:p w:rsidR="009A423D" w:rsidRPr="009A423D" w:rsidRDefault="009A423D">
      <w:pPr>
        <w:pStyle w:val="ConsPlusNormal"/>
        <w:jc w:val="right"/>
        <w:rPr>
          <w:rFonts w:ascii="Arial" w:hAnsi="Arial" w:cs="Arial"/>
          <w:color w:val="000000" w:themeColor="text1"/>
        </w:rPr>
      </w:pPr>
      <w:r w:rsidRPr="009A423D">
        <w:rPr>
          <w:rFonts w:ascii="Arial" w:hAnsi="Arial" w:cs="Arial"/>
          <w:color w:val="000000" w:themeColor="text1"/>
        </w:rPr>
        <w:t xml:space="preserve">Н.В. </w:t>
      </w:r>
      <w:proofErr w:type="spellStart"/>
      <w:r w:rsidRPr="009A423D">
        <w:rPr>
          <w:rFonts w:ascii="Arial" w:hAnsi="Arial" w:cs="Arial"/>
          <w:color w:val="000000" w:themeColor="text1"/>
        </w:rPr>
        <w:t>Крутов</w:t>
      </w:r>
      <w:proofErr w:type="spellEnd"/>
    </w:p>
    <w:p w:rsidR="009A423D" w:rsidRDefault="009A423D">
      <w:pPr>
        <w:pStyle w:val="ConsPlusNormal"/>
        <w:jc w:val="both"/>
      </w:pPr>
    </w:p>
    <w:sectPr w:rsidR="009A423D" w:rsidSect="009A423D">
      <w:type w:val="continuous"/>
      <w:pgSz w:w="11905" w:h="16838"/>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3D"/>
    <w:rsid w:val="009A423D"/>
    <w:rsid w:val="00DD7D7A"/>
    <w:rsid w:val="00E83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A140-998B-4B0C-9121-D0A3A09D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4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42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4C6A80CE07D860B438A6789AD128F66997D089E2E82EA1E7DB62025D4E4AA72C06450C3583D2EFa5TEL" TargetMode="External"/><Relationship Id="rId13" Type="http://schemas.openxmlformats.org/officeDocument/2006/relationships/hyperlink" Target="consultantplus://offline/ref=734C6A80CE07D860B438A6789AD128F66997DB83E8E32EA1E7DB62025D4E4AA72C06450C3581D6ECa5T2L" TargetMode="External"/><Relationship Id="rId18" Type="http://schemas.openxmlformats.org/officeDocument/2006/relationships/hyperlink" Target="consultantplus://offline/ref=734C6A80CE07D860B438B8758CBD77F368948786EAE921F3BC896455021E4CF26C46435976C4D8EC5B39306AaET0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734C6A80CE07D860B438A6789AD128F66997D188ECEE2EA1E7DB62025D4E4AA72C06450C3580D4E9a5T9L" TargetMode="External"/><Relationship Id="rId12" Type="http://schemas.openxmlformats.org/officeDocument/2006/relationships/hyperlink" Target="consultantplus://offline/ref=734C6A80CE07D860B438A6789AD128F6699AD18CEEEE2EA1E7DB62025Da4TEL" TargetMode="External"/><Relationship Id="rId17" Type="http://schemas.openxmlformats.org/officeDocument/2006/relationships/hyperlink" Target="consultantplus://offline/ref=734C6A80CE07D860B438A6789AD128F66997D089E2E82EA1E7DB62025Da4TEL" TargetMode="External"/><Relationship Id="rId2" Type="http://schemas.openxmlformats.org/officeDocument/2006/relationships/settings" Target="settings.xml"/><Relationship Id="rId16" Type="http://schemas.openxmlformats.org/officeDocument/2006/relationships/hyperlink" Target="consultantplus://offline/ref=734C6A80CE07D860B438A6789AD128F66997D089E2E82EA1E7DB62025Da4TEL" TargetMode="External"/><Relationship Id="rId20" Type="http://schemas.openxmlformats.org/officeDocument/2006/relationships/hyperlink" Target="consultantplus://offline/ref=734C6A80CE07D860B438B8758CBD77F368948786EDEA24FFBB84395F0A4740F06B491C4E718DD4ED5B3930a6T3L" TargetMode="External"/><Relationship Id="rId1" Type="http://schemas.openxmlformats.org/officeDocument/2006/relationships/styles" Target="styles.xml"/><Relationship Id="rId6" Type="http://schemas.openxmlformats.org/officeDocument/2006/relationships/hyperlink" Target="consultantplus://offline/ref=734C6A80CE07D860B438A6789AD128F66997D188ECEE2EA1E7DB62025D4E4AA72C06450C3580D1ECa5T2L" TargetMode="External"/><Relationship Id="rId11" Type="http://schemas.openxmlformats.org/officeDocument/2006/relationships/hyperlink" Target="consultantplus://offline/ref=734C6A80CE07D860B438B8758CBD77F368948786EAEA22F3BF8E6455021E4CF26C46435976C4D8EC5B39306FaETFL" TargetMode="External"/><Relationship Id="rId5" Type="http://schemas.openxmlformats.org/officeDocument/2006/relationships/hyperlink" Target="consultantplus://offline/ref=734C6A80CE07D860B438B8758CBD77F368948786EAE921F3BC896455021E4CF26C46435976C4D8EC5B39306AaET1L" TargetMode="External"/><Relationship Id="rId15" Type="http://schemas.openxmlformats.org/officeDocument/2006/relationships/hyperlink" Target="consultantplus://offline/ref=734C6A80CE07D860B438A6789AD128F66997D089E2E82EA1E7DB62025D4E4AA72C06450C3580D5EDa5T3L" TargetMode="External"/><Relationship Id="rId10" Type="http://schemas.openxmlformats.org/officeDocument/2006/relationships/hyperlink" Target="consultantplus://offline/ref=734C6A80CE07D860B438B8758CBD77F368948786EAEA22F3BF8E6455021E4CF26C46435976C4D8EC5B39326FaET6L" TargetMode="External"/><Relationship Id="rId19" Type="http://schemas.openxmlformats.org/officeDocument/2006/relationships/hyperlink" Target="consultantplus://offline/ref=734C6A80CE07D860B438B8758CBD77F368948786EDEA24FFBB84395F0A4740F06B491C4E718DD4ED5B3930a6TDL" TargetMode="External"/><Relationship Id="rId4" Type="http://schemas.openxmlformats.org/officeDocument/2006/relationships/hyperlink" Target="consultantplus://offline/ref=734C6A80CE07D860B438B8758CBD77F368948786EDEA24FFBB84395F0A4740F06B491C4E718DD4ED5B3930a6TCL" TargetMode="External"/><Relationship Id="rId9" Type="http://schemas.openxmlformats.org/officeDocument/2006/relationships/hyperlink" Target="consultantplus://offline/ref=734C6A80CE07D860B438A6789AD128F66997DB83E8E32EA1E7DB62025D4E4AA72C064508a3T6L" TargetMode="External"/><Relationship Id="rId14" Type="http://schemas.openxmlformats.org/officeDocument/2006/relationships/hyperlink" Target="consultantplus://offline/ref=734C6A80CE07D860B438A6789AD128F66997D089E2E82EA1E7DB62025D4E4AA72C06450F3Da8T3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4031</Words>
  <Characters>22981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Помещиков Сергей Петрович</dc:creator>
  <cp:keywords/>
  <dc:description/>
  <cp:lastModifiedBy>Помещиков Сергей Петрович</cp:lastModifiedBy>
  <cp:revision>1</cp:revision>
  <dcterms:created xsi:type="dcterms:W3CDTF">2015-11-30T11:19:00Z</dcterms:created>
  <dcterms:modified xsi:type="dcterms:W3CDTF">2015-11-30T11:22:00Z</dcterms:modified>
</cp:coreProperties>
</file>