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F6" w:rsidRPr="00FC1ED1" w:rsidRDefault="008532F6">
      <w:pPr>
        <w:pStyle w:val="ConsPlusNormal"/>
        <w:jc w:val="right"/>
        <w:outlineLvl w:val="0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>Приложение N 2</w:t>
      </w:r>
    </w:p>
    <w:p w:rsidR="008532F6" w:rsidRPr="00FC1ED1" w:rsidRDefault="008532F6">
      <w:pPr>
        <w:pStyle w:val="ConsPlusNormal"/>
        <w:jc w:val="right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>к решению</w:t>
      </w:r>
    </w:p>
    <w:p w:rsidR="008532F6" w:rsidRPr="00FC1ED1" w:rsidRDefault="008532F6">
      <w:pPr>
        <w:pStyle w:val="ConsPlusNormal"/>
        <w:jc w:val="right"/>
        <w:rPr>
          <w:rFonts w:ascii="Arial" w:hAnsi="Arial" w:cs="Arial"/>
          <w:color w:val="000000" w:themeColor="text1"/>
        </w:rPr>
      </w:pPr>
      <w:proofErr w:type="spellStart"/>
      <w:r w:rsidRPr="00FC1ED1">
        <w:rPr>
          <w:rFonts w:ascii="Arial" w:hAnsi="Arial" w:cs="Arial"/>
          <w:color w:val="000000" w:themeColor="text1"/>
        </w:rPr>
        <w:t>Старополтавской</w:t>
      </w:r>
      <w:proofErr w:type="spellEnd"/>
      <w:r w:rsidRPr="00FC1ED1">
        <w:rPr>
          <w:rFonts w:ascii="Arial" w:hAnsi="Arial" w:cs="Arial"/>
          <w:color w:val="000000" w:themeColor="text1"/>
        </w:rPr>
        <w:t xml:space="preserve"> сельской Думы</w:t>
      </w:r>
    </w:p>
    <w:p w:rsidR="008532F6" w:rsidRPr="00FC1ED1" w:rsidRDefault="008532F6">
      <w:pPr>
        <w:pStyle w:val="ConsPlusNormal"/>
        <w:jc w:val="right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>от 19 октября 2018 г.</w:t>
      </w:r>
    </w:p>
    <w:p w:rsidR="008532F6" w:rsidRPr="00FC1ED1" w:rsidRDefault="008532F6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8532F6" w:rsidRPr="00FC1ED1" w:rsidRDefault="008532F6">
      <w:pPr>
        <w:pStyle w:val="ConsPlusTitle"/>
        <w:jc w:val="center"/>
        <w:rPr>
          <w:rFonts w:ascii="Arial" w:hAnsi="Arial" w:cs="Arial"/>
          <w:color w:val="000000" w:themeColor="text1"/>
        </w:rPr>
      </w:pPr>
      <w:bookmarkStart w:id="0" w:name="P80"/>
      <w:bookmarkEnd w:id="0"/>
      <w:r w:rsidRPr="00FC1ED1">
        <w:rPr>
          <w:rFonts w:ascii="Arial" w:hAnsi="Arial" w:cs="Arial"/>
          <w:color w:val="000000" w:themeColor="text1"/>
        </w:rPr>
        <w:t>ПОЛОЖЕНИЕ</w:t>
      </w:r>
    </w:p>
    <w:p w:rsidR="008532F6" w:rsidRPr="00FC1ED1" w:rsidRDefault="008532F6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>О НАЛОГЕ НА ИМУЩЕСТВО ФИЗИЧЕСКИХ ЛИЦ НА ТЕРРИТОРИИ</w:t>
      </w:r>
    </w:p>
    <w:p w:rsidR="008532F6" w:rsidRPr="00FC1ED1" w:rsidRDefault="008532F6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>СТАРОПОЛТАВСКОГО СЕЛЬСКОГО ПОСЕЛЕНИЯ НА 2019 ГОД</w:t>
      </w:r>
    </w:p>
    <w:p w:rsidR="008532F6" w:rsidRPr="00FC1ED1" w:rsidRDefault="008532F6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8532F6" w:rsidRPr="00FC1ED1" w:rsidRDefault="008532F6">
      <w:pPr>
        <w:pStyle w:val="ConsPlusTitle"/>
        <w:jc w:val="center"/>
        <w:outlineLvl w:val="1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>1. Общие положения</w:t>
      </w:r>
    </w:p>
    <w:p w:rsidR="008532F6" w:rsidRPr="00FC1ED1" w:rsidRDefault="008532F6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8532F6" w:rsidRPr="00FC1ED1" w:rsidRDefault="008532F6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 xml:space="preserve">Настоящее Положение в соответствии с Налоговым </w:t>
      </w:r>
      <w:hyperlink r:id="rId6" w:history="1">
        <w:r w:rsidRPr="00FC1ED1">
          <w:rPr>
            <w:rFonts w:ascii="Arial" w:hAnsi="Arial" w:cs="Arial"/>
            <w:color w:val="000000" w:themeColor="text1"/>
          </w:rPr>
          <w:t>кодексом</w:t>
        </w:r>
      </w:hyperlink>
      <w:r w:rsidRPr="00FC1ED1">
        <w:rPr>
          <w:rFonts w:ascii="Arial" w:hAnsi="Arial" w:cs="Arial"/>
          <w:color w:val="000000" w:themeColor="text1"/>
        </w:rPr>
        <w:t xml:space="preserve"> Российской Федерации устанавливает и вводит в действие налог на имущество физических лиц, обязательный к уплате на территории </w:t>
      </w:r>
      <w:proofErr w:type="spellStart"/>
      <w:r w:rsidRPr="00FC1ED1">
        <w:rPr>
          <w:rFonts w:ascii="Arial" w:hAnsi="Arial" w:cs="Arial"/>
          <w:color w:val="000000" w:themeColor="text1"/>
        </w:rPr>
        <w:t>Старополтавского</w:t>
      </w:r>
      <w:proofErr w:type="spellEnd"/>
      <w:r w:rsidRPr="00FC1ED1">
        <w:rPr>
          <w:rFonts w:ascii="Arial" w:hAnsi="Arial" w:cs="Arial"/>
          <w:color w:val="000000" w:themeColor="text1"/>
        </w:rPr>
        <w:t xml:space="preserve"> сельского поселения.</w:t>
      </w:r>
    </w:p>
    <w:p w:rsidR="008532F6" w:rsidRPr="00FC1ED1" w:rsidRDefault="008532F6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>Настоящим Положением определяются налоговые ставки в пределах, установленных налоговым законодательством, налоговые льготы.</w:t>
      </w:r>
    </w:p>
    <w:p w:rsidR="008532F6" w:rsidRPr="00FC1ED1" w:rsidRDefault="008532F6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8532F6" w:rsidRPr="00FC1ED1" w:rsidRDefault="008532F6">
      <w:pPr>
        <w:pStyle w:val="ConsPlusTitle"/>
        <w:jc w:val="center"/>
        <w:outlineLvl w:val="1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>1. Объекты налогообложения и ставки налога на имущество</w:t>
      </w:r>
    </w:p>
    <w:p w:rsidR="008532F6" w:rsidRPr="00FC1ED1" w:rsidRDefault="008532F6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>физических лиц</w:t>
      </w:r>
    </w:p>
    <w:p w:rsidR="008532F6" w:rsidRPr="00FC1ED1" w:rsidRDefault="008532F6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8532F6" w:rsidRPr="00FC1ED1" w:rsidRDefault="008532F6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 xml:space="preserve">2.1. Налоговая база в отношении объектов налогообложения, за исключением объектов, включенных в перечень, определяемый в соответствии с </w:t>
      </w:r>
      <w:hyperlink r:id="rId7" w:history="1">
        <w:r w:rsidRPr="00FC1ED1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FC1ED1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8" w:history="1">
        <w:r w:rsidRPr="00FC1ED1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FC1ED1">
        <w:rPr>
          <w:rFonts w:ascii="Arial" w:hAnsi="Arial" w:cs="Arial"/>
          <w:color w:val="000000" w:themeColor="text1"/>
        </w:rPr>
        <w:t xml:space="preserve"> Налогового кодекса Российской Федерации, определяется исходя из их инвентаризационной стоимости.</w:t>
      </w:r>
    </w:p>
    <w:p w:rsidR="008532F6" w:rsidRPr="00FC1ED1" w:rsidRDefault="008532F6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 xml:space="preserve">2.2. Налоговая база в отношении объектов налогообложения, включенных в перечень, определяемый в соответствии с </w:t>
      </w:r>
      <w:hyperlink r:id="rId9" w:history="1">
        <w:r w:rsidRPr="00FC1ED1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FC1ED1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0" w:history="1">
        <w:r w:rsidRPr="00FC1ED1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FC1ED1">
        <w:rPr>
          <w:rFonts w:ascii="Arial" w:hAnsi="Arial" w:cs="Arial"/>
          <w:color w:val="000000" w:themeColor="text1"/>
        </w:rPr>
        <w:t xml:space="preserve"> Налогового кодекса Российской Федерации, определяется исходя из их кадастровой стоимости.</w:t>
      </w:r>
    </w:p>
    <w:p w:rsidR="008532F6" w:rsidRPr="00FC1ED1" w:rsidRDefault="008532F6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 xml:space="preserve">3.3. Установить ставки налога на имущество физических лиц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на территории </w:t>
      </w:r>
      <w:proofErr w:type="spellStart"/>
      <w:r w:rsidRPr="00FC1ED1">
        <w:rPr>
          <w:rFonts w:ascii="Arial" w:hAnsi="Arial" w:cs="Arial"/>
          <w:color w:val="000000" w:themeColor="text1"/>
        </w:rPr>
        <w:t>Старополтавского</w:t>
      </w:r>
      <w:proofErr w:type="spellEnd"/>
      <w:r w:rsidRPr="00FC1ED1">
        <w:rPr>
          <w:rFonts w:ascii="Arial" w:hAnsi="Arial" w:cs="Arial"/>
          <w:color w:val="000000" w:themeColor="text1"/>
        </w:rPr>
        <w:t xml:space="preserve"> сельского поселения, в следующих размерах:</w:t>
      </w:r>
    </w:p>
    <w:p w:rsidR="008532F6" w:rsidRPr="00FC1ED1" w:rsidRDefault="008532F6">
      <w:pPr>
        <w:pStyle w:val="ConsPlusNormal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FC1ED1" w:rsidRPr="00FC1ED1">
        <w:tc>
          <w:tcPr>
            <w:tcW w:w="7654" w:type="dxa"/>
          </w:tcPr>
          <w:p w:rsidR="008532F6" w:rsidRPr="00FC1ED1" w:rsidRDefault="008532F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FC1ED1">
              <w:rPr>
                <w:rFonts w:ascii="Arial" w:hAnsi="Arial" w:cs="Arial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 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417" w:type="dxa"/>
          </w:tcPr>
          <w:p w:rsidR="008532F6" w:rsidRPr="00FC1ED1" w:rsidRDefault="008532F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FC1ED1">
              <w:rPr>
                <w:rFonts w:ascii="Arial" w:hAnsi="Arial" w:cs="Arial"/>
                <w:color w:val="000000" w:themeColor="text1"/>
              </w:rPr>
              <w:t>Ставка налога</w:t>
            </w:r>
          </w:p>
        </w:tc>
      </w:tr>
      <w:tr w:rsidR="00FC1ED1" w:rsidRPr="00FC1ED1">
        <w:tc>
          <w:tcPr>
            <w:tcW w:w="7654" w:type="dxa"/>
          </w:tcPr>
          <w:p w:rsidR="008532F6" w:rsidRPr="00FC1ED1" w:rsidRDefault="008532F6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FC1ED1">
              <w:rPr>
                <w:rFonts w:ascii="Arial" w:hAnsi="Arial" w:cs="Arial"/>
                <w:color w:val="000000" w:themeColor="text1"/>
              </w:rPr>
              <w:t>До 300 000 рублей (включительно)</w:t>
            </w:r>
          </w:p>
        </w:tc>
        <w:tc>
          <w:tcPr>
            <w:tcW w:w="1417" w:type="dxa"/>
          </w:tcPr>
          <w:p w:rsidR="008532F6" w:rsidRPr="00FC1ED1" w:rsidRDefault="008532F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FC1ED1">
              <w:rPr>
                <w:rFonts w:ascii="Arial" w:hAnsi="Arial" w:cs="Arial"/>
                <w:color w:val="000000" w:themeColor="text1"/>
              </w:rPr>
              <w:t>0,1%</w:t>
            </w:r>
          </w:p>
        </w:tc>
      </w:tr>
      <w:tr w:rsidR="00FC1ED1" w:rsidRPr="00FC1ED1">
        <w:tc>
          <w:tcPr>
            <w:tcW w:w="7654" w:type="dxa"/>
          </w:tcPr>
          <w:p w:rsidR="008532F6" w:rsidRPr="00FC1ED1" w:rsidRDefault="008532F6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FC1ED1">
              <w:rPr>
                <w:rFonts w:ascii="Arial" w:hAnsi="Arial" w:cs="Arial"/>
                <w:color w:val="000000" w:themeColor="text1"/>
              </w:rPr>
              <w:t>Свыше 300 000 рублей до 500 000 рублей (включительно)</w:t>
            </w:r>
          </w:p>
        </w:tc>
        <w:tc>
          <w:tcPr>
            <w:tcW w:w="1417" w:type="dxa"/>
          </w:tcPr>
          <w:p w:rsidR="008532F6" w:rsidRPr="00FC1ED1" w:rsidRDefault="008532F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FC1ED1">
              <w:rPr>
                <w:rFonts w:ascii="Arial" w:hAnsi="Arial" w:cs="Arial"/>
                <w:color w:val="000000" w:themeColor="text1"/>
              </w:rPr>
              <w:t>0,3%</w:t>
            </w:r>
          </w:p>
        </w:tc>
      </w:tr>
      <w:tr w:rsidR="008532F6" w:rsidRPr="00FC1ED1">
        <w:tc>
          <w:tcPr>
            <w:tcW w:w="7654" w:type="dxa"/>
          </w:tcPr>
          <w:p w:rsidR="008532F6" w:rsidRPr="00FC1ED1" w:rsidRDefault="008532F6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FC1ED1">
              <w:rPr>
                <w:rFonts w:ascii="Arial" w:hAnsi="Arial" w:cs="Arial"/>
                <w:color w:val="000000" w:themeColor="text1"/>
              </w:rPr>
              <w:t>Свыше 500 000 рублей</w:t>
            </w:r>
          </w:p>
        </w:tc>
        <w:tc>
          <w:tcPr>
            <w:tcW w:w="1417" w:type="dxa"/>
          </w:tcPr>
          <w:p w:rsidR="008532F6" w:rsidRPr="00FC1ED1" w:rsidRDefault="008532F6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FC1ED1">
              <w:rPr>
                <w:rFonts w:ascii="Arial" w:hAnsi="Arial" w:cs="Arial"/>
                <w:color w:val="000000" w:themeColor="text1"/>
              </w:rPr>
              <w:t>0,5%</w:t>
            </w:r>
          </w:p>
        </w:tc>
      </w:tr>
    </w:tbl>
    <w:p w:rsidR="008532F6" w:rsidRPr="00FC1ED1" w:rsidRDefault="008532F6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8532F6" w:rsidRPr="00FC1ED1" w:rsidRDefault="008532F6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 xml:space="preserve">Налоговая ставка в отношении объектов налогообложения, включенных в перечень, определяемый в соответствии с </w:t>
      </w:r>
      <w:hyperlink r:id="rId11" w:history="1">
        <w:r w:rsidRPr="00FC1ED1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FC1ED1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2" w:history="1">
        <w:r w:rsidRPr="00FC1ED1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FC1ED1">
        <w:rPr>
          <w:rFonts w:ascii="Arial" w:hAnsi="Arial" w:cs="Arial"/>
          <w:color w:val="000000" w:themeColor="text1"/>
        </w:rPr>
        <w:t xml:space="preserve"> Налогового кодекса Российской Федерации, устанавливается в размере 1,5 процентов.</w:t>
      </w:r>
    </w:p>
    <w:p w:rsidR="008532F6" w:rsidRPr="00FC1ED1" w:rsidRDefault="008532F6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lastRenderedPageBreak/>
        <w:t xml:space="preserve">4. К льготам, установленным в соответствии со </w:t>
      </w:r>
      <w:hyperlink r:id="rId13" w:history="1">
        <w:r w:rsidRPr="00FC1ED1">
          <w:rPr>
            <w:rFonts w:ascii="Arial" w:hAnsi="Arial" w:cs="Arial"/>
            <w:color w:val="000000" w:themeColor="text1"/>
          </w:rPr>
          <w:t>статьей 407</w:t>
        </w:r>
      </w:hyperlink>
      <w:r w:rsidRPr="00FC1ED1">
        <w:rPr>
          <w:rFonts w:ascii="Arial" w:hAnsi="Arial" w:cs="Arial"/>
          <w:color w:val="000000" w:themeColor="text1"/>
        </w:rPr>
        <w:t xml:space="preserve"> Налогового кодекса Российской Федерации, дополнительно установить налоговые льготы следующим категориям налогоплательщиков:</w:t>
      </w:r>
    </w:p>
    <w:p w:rsidR="008532F6" w:rsidRPr="00FC1ED1" w:rsidRDefault="008532F6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FC1ED1">
        <w:rPr>
          <w:rFonts w:ascii="Arial" w:hAnsi="Arial" w:cs="Arial"/>
          <w:color w:val="000000" w:themeColor="text1"/>
        </w:rPr>
        <w:t>1) - многодетные семьи, имеющие трех и более несовершеннолетних детей.</w:t>
      </w:r>
    </w:p>
    <w:p w:rsidR="008532F6" w:rsidRPr="00FC1ED1" w:rsidRDefault="008532F6">
      <w:pPr>
        <w:pStyle w:val="ConsPlusNormal"/>
        <w:jc w:val="both"/>
        <w:rPr>
          <w:rFonts w:ascii="Arial" w:hAnsi="Arial" w:cs="Arial"/>
          <w:color w:val="000000" w:themeColor="text1"/>
        </w:rPr>
      </w:pPr>
    </w:p>
    <w:sectPr w:rsidR="008532F6" w:rsidRPr="00FC1ED1" w:rsidSect="00FC1E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15A" w:rsidRDefault="008C515A" w:rsidP="00FC1ED1">
      <w:pPr>
        <w:spacing w:after="0" w:line="240" w:lineRule="auto"/>
      </w:pPr>
      <w:r>
        <w:separator/>
      </w:r>
    </w:p>
  </w:endnote>
  <w:endnote w:type="continuationSeparator" w:id="0">
    <w:p w:rsidR="008C515A" w:rsidRDefault="008C515A" w:rsidP="00F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D1" w:rsidRDefault="00FC1E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D1" w:rsidRDefault="00FC1ED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D1" w:rsidRDefault="00FC1E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15A" w:rsidRDefault="008C515A" w:rsidP="00FC1ED1">
      <w:pPr>
        <w:spacing w:after="0" w:line="240" w:lineRule="auto"/>
      </w:pPr>
      <w:r>
        <w:separator/>
      </w:r>
    </w:p>
  </w:footnote>
  <w:footnote w:type="continuationSeparator" w:id="0">
    <w:p w:rsidR="008C515A" w:rsidRDefault="008C515A" w:rsidP="00F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D1" w:rsidRDefault="00FC1E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5113"/>
      <w:docPartObj>
        <w:docPartGallery w:val="Page Numbers (Top of Page)"/>
        <w:docPartUnique/>
      </w:docPartObj>
    </w:sdtPr>
    <w:sdtContent>
      <w:p w:rsidR="00FC1ED1" w:rsidRDefault="00FC1E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C1ED1" w:rsidRDefault="00FC1E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D1" w:rsidRDefault="00FC1ED1">
    <w:pPr>
      <w:pStyle w:val="a3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F6"/>
    <w:rsid w:val="00410AEC"/>
    <w:rsid w:val="008532F6"/>
    <w:rsid w:val="008C515A"/>
    <w:rsid w:val="00E74606"/>
    <w:rsid w:val="00FC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1B18CC-94CF-4A16-9241-725EEA58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3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3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1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ED1"/>
  </w:style>
  <w:style w:type="paragraph" w:styleId="a5">
    <w:name w:val="footer"/>
    <w:basedOn w:val="a"/>
    <w:link w:val="a6"/>
    <w:uiPriority w:val="99"/>
    <w:unhideWhenUsed/>
    <w:rsid w:val="00FC1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B8626F440AE5C4223EAF81CE784899A8795A8D5FA4B23CB055289913139FC7E7247FE1B0C8068805BC52AF7C72E2345145145C947473k0U5N" TargetMode="External"/><Relationship Id="rId13" Type="http://schemas.openxmlformats.org/officeDocument/2006/relationships/hyperlink" Target="consultantplus://offline/ref=25B8626F440AE5C4223EAF81CE784899A8795A8D5FA4B23CB055289913139FC7E7247FE1B3C2068B05BC52AF7C72E2345145145C947473k0U5N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5B8626F440AE5C4223EAF81CE784899A8795A8D5FA4B23CB055289913139FC7E7247FE9B1C007855AB947BE247DE8224E4608409675k7UAN" TargetMode="External"/><Relationship Id="rId12" Type="http://schemas.openxmlformats.org/officeDocument/2006/relationships/hyperlink" Target="consultantplus://offline/ref=25B8626F440AE5C4223EAF81CE784899A8795A8D5FA4B23CB055289913139FC7E7247FE1B0C8068805BC52AF7C72E2345145145C947473k0U5N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B8626F440AE5C4223EAF81CE784899A8795A8D5FA4B23CB055289913139FC7E7247FE1B3C20F8905BC52AF7C72E2345145145C947473k0U5N" TargetMode="External"/><Relationship Id="rId11" Type="http://schemas.openxmlformats.org/officeDocument/2006/relationships/hyperlink" Target="consultantplus://offline/ref=25B8626F440AE5C4223EAF81CE784899A8795A8D5FA4B23CB055289913139FC7E7247FE9B1C007855AB947BE247DE8224E4608409675k7UAN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5B8626F440AE5C4223EAF81CE784899A8795A8D5FA4B23CB055289913139FC7E7247FE1B0C8068805BC52AF7C72E2345145145C947473k0U5N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5B8626F440AE5C4223EAF81CE784899A8795A8D5FA4B23CB055289913139FC7E7247FE9B1C007855AB947BE247DE8224E4608409675k7UA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2019-01-10T14:07:00Z</dcterms:created>
  <dcterms:modified xsi:type="dcterms:W3CDTF">2019-01-10T14:07:00Z</dcterms:modified>
</cp:coreProperties>
</file>