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DC" w:rsidRPr="008A21DC" w:rsidRDefault="008A21DC">
      <w:pPr>
        <w:pStyle w:val="ConsPlusNormal"/>
        <w:jc w:val="both"/>
      </w:pPr>
      <w:bookmarkStart w:id="0" w:name="_GoBack"/>
      <w:bookmarkEnd w:id="0"/>
    </w:p>
    <w:p w:rsidR="008A21DC" w:rsidRPr="008A21DC" w:rsidRDefault="008A21DC">
      <w:pPr>
        <w:pStyle w:val="ConsPlusNormal"/>
        <w:jc w:val="right"/>
        <w:outlineLvl w:val="0"/>
      </w:pPr>
      <w:r w:rsidRPr="008A21DC">
        <w:t>Приложение</w:t>
      </w:r>
    </w:p>
    <w:p w:rsidR="008A21DC" w:rsidRPr="008A21DC" w:rsidRDefault="008A21DC">
      <w:pPr>
        <w:pStyle w:val="ConsPlusNormal"/>
        <w:jc w:val="right"/>
      </w:pPr>
      <w:r w:rsidRPr="008A21DC">
        <w:t>к Решению</w:t>
      </w:r>
    </w:p>
    <w:p w:rsidR="008A21DC" w:rsidRPr="008A21DC" w:rsidRDefault="008A21DC">
      <w:pPr>
        <w:pStyle w:val="ConsPlusNormal"/>
        <w:jc w:val="right"/>
      </w:pPr>
      <w:r w:rsidRPr="008A21DC">
        <w:t>Представительного Собрания</w:t>
      </w:r>
    </w:p>
    <w:p w:rsidR="008A21DC" w:rsidRPr="008A21DC" w:rsidRDefault="008A21DC">
      <w:pPr>
        <w:pStyle w:val="ConsPlusNormal"/>
        <w:jc w:val="right"/>
      </w:pPr>
      <w:proofErr w:type="spellStart"/>
      <w:r w:rsidRPr="008A21DC">
        <w:t>Чагодощенского</w:t>
      </w:r>
      <w:proofErr w:type="spellEnd"/>
      <w:r w:rsidRPr="008A21DC">
        <w:t xml:space="preserve"> муниципального района</w:t>
      </w:r>
    </w:p>
    <w:p w:rsidR="008A21DC" w:rsidRPr="008A21DC" w:rsidRDefault="008A21DC">
      <w:pPr>
        <w:pStyle w:val="ConsPlusNormal"/>
        <w:jc w:val="right"/>
      </w:pPr>
      <w:r w:rsidRPr="008A21DC">
        <w:t>от 22 июня 2018 г. N 34</w:t>
      </w:r>
    </w:p>
    <w:p w:rsidR="008A21DC" w:rsidRPr="008A21DC" w:rsidRDefault="008A21DC">
      <w:pPr>
        <w:pStyle w:val="ConsPlusNormal"/>
        <w:jc w:val="both"/>
      </w:pPr>
    </w:p>
    <w:p w:rsidR="008A21DC" w:rsidRPr="008A21DC" w:rsidRDefault="008A21DC">
      <w:pPr>
        <w:pStyle w:val="ConsPlusNormal"/>
        <w:jc w:val="center"/>
      </w:pPr>
      <w:bookmarkStart w:id="1" w:name="P33"/>
      <w:bookmarkEnd w:id="1"/>
      <w:r w:rsidRPr="008A21DC">
        <w:t>ЗНАЧЕНИЕ</w:t>
      </w:r>
    </w:p>
    <w:p w:rsidR="008A21DC" w:rsidRPr="008A21DC" w:rsidRDefault="008A21DC">
      <w:pPr>
        <w:pStyle w:val="ConsPlusNormal"/>
        <w:jc w:val="center"/>
      </w:pPr>
      <w:r w:rsidRPr="008A21DC">
        <w:t>КОРРЕКТИРУЮЩИХ КОЭФФИЦИЕНТОВ, УЧИТЫВАЮЩИХ ОСОБЕННОСТИ</w:t>
      </w:r>
    </w:p>
    <w:p w:rsidR="008A21DC" w:rsidRPr="008A21DC" w:rsidRDefault="008A21DC">
      <w:pPr>
        <w:pStyle w:val="ConsPlusNormal"/>
        <w:jc w:val="center"/>
      </w:pPr>
      <w:r w:rsidRPr="008A21DC">
        <w:t>ВЕДЕНИЯ ПРЕДПРИНИМАТЕЛЬСКОЙ ДЕЯТЕЛЬНОСТИ, ДЛЯ РАСЧЕТА</w:t>
      </w:r>
    </w:p>
    <w:p w:rsidR="008A21DC" w:rsidRPr="008A21DC" w:rsidRDefault="008A21DC">
      <w:pPr>
        <w:pStyle w:val="ConsPlusNormal"/>
        <w:jc w:val="center"/>
      </w:pPr>
      <w:r w:rsidRPr="008A21DC">
        <w:t>ВМЕНЕННОГО ДОХОДА В СФЕРЕ РОЗНИЧНОЙ ТОРГОВЛИ,</w:t>
      </w:r>
    </w:p>
    <w:p w:rsidR="008A21DC" w:rsidRPr="008A21DC" w:rsidRDefault="008A21DC">
      <w:pPr>
        <w:pStyle w:val="ConsPlusNormal"/>
        <w:jc w:val="center"/>
      </w:pPr>
      <w:proofErr w:type="gramStart"/>
      <w:r w:rsidRPr="008A21DC">
        <w:t>ОСУЩЕСТВЛЯЕМОЙ</w:t>
      </w:r>
      <w:proofErr w:type="gramEnd"/>
      <w:r w:rsidRPr="008A21DC">
        <w:t xml:space="preserve"> ЧЕРЕЗ ОБЪЕКТЫ СТАЦИОНАРНОЙ</w:t>
      </w:r>
    </w:p>
    <w:p w:rsidR="008A21DC" w:rsidRPr="008A21DC" w:rsidRDefault="008A21DC">
      <w:pPr>
        <w:pStyle w:val="ConsPlusNormal"/>
        <w:jc w:val="center"/>
      </w:pPr>
      <w:r w:rsidRPr="008A21DC">
        <w:t>ТОРГОВОЙ СЕТИ, ИМЕЮЩЕЙ ТОРГОВЫЕ ЗАЛЫ, С 01.01.2018</w:t>
      </w:r>
    </w:p>
    <w:p w:rsidR="008A21DC" w:rsidRPr="008A21DC" w:rsidRDefault="008A21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1984"/>
      </w:tblGrid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Наименование факторов, оказывающих влияние на условия ведения предпринимательской деятельности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</w:pPr>
            <w:r w:rsidRPr="008A21DC">
              <w:t>Значения корректирующих коэффициентов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  <w:outlineLvl w:val="1"/>
            </w:pPr>
            <w:r w:rsidRPr="008A21DC">
              <w:t>1. Численность населения, проживающего на территории населенного пункта по месту нахождения торговой точки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</w:pP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В населенных пунктах с численностью населения до 100 человек &lt;**&gt;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0.02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В населенных пунктах с численностью населения от 101 до 500 человек &lt;**&gt;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0.3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В населенных пунктах с численностью населения от 501 до 1000 человек &lt;**&gt;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0.33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В районном центре, поселках городского типа &lt;**&gt;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0.5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  <w:outlineLvl w:val="1"/>
            </w:pPr>
            <w:r w:rsidRPr="008A21DC">
              <w:t>2. Ассортимент товаров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</w:pP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Продовольственные магазины, магазины со смешанным ассортиментом товаров, реализующие алкогольную продукцию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1.0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Продовольственные магазины, магазины со смешанным ассортиментом товаров, не реализующие алкогольную продукцию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0.9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Непродовольственные магазины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0.8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Специализированные магазины, реализующие книги и канц. товары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0.5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Специализированные магазины, реализующие цветы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0.5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  <w:outlineLvl w:val="1"/>
            </w:pPr>
            <w:r w:rsidRPr="008A21DC">
              <w:t>3. Сезонность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</w:pP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1 квартал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1.0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2, 4 квартал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1.1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3 квартал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1.3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  <w:outlineLvl w:val="1"/>
            </w:pPr>
            <w:r w:rsidRPr="008A21DC">
              <w:t>4. Величина среднемесячной заработной платы на одного работника среднесписочной численности (рублей в месяц) &lt;***&gt;: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</w:pP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lastRenderedPageBreak/>
              <w:t>- менее 11163 рублей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1.11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- от 11164 рублей до 14000 рублей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1.05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- свыше 14000 рублей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1.0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  <w:outlineLvl w:val="1"/>
            </w:pPr>
            <w:r w:rsidRPr="008A21DC">
              <w:t>5. Наличие и периодичность выездной торговли в населенные пункты, не имеющие стационарной торговой сети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</w:pP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При выезде 1 раз в неделю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0.6</w:t>
            </w:r>
          </w:p>
        </w:tc>
      </w:tr>
      <w:tr w:rsidR="008A21DC" w:rsidRPr="008A21DC">
        <w:tc>
          <w:tcPr>
            <w:tcW w:w="7030" w:type="dxa"/>
          </w:tcPr>
          <w:p w:rsidR="008A21DC" w:rsidRPr="008A21DC" w:rsidRDefault="008A21DC">
            <w:pPr>
              <w:pStyle w:val="ConsPlusNormal"/>
            </w:pPr>
            <w:r w:rsidRPr="008A21DC">
              <w:t>При выезде 2 раза и более в неделю</w:t>
            </w:r>
          </w:p>
        </w:tc>
        <w:tc>
          <w:tcPr>
            <w:tcW w:w="1984" w:type="dxa"/>
          </w:tcPr>
          <w:p w:rsidR="008A21DC" w:rsidRPr="008A21DC" w:rsidRDefault="008A21DC">
            <w:pPr>
              <w:pStyle w:val="ConsPlusNormal"/>
              <w:jc w:val="center"/>
            </w:pPr>
            <w:r w:rsidRPr="008A21DC">
              <w:t>0.3</w:t>
            </w:r>
          </w:p>
        </w:tc>
      </w:tr>
    </w:tbl>
    <w:p w:rsidR="008A21DC" w:rsidRPr="008A21DC" w:rsidRDefault="008A21DC">
      <w:pPr>
        <w:pStyle w:val="ConsPlusNormal"/>
        <w:jc w:val="both"/>
      </w:pPr>
    </w:p>
    <w:p w:rsidR="008A21DC" w:rsidRPr="008A21DC" w:rsidRDefault="008A21DC">
      <w:pPr>
        <w:pStyle w:val="ConsPlusNormal"/>
        <w:jc w:val="both"/>
      </w:pPr>
    </w:p>
    <w:p w:rsidR="008A21DC" w:rsidRPr="008A21DC" w:rsidRDefault="008A21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8A21DC" w:rsidRDefault="007B4639"/>
    <w:sectPr w:rsidR="00F110F6" w:rsidRPr="008A21DC" w:rsidSect="009B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DC"/>
    <w:rsid w:val="00711A2E"/>
    <w:rsid w:val="007B4639"/>
    <w:rsid w:val="008A21DC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2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21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2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21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2019-08-27T12:46:00Z</dcterms:created>
  <dcterms:modified xsi:type="dcterms:W3CDTF">2019-08-27T12:46:00Z</dcterms:modified>
</cp:coreProperties>
</file>