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right"/>
        <w:outlineLvl w:val="0"/>
      </w:pPr>
      <w:r w:rsidRPr="003C7A57">
        <w:t>Приложение N 2</w:t>
      </w:r>
    </w:p>
    <w:p w:rsidR="003C7A57" w:rsidRPr="003C7A57" w:rsidRDefault="003C7A57">
      <w:pPr>
        <w:pStyle w:val="ConsPlusNormal"/>
        <w:jc w:val="right"/>
      </w:pPr>
      <w:r w:rsidRPr="003C7A57">
        <w:t>к Решению</w:t>
      </w:r>
    </w:p>
    <w:p w:rsidR="003C7A57" w:rsidRPr="003C7A57" w:rsidRDefault="003C7A57">
      <w:pPr>
        <w:pStyle w:val="ConsPlusNormal"/>
        <w:jc w:val="right"/>
      </w:pPr>
      <w:r w:rsidRPr="003C7A57">
        <w:t>Земского Собрания</w:t>
      </w:r>
    </w:p>
    <w:p w:rsidR="003C7A57" w:rsidRPr="003C7A57" w:rsidRDefault="003C7A57">
      <w:pPr>
        <w:pStyle w:val="ConsPlusNormal"/>
        <w:jc w:val="right"/>
      </w:pPr>
      <w:proofErr w:type="spellStart"/>
      <w:r w:rsidRPr="003C7A57">
        <w:t>Грязовецкого</w:t>
      </w:r>
      <w:proofErr w:type="spellEnd"/>
      <w:r w:rsidRPr="003C7A57">
        <w:t xml:space="preserve"> муниципального района</w:t>
      </w:r>
    </w:p>
    <w:p w:rsidR="003C7A57" w:rsidRPr="003C7A57" w:rsidRDefault="003C7A57">
      <w:pPr>
        <w:pStyle w:val="ConsPlusNormal"/>
        <w:jc w:val="right"/>
      </w:pPr>
      <w:r w:rsidRPr="003C7A57">
        <w:t>от 24 сентября 2015 г. N 56</w:t>
      </w: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center"/>
      </w:pPr>
      <w:bookmarkStart w:id="0" w:name="P541"/>
      <w:bookmarkEnd w:id="0"/>
      <w:r w:rsidRPr="003C7A57">
        <w:t>ЗНАЧЕНИЕ</w:t>
      </w:r>
    </w:p>
    <w:p w:rsidR="003C7A57" w:rsidRPr="003C7A57" w:rsidRDefault="003C7A57">
      <w:pPr>
        <w:pStyle w:val="ConsPlusNormal"/>
        <w:jc w:val="center"/>
      </w:pPr>
      <w:r w:rsidRPr="003C7A57">
        <w:t xml:space="preserve">КОРРЕКТИРУЮЩЕГО КОЭФФИЦИЕНТА </w:t>
      </w:r>
      <w:proofErr w:type="gramStart"/>
      <w:r w:rsidRPr="003C7A57">
        <w:t>БАЗОВОЙ</w:t>
      </w:r>
      <w:proofErr w:type="gramEnd"/>
    </w:p>
    <w:p w:rsidR="003C7A57" w:rsidRPr="003C7A57" w:rsidRDefault="003C7A57">
      <w:pPr>
        <w:pStyle w:val="ConsPlusNormal"/>
        <w:jc w:val="center"/>
      </w:pPr>
      <w:r w:rsidRPr="003C7A57">
        <w:t>ДОХОДНОСТИ К</w:t>
      </w:r>
      <w:proofErr w:type="gramStart"/>
      <w:r w:rsidRPr="003C7A57">
        <w:t>2</w:t>
      </w:r>
      <w:proofErr w:type="gramEnd"/>
      <w:r w:rsidRPr="003C7A57">
        <w:t>, УЧИТЫВАЮЩЕГО СОВОКУПНОСТЬ</w:t>
      </w:r>
    </w:p>
    <w:p w:rsidR="003C7A57" w:rsidRPr="003C7A57" w:rsidRDefault="003C7A57">
      <w:pPr>
        <w:pStyle w:val="ConsPlusNormal"/>
        <w:jc w:val="center"/>
      </w:pPr>
      <w:r w:rsidRPr="003C7A57">
        <w:t>ОСОБЕННОСТЕЙ ВЕДЕНИЯ ПРЕДПРИНИМАТЕЛЬСКОЙ ДЕЯТЕЛЬНОСТИ</w:t>
      </w:r>
    </w:p>
    <w:p w:rsidR="003C7A57" w:rsidRPr="003C7A57" w:rsidRDefault="003C7A57">
      <w:pPr>
        <w:pStyle w:val="ConsPlusNormal"/>
        <w:jc w:val="center"/>
      </w:pPr>
      <w:r w:rsidRPr="003C7A57">
        <w:t>(КРОМЕ ДЕЯТЕЛЬНОСТИ В СФЕРЕ ОКАЗАНИЯ БЫТОВЫХ УСЛУГ)</w:t>
      </w:r>
    </w:p>
    <w:p w:rsidR="003C7A57" w:rsidRPr="003C7A57" w:rsidRDefault="003C7A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97"/>
        <w:gridCol w:w="1191"/>
      </w:tblGrid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Виды предпринимательской деятельности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</w:pPr>
            <w:r w:rsidRPr="003C7A57">
              <w:t>Значение К</w:t>
            </w:r>
            <w:proofErr w:type="gramStart"/>
            <w:r w:rsidRPr="003C7A57">
              <w:t>2</w:t>
            </w:r>
            <w:proofErr w:type="gramEnd"/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1. Оказание ветеринарных услуг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0.286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2. 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1.0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3. Оказание услуг по предоставлению во временное владение (в пользование) мест для стоянки автотранспортных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0.88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4. Оказание автотранспортных услуг по перевозке грузов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1.0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5. Оказание автотранспортных услуг по перевозке пассажиров:</w:t>
            </w:r>
          </w:p>
        </w:tc>
        <w:tc>
          <w:tcPr>
            <w:tcW w:w="1191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перевозки пассажиров легковыми автомобилями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1.0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перевозка пассажиров автобусами</w:t>
            </w:r>
          </w:p>
        </w:tc>
        <w:tc>
          <w:tcPr>
            <w:tcW w:w="1191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6. Розничная торговля, осуществляемая через объекты стационарной торговой сети, имеющие торговые залы (кроме реализующих изделия народных художественных промыслов)</w:t>
            </w:r>
          </w:p>
          <w:p w:rsidR="003C7A57" w:rsidRPr="003C7A57" w:rsidRDefault="003C7A57">
            <w:pPr>
              <w:pStyle w:val="ConsPlusNormal"/>
            </w:pPr>
            <w:r w:rsidRPr="003C7A57">
              <w:t xml:space="preserve">6.1. Место ведения предпринимательской деятельности: </w:t>
            </w:r>
            <w:hyperlink w:anchor="P636" w:history="1">
              <w:r w:rsidRPr="003C7A57">
                <w:t>&lt;*&gt;</w:t>
              </w:r>
            </w:hyperlink>
          </w:p>
        </w:tc>
        <w:tc>
          <w:tcPr>
            <w:tcW w:w="1191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в населенных пунктах с численностью населения до 140 человек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0.012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в населенных пунктах с численностью населения 141 - 250 человек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0.023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в населенных пунктах с численностью населения 251 - 420 человек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0.264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в населенных пунктах с численностью населения более 420 человек, кроме г. Грязовца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0.385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г. Грязовец</w:t>
            </w:r>
          </w:p>
        </w:tc>
        <w:tc>
          <w:tcPr>
            <w:tcW w:w="1191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0.44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7. Розничная торговля изделиями народных художественных промыслов, осуществляемая через объекты стационарной торговой сети, имеющие торговые залы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0.15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 xml:space="preserve">8.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</w:t>
            </w:r>
            <w:r w:rsidRPr="003C7A57">
              <w:lastRenderedPageBreak/>
              <w:t>квадратных метров:</w:t>
            </w:r>
          </w:p>
        </w:tc>
        <w:tc>
          <w:tcPr>
            <w:tcW w:w="1191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lastRenderedPageBreak/>
              <w:t>- г. Грязовец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п. Вохтога, сельские поселения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8.1. Розничная торговля, лекарственными средствами через медицинские учреждения, осуществляемая в объектах стационарной торговой сети, а также в объектах нестационарной торговой сети, площадь торгового места в которых не превышает 5 квадратных метров: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г. Грязовец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п. Вохтога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сельские поселения</w:t>
            </w:r>
          </w:p>
        </w:tc>
        <w:tc>
          <w:tcPr>
            <w:tcW w:w="1191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0.033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9.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метров:</w:t>
            </w:r>
          </w:p>
        </w:tc>
        <w:tc>
          <w:tcPr>
            <w:tcW w:w="1191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г. Грязовец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п. Вохтога, сельские поселения</w:t>
            </w:r>
          </w:p>
        </w:tc>
        <w:tc>
          <w:tcPr>
            <w:tcW w:w="1191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0.495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10. Реализация товаров с использованием торговых автоматов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11. Развозная и разносная розничная торговля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0.66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12. Оказание услуг общественного питания через объекты организации общественного питания, имеющие залы обслуживания посетителей:</w:t>
            </w:r>
          </w:p>
        </w:tc>
        <w:tc>
          <w:tcPr>
            <w:tcW w:w="1191" w:type="dxa"/>
            <w:tcBorders>
              <w:bottom w:val="nil"/>
            </w:tcBorders>
          </w:tcPr>
          <w:p w:rsidR="003C7A57" w:rsidRPr="003C7A57" w:rsidRDefault="003C7A57">
            <w:pPr>
              <w:pStyle w:val="ConsPlusNormal"/>
            </w:pP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12.1. Тип предприятия общественного питания: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рестораны, бары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0.627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кафе, закусочные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0.627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столовые (кроме столовых при образовательных учреждениях и детских кафе)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0.187</w:t>
            </w:r>
          </w:p>
        </w:tc>
      </w:tr>
      <w:tr w:rsidR="003C7A57" w:rsidRPr="003C7A57">
        <w:tblPrEx>
          <w:tblBorders>
            <w:insideH w:val="nil"/>
          </w:tblBorders>
        </w:tblPrEx>
        <w:tc>
          <w:tcPr>
            <w:tcW w:w="7597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</w:pPr>
            <w:r w:rsidRPr="003C7A57">
              <w:t>- столовые при образовательных учреждениях и детские кафе</w:t>
            </w:r>
          </w:p>
        </w:tc>
        <w:tc>
          <w:tcPr>
            <w:tcW w:w="1191" w:type="dxa"/>
            <w:tcBorders>
              <w:top w:val="nil"/>
            </w:tcBorders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0.11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13. 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0.286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14. 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15. 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16. Распространение наружной рекламы с использованием электронных табло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17. 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0.77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lastRenderedPageBreak/>
              <w:t>18. Оказание услуг по временному размещению и проживанию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0.275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19.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0.4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20.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0.4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21.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0.4</w:t>
            </w:r>
          </w:p>
        </w:tc>
      </w:tr>
      <w:tr w:rsidR="003C7A57" w:rsidRPr="003C7A57">
        <w:tc>
          <w:tcPr>
            <w:tcW w:w="7597" w:type="dxa"/>
          </w:tcPr>
          <w:p w:rsidR="003C7A57" w:rsidRPr="003C7A57" w:rsidRDefault="003C7A57">
            <w:pPr>
              <w:pStyle w:val="ConsPlusNormal"/>
            </w:pPr>
            <w:r w:rsidRPr="003C7A57">
              <w:t>22.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1191" w:type="dxa"/>
          </w:tcPr>
          <w:p w:rsidR="003C7A57" w:rsidRPr="003C7A57" w:rsidRDefault="003C7A57">
            <w:pPr>
              <w:pStyle w:val="ConsPlusNormal"/>
              <w:jc w:val="center"/>
            </w:pPr>
            <w:r w:rsidRPr="003C7A57">
              <w:t>0.4</w:t>
            </w:r>
          </w:p>
        </w:tc>
      </w:tr>
    </w:tbl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ind w:firstLine="540"/>
        <w:jc w:val="both"/>
      </w:pPr>
      <w:r w:rsidRPr="003C7A57">
        <w:t>--------------------------------</w:t>
      </w:r>
    </w:p>
    <w:p w:rsidR="003C7A57" w:rsidRPr="003C7A57" w:rsidRDefault="003C7A57">
      <w:pPr>
        <w:pStyle w:val="ConsPlusNormal"/>
        <w:spacing w:before="220"/>
        <w:ind w:firstLine="540"/>
        <w:jc w:val="both"/>
      </w:pPr>
      <w:bookmarkStart w:id="1" w:name="P636"/>
      <w:bookmarkEnd w:id="1"/>
      <w:r w:rsidRPr="003C7A57">
        <w:t>&lt;*&gt; Численность населения населенных пунктов района определяется в соответствии с данными Вологодского областного комитета Государственной статистики по состоянию на 01.01.2013.</w:t>
      </w: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</w:p>
    <w:p w:rsidR="003C7A57" w:rsidRPr="003C7A57" w:rsidRDefault="003C7A57">
      <w:pPr>
        <w:pStyle w:val="ConsPlusNormal"/>
        <w:jc w:val="both"/>
      </w:pPr>
      <w:bookmarkStart w:id="2" w:name="_GoBack"/>
      <w:bookmarkEnd w:id="2"/>
    </w:p>
    <w:sectPr w:rsidR="003C7A57" w:rsidRPr="003C7A57" w:rsidSect="00A36AB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A57"/>
    <w:rsid w:val="003C7A57"/>
    <w:rsid w:val="00711A2E"/>
    <w:rsid w:val="00A36AB6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7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7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7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7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7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2018-06-04T12:17:00Z</dcterms:created>
  <dcterms:modified xsi:type="dcterms:W3CDTF">2018-06-04T12:17:00Z</dcterms:modified>
</cp:coreProperties>
</file>