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2C" w:rsidRPr="00F6152C" w:rsidRDefault="00F6152C">
      <w:pPr>
        <w:pStyle w:val="ConsPlusTitle"/>
        <w:jc w:val="center"/>
      </w:pPr>
      <w:r w:rsidRPr="00F6152C">
        <w:t>ЗЕМСКОЕ СОБРАНИЕ</w:t>
      </w:r>
    </w:p>
    <w:p w:rsidR="00F6152C" w:rsidRPr="00F6152C" w:rsidRDefault="00F6152C">
      <w:pPr>
        <w:pStyle w:val="ConsPlusTitle"/>
        <w:jc w:val="center"/>
      </w:pPr>
      <w:r w:rsidRPr="00F6152C">
        <w:t>УСТЮЖЕНСКОГО МУНИЦИПАЛЬНОГО РАЙОНА</w:t>
      </w:r>
    </w:p>
    <w:p w:rsidR="00F6152C" w:rsidRPr="00F6152C" w:rsidRDefault="00F6152C">
      <w:pPr>
        <w:pStyle w:val="ConsPlusTitle"/>
        <w:jc w:val="both"/>
      </w:pPr>
    </w:p>
    <w:p w:rsidR="00F6152C" w:rsidRPr="00F6152C" w:rsidRDefault="00F6152C">
      <w:pPr>
        <w:pStyle w:val="ConsPlusTitle"/>
        <w:jc w:val="center"/>
      </w:pPr>
      <w:r w:rsidRPr="00F6152C">
        <w:t>РЕШЕНИЕ</w:t>
      </w:r>
    </w:p>
    <w:p w:rsidR="00F6152C" w:rsidRPr="00F6152C" w:rsidRDefault="00F6152C">
      <w:pPr>
        <w:pStyle w:val="ConsPlusTitle"/>
        <w:jc w:val="center"/>
      </w:pPr>
      <w:r w:rsidRPr="00F6152C">
        <w:t>от 27 мая 2020 г. N 34</w:t>
      </w:r>
    </w:p>
    <w:p w:rsidR="00F6152C" w:rsidRPr="00F6152C" w:rsidRDefault="00F6152C">
      <w:pPr>
        <w:pStyle w:val="ConsPlusTitle"/>
        <w:jc w:val="both"/>
      </w:pPr>
    </w:p>
    <w:p w:rsidR="00F6152C" w:rsidRPr="00F6152C" w:rsidRDefault="00F6152C">
      <w:pPr>
        <w:pStyle w:val="ConsPlusTitle"/>
        <w:jc w:val="center"/>
      </w:pPr>
      <w:r w:rsidRPr="00F6152C">
        <w:t>О ВНЕСЕНИИ ИЗМЕНЕНИЯ В РЕШЕНИЕ</w:t>
      </w:r>
    </w:p>
    <w:p w:rsidR="00F6152C" w:rsidRPr="00F6152C" w:rsidRDefault="00F6152C">
      <w:pPr>
        <w:pStyle w:val="ConsPlusTitle"/>
        <w:jc w:val="center"/>
      </w:pPr>
      <w:r w:rsidRPr="00F6152C">
        <w:t>ЗЕМСКОГО СОБРАНИЯ РАЙОНА ОТ 30.11.2006 N 530</w:t>
      </w:r>
    </w:p>
    <w:p w:rsidR="00F6152C" w:rsidRPr="00F6152C" w:rsidRDefault="00F6152C">
      <w:pPr>
        <w:pStyle w:val="ConsPlusNormal"/>
        <w:jc w:val="both"/>
      </w:pPr>
    </w:p>
    <w:p w:rsidR="00F6152C" w:rsidRPr="00F6152C" w:rsidRDefault="00F6152C">
      <w:pPr>
        <w:pStyle w:val="ConsPlusNormal"/>
        <w:ind w:firstLine="540"/>
        <w:jc w:val="both"/>
      </w:pPr>
      <w:r w:rsidRPr="00F6152C">
        <w:t xml:space="preserve">Руководствуясь частью второй Налогового кодекса Российской Федерации, на основании статьи 21 Устава </w:t>
      </w:r>
      <w:proofErr w:type="spellStart"/>
      <w:r w:rsidRPr="00F6152C">
        <w:t>Устюженского</w:t>
      </w:r>
      <w:proofErr w:type="spellEnd"/>
      <w:r w:rsidRPr="00F6152C">
        <w:t xml:space="preserve"> муниципального района Земское Собрание </w:t>
      </w:r>
      <w:proofErr w:type="spellStart"/>
      <w:r w:rsidRPr="00F6152C">
        <w:t>Устюженского</w:t>
      </w:r>
      <w:proofErr w:type="spellEnd"/>
      <w:r w:rsidRPr="00F6152C">
        <w:t xml:space="preserve"> муниципального района решило:</w:t>
      </w:r>
    </w:p>
    <w:p w:rsidR="00F6152C" w:rsidRPr="00F6152C" w:rsidRDefault="00F6152C">
      <w:pPr>
        <w:pStyle w:val="ConsPlusNormal"/>
        <w:spacing w:before="220"/>
        <w:ind w:firstLine="540"/>
        <w:jc w:val="both"/>
      </w:pPr>
      <w:r w:rsidRPr="00F6152C">
        <w:t xml:space="preserve">1. Внести в решение Земского Собрания </w:t>
      </w:r>
      <w:proofErr w:type="spellStart"/>
      <w:r w:rsidRPr="00F6152C">
        <w:t>Устюженского</w:t>
      </w:r>
      <w:proofErr w:type="spellEnd"/>
      <w:r w:rsidRPr="00F6152C">
        <w:t xml:space="preserve"> муниципального района от 30.11.2006 N 530 "О системе налогообложе</w:t>
      </w:r>
      <w:bookmarkStart w:id="0" w:name="_GoBack"/>
      <w:bookmarkEnd w:id="0"/>
      <w:r w:rsidRPr="00F6152C">
        <w:t>ния в виде единого налога на вмененный доход для отдельных видов деятельности" (с последующими изменениями) изменение, дополнив пунктом 5(1) следующего содержания:</w:t>
      </w:r>
    </w:p>
    <w:p w:rsidR="00F6152C" w:rsidRPr="00F6152C" w:rsidRDefault="00F6152C">
      <w:pPr>
        <w:pStyle w:val="ConsPlusNormal"/>
        <w:spacing w:before="220"/>
        <w:ind w:firstLine="540"/>
        <w:jc w:val="both"/>
      </w:pPr>
      <w:r w:rsidRPr="00F6152C">
        <w:t>"5(1). Установить с 1 января по 31 декабря 2020 года ставку единого налога на вмененный доход в размере 7.5 процента для организаций и индивидуальных предпринимателей, включенных по состоянию на 1 марта 2020 года в Единый реестр субъектов малого и среднего предпринимательства и осуществляющих основной вид деятельности в соответствии с кодом Общероссийского классификатора видов экономической деятельности ОК 029-2014 (КДЕС</w:t>
      </w:r>
      <w:proofErr w:type="gramStart"/>
      <w:r w:rsidRPr="00F6152C">
        <w:t xml:space="preserve"> Р</w:t>
      </w:r>
      <w:proofErr w:type="gramEnd"/>
      <w:r w:rsidRPr="00F6152C">
        <w:t xml:space="preserve">ед. 2), предусмотренный Перечнем отраслей российской экономики, пострадавших в условиях ухудшения ситуации в результате распространения </w:t>
      </w:r>
      <w:proofErr w:type="spellStart"/>
      <w:r w:rsidRPr="00F6152C">
        <w:t>коронавирусной</w:t>
      </w:r>
      <w:proofErr w:type="spellEnd"/>
      <w:r w:rsidRPr="00F6152C">
        <w:t xml:space="preserve"> инфекции, </w:t>
      </w:r>
      <w:proofErr w:type="gramStart"/>
      <w:r w:rsidRPr="00F6152C">
        <w:t>утвержденный</w:t>
      </w:r>
      <w:proofErr w:type="gramEnd"/>
      <w:r w:rsidRPr="00F6152C">
        <w:t xml:space="preserve"> постановлением Правительства Российской Федерации от 3 апреля 2020 года N 434 (с последующими изменениями), и обеспечивающих достижение следующих показателей:</w:t>
      </w:r>
    </w:p>
    <w:p w:rsidR="00F6152C" w:rsidRPr="00F6152C" w:rsidRDefault="00F6152C">
      <w:pPr>
        <w:pStyle w:val="ConsPlusNormal"/>
        <w:spacing w:before="220"/>
        <w:ind w:firstLine="540"/>
        <w:jc w:val="both"/>
      </w:pPr>
      <w:r w:rsidRPr="00F6152C">
        <w:t xml:space="preserve">- доля дохода от основного вида деятельности в общем объеме доходов налогоплательщика не менее 50 процентов. </w:t>
      </w:r>
      <w:proofErr w:type="gramStart"/>
      <w:r w:rsidRPr="00F6152C">
        <w:t>Для подтверждения соблюдения указанного условия налогоплательщик представляет по запросу налогового органа справку о наличии дохода от основного вида деятельности в общем объеме доходов 50% и более;</w:t>
      </w:r>
      <w:proofErr w:type="gramEnd"/>
    </w:p>
    <w:p w:rsidR="00F6152C" w:rsidRPr="00F6152C" w:rsidRDefault="00F6152C">
      <w:pPr>
        <w:pStyle w:val="ConsPlusNormal"/>
        <w:spacing w:before="220"/>
        <w:ind w:firstLine="540"/>
        <w:jc w:val="both"/>
      </w:pPr>
      <w:r w:rsidRPr="00F6152C">
        <w:t>- среднесписочная численность работников налогоплательщика ежеквартально, начиная со 2-го квартала 2020 года, составляет не менее 90 процентов от среднесписочной численности работников за 1-й квартал 2020 года. Среднесписочная численность определяется исходя из данных, отражаемых налогоплательщиком в поле "Количество физических лиц, с выплат которым начислены страховые взносы" подраздела 1.1 строки 020 формы КНД 1151111 "Расчет по страховым взносам", утвержденной приказом Федеральной налоговой службы от 18.09.2019 N ММВ-7-11/470@;</w:t>
      </w:r>
    </w:p>
    <w:p w:rsidR="00F6152C" w:rsidRPr="00F6152C" w:rsidRDefault="00F6152C">
      <w:pPr>
        <w:pStyle w:val="ConsPlusNormal"/>
        <w:spacing w:before="220"/>
        <w:ind w:firstLine="540"/>
        <w:jc w:val="both"/>
      </w:pPr>
      <w:r w:rsidRPr="00F6152C">
        <w:t xml:space="preserve">- размер среднемесячной заработной платы работников налогоплательщика не ниже величины минимального </w:t>
      </w:r>
      <w:proofErr w:type="gramStart"/>
      <w:r w:rsidRPr="00F6152C">
        <w:t>размера оплаты труда</w:t>
      </w:r>
      <w:proofErr w:type="gramEnd"/>
      <w:r w:rsidRPr="00F6152C">
        <w:t xml:space="preserve">, установленного с 01.01.2020 Федеральным законом от 19.06.2000 N 82-ФЗ "О минимальном размере оплаты труда", с учетом районного коэффициента в расчете на каждого работника налогоплательщика за апрель - декабрь 2020 года. Размер среднемесячной заработной платы одного работника налогоплательщика определяется путем деления </w:t>
      </w:r>
      <w:proofErr w:type="gramStart"/>
      <w:r w:rsidRPr="00F6152C">
        <w:t>фонда оплаты труда работников налогоплательщика</w:t>
      </w:r>
      <w:proofErr w:type="gramEnd"/>
      <w:r w:rsidRPr="00F6152C">
        <w:t xml:space="preserve"> на среднесписочную численность организации (индивидуального предпринимателя).</w:t>
      </w:r>
    </w:p>
    <w:p w:rsidR="00F6152C" w:rsidRPr="00F6152C" w:rsidRDefault="00F6152C">
      <w:pPr>
        <w:pStyle w:val="ConsPlusNormal"/>
        <w:spacing w:before="220"/>
        <w:ind w:firstLine="540"/>
        <w:jc w:val="both"/>
      </w:pPr>
      <w:r w:rsidRPr="00F6152C">
        <w:t>Среднесписочная численность определяется исходя из данных, отражаемых налогоплательщиком в поле "Количество физических лиц, с выплат которым начислены страховые взносы" подраздела 1.1 строки 020 формы КНД 1151111 "Расчет по страховым взносам", утвержденной приказом Федеральной налоговой службы от 18.09.2019 N ММВ-7-11/470@.</w:t>
      </w:r>
    </w:p>
    <w:p w:rsidR="00F6152C" w:rsidRPr="00F6152C" w:rsidRDefault="00F6152C">
      <w:pPr>
        <w:pStyle w:val="ConsPlusNormal"/>
        <w:spacing w:before="220"/>
        <w:ind w:firstLine="540"/>
        <w:jc w:val="both"/>
      </w:pPr>
      <w:r w:rsidRPr="00F6152C">
        <w:t xml:space="preserve">Размер фонда оплаты труда определяется исходя из данных, отражаемых </w:t>
      </w:r>
      <w:r w:rsidRPr="00F6152C">
        <w:lastRenderedPageBreak/>
        <w:t>налогоплательщиком в поле "База для исчисления страховых взносов" подраздела 1.1 строки 050 формы КНД 1151111 "Расчет по страховым взносам", утвержденной приказом Федеральной налоговой службы от 18.09.2019 N ММВ-7-11/470@.</w:t>
      </w:r>
    </w:p>
    <w:p w:rsidR="00F6152C" w:rsidRPr="00F6152C" w:rsidRDefault="00F6152C">
      <w:pPr>
        <w:pStyle w:val="ConsPlusNormal"/>
        <w:spacing w:before="220"/>
        <w:ind w:firstLine="540"/>
        <w:jc w:val="both"/>
      </w:pPr>
      <w:r w:rsidRPr="00F6152C">
        <w:t>Указанный отчет представляется налогоплательщиками в налоговые органы ежеквартально.</w:t>
      </w:r>
    </w:p>
    <w:p w:rsidR="00F6152C" w:rsidRPr="00F6152C" w:rsidRDefault="00F6152C">
      <w:pPr>
        <w:pStyle w:val="ConsPlusNormal"/>
        <w:spacing w:before="220"/>
        <w:ind w:firstLine="540"/>
        <w:jc w:val="both"/>
      </w:pPr>
      <w:r w:rsidRPr="00F6152C">
        <w:t>Учитывая, что налоговым периодом по единому налогу на вмененный доход является квартал, используются данные налоговой отчетности за квартал, в котором применяется пониженная налоговая ставка.</w:t>
      </w:r>
    </w:p>
    <w:p w:rsidR="00F6152C" w:rsidRPr="00F6152C" w:rsidRDefault="00F6152C">
      <w:pPr>
        <w:pStyle w:val="ConsPlusNormal"/>
        <w:spacing w:before="220"/>
        <w:ind w:firstLine="540"/>
        <w:jc w:val="both"/>
      </w:pPr>
      <w:r w:rsidRPr="00F6152C">
        <w:t>При соответствии налогоплательщика условиям применения пониженной ставки единого налога на вмененный доход налог, уплаченный за 1 квартал 2020 года по ставке 15%, подлежит перерасчету с последующим возвратом или зачетом в счет предстоящих платежей в установленном законодательством порядке</w:t>
      </w:r>
      <w:proofErr w:type="gramStart"/>
      <w:r w:rsidRPr="00F6152C">
        <w:t>.".</w:t>
      </w:r>
      <w:proofErr w:type="gramEnd"/>
    </w:p>
    <w:p w:rsidR="00F6152C" w:rsidRPr="00F6152C" w:rsidRDefault="00F6152C">
      <w:pPr>
        <w:pStyle w:val="ConsPlusNormal"/>
        <w:spacing w:before="220"/>
        <w:ind w:firstLine="540"/>
        <w:jc w:val="both"/>
      </w:pPr>
      <w:r w:rsidRPr="00F6152C">
        <w:t xml:space="preserve">2. Настоящее решение вступает в силу после опубликования в информационном бюллетене "Информационный вестник </w:t>
      </w:r>
      <w:proofErr w:type="spellStart"/>
      <w:r w:rsidRPr="00F6152C">
        <w:t>Устюженского</w:t>
      </w:r>
      <w:proofErr w:type="spellEnd"/>
      <w:r w:rsidRPr="00F6152C">
        <w:t xml:space="preserve"> муниципального района", подлежит размещению на официальном сайте </w:t>
      </w:r>
      <w:proofErr w:type="spellStart"/>
      <w:r w:rsidRPr="00F6152C">
        <w:t>Устюженского</w:t>
      </w:r>
      <w:proofErr w:type="spellEnd"/>
      <w:r w:rsidRPr="00F6152C">
        <w:t xml:space="preserve"> муниципального района и распространяется на правоотношения, возникшие с 01.01.2020.</w:t>
      </w:r>
    </w:p>
    <w:p w:rsidR="00F6152C" w:rsidRPr="00F6152C" w:rsidRDefault="00F6152C">
      <w:pPr>
        <w:pStyle w:val="ConsPlusNormal"/>
        <w:jc w:val="both"/>
      </w:pPr>
    </w:p>
    <w:p w:rsidR="00F6152C" w:rsidRPr="00F6152C" w:rsidRDefault="00F6152C">
      <w:pPr>
        <w:pStyle w:val="ConsPlusNormal"/>
        <w:jc w:val="right"/>
      </w:pPr>
      <w:r w:rsidRPr="00F6152C">
        <w:t xml:space="preserve">Глава </w:t>
      </w:r>
      <w:proofErr w:type="spellStart"/>
      <w:r w:rsidRPr="00F6152C">
        <w:t>Устюженского</w:t>
      </w:r>
      <w:proofErr w:type="spellEnd"/>
      <w:r w:rsidRPr="00F6152C">
        <w:t xml:space="preserve"> муниципального района</w:t>
      </w:r>
    </w:p>
    <w:p w:rsidR="00F6152C" w:rsidRPr="00F6152C" w:rsidRDefault="00F6152C">
      <w:pPr>
        <w:pStyle w:val="ConsPlusNormal"/>
        <w:jc w:val="right"/>
      </w:pPr>
      <w:r w:rsidRPr="00F6152C">
        <w:t>И.А.ПЕТРОВ</w:t>
      </w:r>
    </w:p>
    <w:p w:rsidR="00F6152C" w:rsidRPr="00F6152C" w:rsidRDefault="00F6152C">
      <w:pPr>
        <w:pStyle w:val="ConsPlusNormal"/>
        <w:jc w:val="both"/>
      </w:pPr>
    </w:p>
    <w:p w:rsidR="00F6152C" w:rsidRPr="00F6152C" w:rsidRDefault="00F6152C">
      <w:pPr>
        <w:pStyle w:val="ConsPlusNormal"/>
        <w:jc w:val="both"/>
      </w:pPr>
    </w:p>
    <w:p w:rsidR="00F6152C" w:rsidRPr="00F6152C" w:rsidRDefault="00F615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F6152C" w:rsidRDefault="00F6152C"/>
    <w:sectPr w:rsidR="00F110F6" w:rsidRPr="00F6152C" w:rsidSect="0026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2C"/>
    <w:rsid w:val="00711A2E"/>
    <w:rsid w:val="00E347DD"/>
    <w:rsid w:val="00F6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2020-08-17T11:25:00Z</dcterms:created>
  <dcterms:modified xsi:type="dcterms:W3CDTF">2020-08-17T11:27:00Z</dcterms:modified>
</cp:coreProperties>
</file>