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D4F" w:rsidRPr="00894D4F" w:rsidRDefault="00894D4F">
      <w:pPr>
        <w:pStyle w:val="ConsPlusNormal"/>
        <w:jc w:val="right"/>
        <w:outlineLvl w:val="0"/>
      </w:pPr>
      <w:r w:rsidRPr="00894D4F">
        <w:t>Приложение N 1</w:t>
      </w:r>
    </w:p>
    <w:p w:rsidR="00894D4F" w:rsidRPr="00894D4F" w:rsidRDefault="00894D4F">
      <w:pPr>
        <w:pStyle w:val="ConsPlusNormal"/>
        <w:jc w:val="right"/>
      </w:pPr>
      <w:r w:rsidRPr="00894D4F">
        <w:t>к Решению</w:t>
      </w:r>
    </w:p>
    <w:p w:rsidR="00894D4F" w:rsidRPr="00894D4F" w:rsidRDefault="00894D4F">
      <w:pPr>
        <w:pStyle w:val="ConsPlusNormal"/>
        <w:jc w:val="right"/>
      </w:pPr>
      <w:r w:rsidRPr="00894D4F">
        <w:t>Представительного Собрания</w:t>
      </w:r>
    </w:p>
    <w:p w:rsidR="00894D4F" w:rsidRPr="00894D4F" w:rsidRDefault="00894D4F">
      <w:pPr>
        <w:pStyle w:val="ConsPlusNormal"/>
        <w:jc w:val="right"/>
      </w:pPr>
      <w:proofErr w:type="spellStart"/>
      <w:r w:rsidRPr="00894D4F">
        <w:t>Вашкинского</w:t>
      </w:r>
      <w:proofErr w:type="spellEnd"/>
      <w:r w:rsidRPr="00894D4F">
        <w:t xml:space="preserve"> муниципального района</w:t>
      </w:r>
    </w:p>
    <w:p w:rsidR="00894D4F" w:rsidRPr="00894D4F" w:rsidRDefault="00894D4F">
      <w:pPr>
        <w:pStyle w:val="ConsPlusNormal"/>
        <w:jc w:val="right"/>
      </w:pPr>
      <w:r w:rsidRPr="00894D4F">
        <w:t>от 27 ноября 2015 г. N 9</w:t>
      </w:r>
    </w:p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jc w:val="center"/>
      </w:pPr>
      <w:bookmarkStart w:id="0" w:name="P36"/>
      <w:bookmarkEnd w:id="0"/>
      <w:r w:rsidRPr="00894D4F">
        <w:t>ВИДЫ</w:t>
      </w:r>
    </w:p>
    <w:p w:rsidR="00894D4F" w:rsidRPr="00894D4F" w:rsidRDefault="00894D4F">
      <w:pPr>
        <w:pStyle w:val="ConsPlusNormal"/>
        <w:jc w:val="center"/>
      </w:pPr>
      <w:r w:rsidRPr="00894D4F">
        <w:t>ПРЕДПРИНИМАТЕЛЬСКОЙ ДЕЯТЕЛЬНОСТИ, В ОТНОШЕНИИ КОТОРЫХ</w:t>
      </w:r>
    </w:p>
    <w:p w:rsidR="00894D4F" w:rsidRPr="00894D4F" w:rsidRDefault="00894D4F">
      <w:pPr>
        <w:pStyle w:val="ConsPlusNormal"/>
        <w:jc w:val="center"/>
      </w:pPr>
      <w:r w:rsidRPr="00894D4F">
        <w:t>В 2016 ГОДУ ПРИМЕНЯЕТСЯ СИСТЕМА НАЛОГООБЛОЖЕНИЯ В ВИДЕ</w:t>
      </w:r>
    </w:p>
    <w:p w:rsidR="00894D4F" w:rsidRPr="00894D4F" w:rsidRDefault="00894D4F">
      <w:pPr>
        <w:pStyle w:val="ConsPlusNormal"/>
        <w:jc w:val="center"/>
      </w:pPr>
      <w:r w:rsidRPr="00894D4F">
        <w:t>ЕДИНОГО НАЛОГА НА ВМЕНЕННЫЙ ДОХОД НА ТЕРРИТОРИИ</w:t>
      </w:r>
    </w:p>
    <w:p w:rsidR="00894D4F" w:rsidRPr="00894D4F" w:rsidRDefault="00894D4F">
      <w:pPr>
        <w:pStyle w:val="ConsPlusNormal"/>
        <w:jc w:val="center"/>
      </w:pPr>
      <w:r w:rsidRPr="00894D4F">
        <w:t>ВАШКИНСКОГО МУНИЦИПАЛЬНОГО РАЙОНА</w:t>
      </w:r>
    </w:p>
    <w:p w:rsidR="00894D4F" w:rsidRPr="00894D4F" w:rsidRDefault="00894D4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9071"/>
      </w:tblGrid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N</w:t>
            </w:r>
          </w:p>
          <w:p w:rsidR="00894D4F" w:rsidRPr="00894D4F" w:rsidRDefault="00894D4F">
            <w:pPr>
              <w:pStyle w:val="ConsPlusNormal"/>
              <w:jc w:val="center"/>
            </w:pPr>
            <w:proofErr w:type="gramStart"/>
            <w:r w:rsidRPr="00894D4F">
              <w:t>п</w:t>
            </w:r>
            <w:proofErr w:type="gramEnd"/>
            <w:r w:rsidRPr="00894D4F">
              <w:t>/п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Виды предпринимательской деятельности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1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 xml:space="preserve">Оказание бытовых услуг, их групп, подгрупп, видов и (или) отдельных бытовых услуг, классифицируемых в соответствии с Общероссийским </w:t>
            </w:r>
            <w:hyperlink r:id="rId5" w:history="1">
              <w:r w:rsidRPr="00894D4F">
                <w:t>классификатором</w:t>
              </w:r>
            </w:hyperlink>
            <w:r w:rsidRPr="00894D4F">
              <w:t xml:space="preserve"> услуг, населению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2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ветеринарных услуг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3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услуг по ремонту, техническому обслуживанию и мойке автомототранспортных средств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4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Розничная торговля, осуществляемая через магазины и павильоны с площадью торгового зала не более 150 квадратных метров по каждому объекту организации торговли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5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Розничная торговля, осуществляемая через объекты стационарной торговой сети, не имеющей торговых залов, а также объекты нестационарной торговой сети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6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услуг общественного питания, осуществляемых через объекты организации общественного питания с площадью зала обслуживания посетителей не более 150 квадратных метров по каждому объекту организации общественного питания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7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услуг общественного питания, осуществляемых через объекты организации общественного питания, не имеющие зала обслуживания посетителей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8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автотранспортных услуг по перевозке пассажиров и грузов, осуществляемых организациями и индивидуальными предпринимателями, имеющими на праве собственности или ином праве (пользования, владения и (или) распоряжения) не более 20 транспортных средств, предназначенных для оказания таких услуг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9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услуг по предоставлению во временное владение (в пользование) мест для стоянки автомототранспортных средств, а также по хранению автомототранспортных средств на платных стоянках (за исключением штрафных автостоянок)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10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Распространение наружной рекламы с использованием рекламных конструкций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11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Реализация товаров с использованием торговых автоматов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12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Размещение рекламы с использованием внешних и внутренних поверхностей транспортных средств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13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услуг по временному размещению и проживанию организациями и предпринимателями, использующими в каждом объекте предоставления данных услуг общую площадь помещений для временного размещения и проживания не более 500 квадратных метров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lastRenderedPageBreak/>
              <w:t>14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услуг по передаче во временное владение и (или) в пользование торговых мест, расположенных в объектах стационарной торговой сети, не имеющих торговых залов, объектов нестационарной торговой сети, а также объектов организации общественного питания, не имеющих зала обслуживания посетителей</w:t>
            </w:r>
          </w:p>
        </w:tc>
      </w:tr>
      <w:tr w:rsidR="00894D4F" w:rsidRPr="00894D4F">
        <w:tc>
          <w:tcPr>
            <w:tcW w:w="567" w:type="dxa"/>
          </w:tcPr>
          <w:p w:rsidR="00894D4F" w:rsidRPr="00894D4F" w:rsidRDefault="00894D4F">
            <w:pPr>
              <w:pStyle w:val="ConsPlusNormal"/>
              <w:jc w:val="center"/>
            </w:pPr>
            <w:r w:rsidRPr="00894D4F">
              <w:t>15</w:t>
            </w:r>
          </w:p>
        </w:tc>
        <w:tc>
          <w:tcPr>
            <w:tcW w:w="9071" w:type="dxa"/>
          </w:tcPr>
          <w:p w:rsidR="00894D4F" w:rsidRPr="00894D4F" w:rsidRDefault="00894D4F">
            <w:pPr>
              <w:pStyle w:val="ConsPlusNormal"/>
            </w:pPr>
            <w:r w:rsidRPr="00894D4F">
              <w:t>Оказание услуг по передаче во временное владение и (или) в пользование земельных участков для размещения объектов стационарной и нестационарной торговой сети, а также объектов организации общественного питания</w:t>
            </w:r>
          </w:p>
        </w:tc>
      </w:tr>
    </w:tbl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jc w:val="both"/>
      </w:pPr>
    </w:p>
    <w:p w:rsidR="00894D4F" w:rsidRPr="00894D4F" w:rsidRDefault="00894D4F">
      <w:pPr>
        <w:pStyle w:val="ConsPlusNormal"/>
        <w:jc w:val="both"/>
      </w:pPr>
      <w:bookmarkStart w:id="1" w:name="_GoBack"/>
      <w:bookmarkEnd w:id="1"/>
    </w:p>
    <w:sectPr w:rsidR="00894D4F" w:rsidRPr="00894D4F" w:rsidSect="00CF11FE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D4F"/>
    <w:rsid w:val="00711A2E"/>
    <w:rsid w:val="00894D4F"/>
    <w:rsid w:val="00CF11FE"/>
    <w:rsid w:val="00D70D7C"/>
    <w:rsid w:val="00E3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4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4D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4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94D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4D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24AC8140431F29941D8748F30674F284421E348E3A15A14314AE2177E63D0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Алёна Алексеевна</dc:creator>
  <cp:lastModifiedBy>Семенова Алёна Алексеевна</cp:lastModifiedBy>
  <cp:revision>3</cp:revision>
  <dcterms:created xsi:type="dcterms:W3CDTF">2017-05-12T12:09:00Z</dcterms:created>
  <dcterms:modified xsi:type="dcterms:W3CDTF">2017-05-12T12:12:00Z</dcterms:modified>
</cp:coreProperties>
</file>