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B8" w:rsidRPr="00E17DB8" w:rsidRDefault="00E17DB8">
      <w:pPr>
        <w:pStyle w:val="ConsPlusTitle"/>
        <w:jc w:val="center"/>
      </w:pPr>
      <w:r w:rsidRPr="00E17DB8">
        <w:t>ВОЛОГОДСКАЯ ГОРОДСКАЯ ДУМА</w:t>
      </w:r>
    </w:p>
    <w:p w:rsidR="00E17DB8" w:rsidRPr="00E17DB8" w:rsidRDefault="00E17DB8">
      <w:pPr>
        <w:pStyle w:val="ConsPlusTitle"/>
        <w:jc w:val="center"/>
      </w:pPr>
    </w:p>
    <w:p w:rsidR="00E17DB8" w:rsidRPr="00E17DB8" w:rsidRDefault="00E17DB8">
      <w:pPr>
        <w:pStyle w:val="ConsPlusTitle"/>
        <w:jc w:val="center"/>
      </w:pPr>
      <w:r w:rsidRPr="00E17DB8">
        <w:t>РЕШЕНИЕ</w:t>
      </w:r>
    </w:p>
    <w:p w:rsidR="00E17DB8" w:rsidRPr="00E17DB8" w:rsidRDefault="00E17DB8">
      <w:pPr>
        <w:pStyle w:val="ConsPlusTitle"/>
        <w:jc w:val="center"/>
      </w:pPr>
      <w:r w:rsidRPr="00E17DB8">
        <w:t>от 26 ноября 2015 г. N 628</w:t>
      </w:r>
    </w:p>
    <w:p w:rsidR="00E17DB8" w:rsidRPr="00E17DB8" w:rsidRDefault="00E17DB8">
      <w:pPr>
        <w:pStyle w:val="ConsPlusTitle"/>
        <w:jc w:val="center"/>
      </w:pPr>
      <w:bookmarkStart w:id="0" w:name="_GoBack"/>
      <w:bookmarkEnd w:id="0"/>
    </w:p>
    <w:p w:rsidR="00E17DB8" w:rsidRPr="00E17DB8" w:rsidRDefault="00E17DB8">
      <w:pPr>
        <w:pStyle w:val="ConsPlusTitle"/>
        <w:jc w:val="center"/>
      </w:pPr>
      <w:r w:rsidRPr="00E17DB8">
        <w:t>О НАЛОГЕ НА ИМУЩЕСТВО ФИЗИЧЕСКИХ ЛИЦ</w:t>
      </w:r>
    </w:p>
    <w:p w:rsidR="00E17DB8" w:rsidRPr="00E17DB8" w:rsidRDefault="00E17DB8">
      <w:pPr>
        <w:pStyle w:val="ConsPlusNormal"/>
        <w:jc w:val="center"/>
      </w:pPr>
    </w:p>
    <w:p w:rsidR="00E17DB8" w:rsidRPr="00E17DB8" w:rsidRDefault="00E17DB8">
      <w:pPr>
        <w:pStyle w:val="ConsPlusNormal"/>
        <w:jc w:val="center"/>
      </w:pPr>
      <w:r w:rsidRPr="00E17DB8">
        <w:t>Список изменяющих документов</w:t>
      </w:r>
    </w:p>
    <w:p w:rsidR="00E17DB8" w:rsidRPr="00E17DB8" w:rsidRDefault="00E17DB8">
      <w:pPr>
        <w:pStyle w:val="ConsPlusNormal"/>
        <w:jc w:val="center"/>
      </w:pPr>
      <w:proofErr w:type="gramStart"/>
      <w:r w:rsidRPr="00E17DB8">
        <w:t xml:space="preserve">(в ред. </w:t>
      </w:r>
      <w:hyperlink r:id="rId5" w:history="1">
        <w:r w:rsidRPr="00E17DB8">
          <w:t>решения</w:t>
        </w:r>
      </w:hyperlink>
      <w:r w:rsidRPr="00E17DB8">
        <w:t xml:space="preserve"> Вологодской городской Думы</w:t>
      </w:r>
      <w:proofErr w:type="gramEnd"/>
    </w:p>
    <w:p w:rsidR="00E17DB8" w:rsidRPr="00E17DB8" w:rsidRDefault="00E17DB8">
      <w:pPr>
        <w:pStyle w:val="ConsPlusNormal"/>
        <w:jc w:val="center"/>
      </w:pPr>
      <w:r w:rsidRPr="00E17DB8">
        <w:t>от 16.02.2017 N 1110)</w:t>
      </w:r>
    </w:p>
    <w:p w:rsidR="00E17DB8" w:rsidRPr="00E17DB8" w:rsidRDefault="00E17DB8">
      <w:pPr>
        <w:pStyle w:val="ConsPlusNormal"/>
        <w:jc w:val="both"/>
      </w:pPr>
    </w:p>
    <w:p w:rsidR="00E17DB8" w:rsidRPr="00E17DB8" w:rsidRDefault="00E17DB8">
      <w:pPr>
        <w:pStyle w:val="ConsPlusNormal"/>
        <w:jc w:val="right"/>
      </w:pPr>
      <w:r w:rsidRPr="00E17DB8">
        <w:t>Принято</w:t>
      </w:r>
    </w:p>
    <w:p w:rsidR="00E17DB8" w:rsidRPr="00E17DB8" w:rsidRDefault="00E17DB8">
      <w:pPr>
        <w:pStyle w:val="ConsPlusNormal"/>
        <w:jc w:val="right"/>
      </w:pPr>
      <w:r w:rsidRPr="00E17DB8">
        <w:t>Вологодской городской Думой</w:t>
      </w:r>
    </w:p>
    <w:p w:rsidR="00E17DB8" w:rsidRPr="00E17DB8" w:rsidRDefault="00E17DB8">
      <w:pPr>
        <w:pStyle w:val="ConsPlusNormal"/>
        <w:jc w:val="right"/>
      </w:pPr>
      <w:r w:rsidRPr="00E17DB8">
        <w:t>26 ноября 2015 года</w:t>
      </w:r>
    </w:p>
    <w:p w:rsidR="00E17DB8" w:rsidRPr="00E17DB8" w:rsidRDefault="00E17DB8">
      <w:pPr>
        <w:pStyle w:val="ConsPlusNormal"/>
        <w:jc w:val="both"/>
      </w:pPr>
    </w:p>
    <w:p w:rsidR="00E17DB8" w:rsidRPr="00E17DB8" w:rsidRDefault="00E17DB8">
      <w:pPr>
        <w:pStyle w:val="ConsPlusNormal"/>
        <w:ind w:firstLine="540"/>
        <w:jc w:val="both"/>
      </w:pPr>
      <w:r w:rsidRPr="00E17DB8">
        <w:t xml:space="preserve">В соответствии с </w:t>
      </w:r>
      <w:hyperlink r:id="rId6" w:history="1">
        <w:r w:rsidRPr="00E17DB8">
          <w:t>главой 32</w:t>
        </w:r>
      </w:hyperlink>
      <w:r w:rsidRPr="00E17DB8">
        <w:t xml:space="preserve"> Налогового кодекса Российской Федерации, на основании </w:t>
      </w:r>
      <w:hyperlink r:id="rId7" w:history="1">
        <w:r w:rsidRPr="00E17DB8">
          <w:t>статьи 16</w:t>
        </w:r>
      </w:hyperlink>
      <w:r w:rsidRPr="00E17DB8">
        <w:t xml:space="preserve"> Федерального закона от 6 октября 2003 года N 131-ФЗ "Об общих принципах организации местного самоуправления в Российской Федерации", </w:t>
      </w:r>
      <w:hyperlink r:id="rId8" w:history="1">
        <w:r w:rsidRPr="00E17DB8">
          <w:t>статьи 31</w:t>
        </w:r>
      </w:hyperlink>
      <w:r w:rsidRPr="00E17DB8">
        <w:t xml:space="preserve"> Устава муниципального образования "Город Вологда" Вологодская городская Дума решила: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1. Установить и ввести в действие с 1 января 2016 года на территории муниципального образования "Город Вологда" налог на имущество физических лиц.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 xml:space="preserve">2. Установить, что налоговая база по налогу на имущество физических лиц определяется как кадастровая стоимость в отношении следующих объектов налогообложения, предусмотренных </w:t>
      </w:r>
      <w:hyperlink r:id="rId9" w:history="1">
        <w:r w:rsidRPr="00E17DB8">
          <w:t>статьей 401</w:t>
        </w:r>
      </w:hyperlink>
      <w:r w:rsidRPr="00E17DB8">
        <w:t xml:space="preserve"> Налогового кодекса Российской Федерации: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жилой дом;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жилое помещение (квартира, комната);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 xml:space="preserve">гараж, </w:t>
      </w:r>
      <w:proofErr w:type="spellStart"/>
      <w:r w:rsidRPr="00E17DB8">
        <w:t>машино</w:t>
      </w:r>
      <w:proofErr w:type="spellEnd"/>
      <w:r w:rsidRPr="00E17DB8">
        <w:t>-место;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единый недвижимый комплекс;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объект незавершенного строительства;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иные здание, строение, сооружение, помещение.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3. Установить ставки налога на имущество физических лиц в следующих размерах: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3.1. 0.3 процента в отношении: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жилых домов, жилых помещений;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объектов незавершенного строительства - в случае, если проектируемым назначением таких объектов является жилой дом;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единых недвижимых комплексов, в состав которых входит хотя бы одно жилое помещение (жилой дом);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 xml:space="preserve">гаражей и </w:t>
      </w:r>
      <w:proofErr w:type="spellStart"/>
      <w:r w:rsidRPr="00E17DB8">
        <w:t>машино</w:t>
      </w:r>
      <w:proofErr w:type="spellEnd"/>
      <w:r w:rsidRPr="00E17DB8">
        <w:t>-мест;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хозяйственных строений или сооружений, площадь каждого из которых не превышает 50 квадратных метров и которые расположены на земельных участках, предоставленных для ведения личного подсобного, дачного хозяйства, огородничества, садоводства или индивидуального жилищного строительства;</w:t>
      </w:r>
    </w:p>
    <w:p w:rsidR="00E17DB8" w:rsidRPr="00E17DB8" w:rsidRDefault="00E17DB8">
      <w:pPr>
        <w:pStyle w:val="ConsPlusNormal"/>
        <w:ind w:firstLine="540"/>
        <w:jc w:val="both"/>
      </w:pPr>
      <w:proofErr w:type="gramStart"/>
      <w:r w:rsidRPr="00E17DB8">
        <w:t xml:space="preserve">3.2. 0.5 процента в 2016 году, 1 процент в 2017 году, 1.5 процента в 2018 году, 2 процента с 2019 года в отношении объектов налогообложения, включенных в перечень, определяемый в соответствии с </w:t>
      </w:r>
      <w:hyperlink r:id="rId10" w:history="1">
        <w:r w:rsidRPr="00E17DB8">
          <w:t>пунктом 7 статьи 378.2</w:t>
        </w:r>
      </w:hyperlink>
      <w:r w:rsidRPr="00E17DB8">
        <w:t xml:space="preserve"> Налогового кодекса Российской Федерации, в отношении объектов налогообложения, предусмотренных </w:t>
      </w:r>
      <w:hyperlink r:id="rId11" w:history="1">
        <w:r w:rsidRPr="00E17DB8">
          <w:t>абзацем вторым пункта 10 статьи 378.2</w:t>
        </w:r>
      </w:hyperlink>
      <w:r w:rsidRPr="00E17DB8">
        <w:t xml:space="preserve"> Налогового кодекса Российской Федерации;</w:t>
      </w:r>
      <w:proofErr w:type="gramEnd"/>
    </w:p>
    <w:p w:rsidR="00E17DB8" w:rsidRPr="00E17DB8" w:rsidRDefault="00E17DB8">
      <w:pPr>
        <w:pStyle w:val="ConsPlusNormal"/>
        <w:ind w:firstLine="540"/>
        <w:jc w:val="both"/>
      </w:pPr>
      <w:r w:rsidRPr="00E17DB8">
        <w:t>3.3. 2 процента в отношении объектов налогообложения, кадастровая стоимость каждого из которых превышает 300 миллионов рублей;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3.4. 0.5 процента в отношении прочих объектов налогообложения.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 xml:space="preserve">4. </w:t>
      </w:r>
      <w:proofErr w:type="gramStart"/>
      <w:r w:rsidRPr="00E17DB8">
        <w:t xml:space="preserve">В дополнение к предусмотренным </w:t>
      </w:r>
      <w:hyperlink r:id="rId12" w:history="1">
        <w:r w:rsidRPr="00E17DB8">
          <w:t>главой 32</w:t>
        </w:r>
      </w:hyperlink>
      <w:r w:rsidRPr="00E17DB8">
        <w:t xml:space="preserve"> Налогового кодекса Российской Федерации установить налоговые льготы и освободить от уплаты налога на имущество физических лиц в отношении видов объектов налогообложения, предусмотренных </w:t>
      </w:r>
      <w:hyperlink r:id="rId13" w:history="1">
        <w:r w:rsidRPr="00E17DB8">
          <w:t>пунктом 4 статьи 407</w:t>
        </w:r>
      </w:hyperlink>
      <w:r w:rsidRPr="00E17DB8">
        <w:t xml:space="preserve"> Налогового кодекса Российской Федерации, следующие категории налогоплательщиков:</w:t>
      </w:r>
      <w:proofErr w:type="gramEnd"/>
    </w:p>
    <w:p w:rsidR="00E17DB8" w:rsidRPr="00E17DB8" w:rsidRDefault="00E17DB8">
      <w:pPr>
        <w:pStyle w:val="ConsPlusNormal"/>
        <w:ind w:firstLine="540"/>
        <w:jc w:val="both"/>
      </w:pPr>
      <w:bookmarkStart w:id="1" w:name="P36"/>
      <w:bookmarkEnd w:id="1"/>
      <w:r w:rsidRPr="00E17DB8">
        <w:lastRenderedPageBreak/>
        <w:t>Дети-сироты и дети, оставшиеся без попечения родителей, - учащиеся общеобразовательных организаций и студенты профессиональных образовательных организаций.</w:t>
      </w:r>
    </w:p>
    <w:p w:rsidR="00E17DB8" w:rsidRPr="00E17DB8" w:rsidRDefault="00E17DB8">
      <w:pPr>
        <w:pStyle w:val="ConsPlusNormal"/>
        <w:ind w:firstLine="540"/>
        <w:jc w:val="both"/>
      </w:pPr>
      <w:bookmarkStart w:id="2" w:name="P37"/>
      <w:bookmarkEnd w:id="2"/>
      <w:r w:rsidRPr="00E17DB8">
        <w:t>Дети - учащиеся общеобразовательных организаций и студенты профессиональных образовательных организаций, имеющие обоих родителей (единственного родителя) - инвалидов I и II групп.</w:t>
      </w:r>
    </w:p>
    <w:p w:rsidR="00E17DB8" w:rsidRPr="00E17DB8" w:rsidRDefault="00E17D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DB8" w:rsidRPr="00E17DB8" w:rsidRDefault="00E17DB8">
      <w:pPr>
        <w:pStyle w:val="ConsPlusNormal"/>
        <w:ind w:firstLine="540"/>
        <w:jc w:val="both"/>
      </w:pPr>
      <w:proofErr w:type="spellStart"/>
      <w:r w:rsidRPr="00E17DB8">
        <w:t>КонсультантПлюс</w:t>
      </w:r>
      <w:proofErr w:type="spellEnd"/>
      <w:r w:rsidRPr="00E17DB8">
        <w:t>: примечание.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В официальном тексте документа, видимо, допущена опечатка: имеется в виду абзац второй пункта 4, а не подпункт 1 пункта 4.</w:t>
      </w:r>
    </w:p>
    <w:p w:rsidR="00E17DB8" w:rsidRPr="00E17DB8" w:rsidRDefault="00E17D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DB8" w:rsidRPr="00E17DB8" w:rsidRDefault="00E17DB8">
      <w:pPr>
        <w:pStyle w:val="ConsPlusNormal"/>
        <w:ind w:firstLine="540"/>
        <w:jc w:val="both"/>
      </w:pPr>
      <w:bookmarkStart w:id="3" w:name="P42"/>
      <w:bookmarkEnd w:id="3"/>
      <w:r w:rsidRPr="00E17DB8">
        <w:t xml:space="preserve">4.1. Для подтверждения права на предоставление налоговой льготы в соответствии с </w:t>
      </w:r>
      <w:hyperlink w:anchor="P36" w:history="1">
        <w:r w:rsidRPr="00E17DB8">
          <w:t>подпунктом 1 пункта 4</w:t>
        </w:r>
      </w:hyperlink>
      <w:r w:rsidRPr="00E17DB8">
        <w:t xml:space="preserve"> настоящего решения налогоплательщик ежегодно предоставляет в налоговый орган следующие документы: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заявление о предоставлении налоговой льготы;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справку из органа опеки и попечительства о подтверждении статуса "дети-сироты" и "дети, оставшиеся без попечения родителей";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справку из общеобразовательных организаций или профессиональных образовательных организаций о прохождении обучения в течение налогового периода.</w:t>
      </w:r>
    </w:p>
    <w:p w:rsidR="00E17DB8" w:rsidRPr="00E17DB8" w:rsidRDefault="00E17D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DB8" w:rsidRPr="00E17DB8" w:rsidRDefault="00E17DB8">
      <w:pPr>
        <w:pStyle w:val="ConsPlusNormal"/>
        <w:ind w:firstLine="540"/>
        <w:jc w:val="both"/>
      </w:pPr>
      <w:proofErr w:type="spellStart"/>
      <w:r w:rsidRPr="00E17DB8">
        <w:t>КонсультантПлюс</w:t>
      </w:r>
      <w:proofErr w:type="spellEnd"/>
      <w:r w:rsidRPr="00E17DB8">
        <w:t>: примечание.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В официальном тексте документа, видимо, допущена опечатка: имеется в виду абзац третий пункта 4, а не подпункт 2 пункта 4.</w:t>
      </w:r>
    </w:p>
    <w:p w:rsidR="00E17DB8" w:rsidRPr="00E17DB8" w:rsidRDefault="00E17D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DB8" w:rsidRPr="00E17DB8" w:rsidRDefault="00E17DB8">
      <w:pPr>
        <w:pStyle w:val="ConsPlusNormal"/>
        <w:ind w:firstLine="540"/>
        <w:jc w:val="both"/>
      </w:pPr>
      <w:bookmarkStart w:id="4" w:name="P50"/>
      <w:bookmarkEnd w:id="4"/>
      <w:r w:rsidRPr="00E17DB8">
        <w:t xml:space="preserve">4.2. Для подтверждения права на предоставление налоговой льготы в соответствии с </w:t>
      </w:r>
      <w:hyperlink w:anchor="P37" w:history="1">
        <w:r w:rsidRPr="00E17DB8">
          <w:t>подпунктом 2 пункта 4</w:t>
        </w:r>
      </w:hyperlink>
      <w:r w:rsidRPr="00E17DB8">
        <w:t xml:space="preserve"> настоящего решения налогоплательщик ежегодно предоставляет в налоговый орган следующие документы: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заявление о предоставлении налоговой льготы;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свидетельство о рождении;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справку, подтверждающую факт установления обоим родителям или единственному родителю инвалидности I или II группы;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справку из общеобразовательных организаций или профессиональных образовательных организаций о прохождении обучения в течение налогового периода.</w:t>
      </w:r>
    </w:p>
    <w:p w:rsidR="00E17DB8" w:rsidRPr="00E17DB8" w:rsidRDefault="00E17DB8">
      <w:pPr>
        <w:pStyle w:val="ConsPlusNormal"/>
        <w:jc w:val="both"/>
      </w:pPr>
      <w:r w:rsidRPr="00E17DB8">
        <w:t xml:space="preserve">(п. 4 в ред. </w:t>
      </w:r>
      <w:hyperlink r:id="rId14" w:history="1">
        <w:r w:rsidRPr="00E17DB8">
          <w:t>решения</w:t>
        </w:r>
      </w:hyperlink>
      <w:r w:rsidRPr="00E17DB8">
        <w:t xml:space="preserve"> Вологодской городской Думы от 16.02.2017 N 1110)</w:t>
      </w:r>
    </w:p>
    <w:p w:rsidR="00E17DB8" w:rsidRPr="00E17DB8" w:rsidRDefault="00E17D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DB8" w:rsidRPr="00E17DB8" w:rsidRDefault="00E17DB8">
      <w:pPr>
        <w:pStyle w:val="ConsPlusNormal"/>
        <w:ind w:firstLine="540"/>
        <w:jc w:val="both"/>
      </w:pPr>
      <w:proofErr w:type="spellStart"/>
      <w:r w:rsidRPr="00E17DB8">
        <w:t>КонсультантПлюс</w:t>
      </w:r>
      <w:proofErr w:type="spellEnd"/>
      <w:r w:rsidRPr="00E17DB8">
        <w:t>: примечание.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В официальном тексте документа, видимо, допущена опечатка: имеются в виду абзацы второй - третий пункта 4, а не подпункты 1 - 2 пункта 4.</w:t>
      </w:r>
    </w:p>
    <w:p w:rsidR="00E17DB8" w:rsidRPr="00E17DB8" w:rsidRDefault="00E17D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DB8" w:rsidRPr="00E17DB8" w:rsidRDefault="00E17DB8">
      <w:pPr>
        <w:pStyle w:val="ConsPlusNormal"/>
        <w:ind w:firstLine="540"/>
        <w:jc w:val="both"/>
      </w:pPr>
      <w:r w:rsidRPr="00E17DB8">
        <w:t xml:space="preserve">5. В отношении налогоплательщиков, указанных в </w:t>
      </w:r>
      <w:hyperlink w:anchor="P42" w:history="1">
        <w:r w:rsidRPr="00E17DB8">
          <w:t>подпунктах 1</w:t>
        </w:r>
      </w:hyperlink>
      <w:r w:rsidRPr="00E17DB8">
        <w:t xml:space="preserve">, </w:t>
      </w:r>
      <w:hyperlink w:anchor="P50" w:history="1">
        <w:r w:rsidRPr="00E17DB8">
          <w:t>2 пункта 4</w:t>
        </w:r>
      </w:hyperlink>
      <w:r w:rsidRPr="00E17DB8">
        <w:t xml:space="preserve"> настоящего решения, применяются нормы, предусмотренные </w:t>
      </w:r>
      <w:hyperlink r:id="rId15" w:history="1">
        <w:r w:rsidRPr="00E17DB8">
          <w:t>пунктами 2</w:t>
        </w:r>
      </w:hyperlink>
      <w:r w:rsidRPr="00E17DB8">
        <w:t xml:space="preserve">, </w:t>
      </w:r>
      <w:hyperlink r:id="rId16" w:history="1">
        <w:r w:rsidRPr="00E17DB8">
          <w:t>3</w:t>
        </w:r>
      </w:hyperlink>
      <w:r w:rsidRPr="00E17DB8">
        <w:t xml:space="preserve">, </w:t>
      </w:r>
      <w:hyperlink r:id="rId17" w:history="1">
        <w:r w:rsidRPr="00E17DB8">
          <w:t>5</w:t>
        </w:r>
      </w:hyperlink>
      <w:r w:rsidRPr="00E17DB8">
        <w:t xml:space="preserve">, </w:t>
      </w:r>
      <w:hyperlink r:id="rId18" w:history="1">
        <w:r w:rsidRPr="00E17DB8">
          <w:t>7 статьи 407</w:t>
        </w:r>
      </w:hyperlink>
      <w:r w:rsidRPr="00E17DB8">
        <w:t xml:space="preserve"> Налогового кодекса Российской Федерации.</w:t>
      </w:r>
    </w:p>
    <w:p w:rsidR="00E17DB8" w:rsidRPr="00E17DB8" w:rsidRDefault="00E17DB8">
      <w:pPr>
        <w:pStyle w:val="ConsPlusNormal"/>
        <w:jc w:val="both"/>
      </w:pPr>
      <w:r w:rsidRPr="00E17DB8">
        <w:t>(</w:t>
      </w:r>
      <w:proofErr w:type="gramStart"/>
      <w:r w:rsidRPr="00E17DB8">
        <w:t>п</w:t>
      </w:r>
      <w:proofErr w:type="gramEnd"/>
      <w:r w:rsidRPr="00E17DB8">
        <w:t xml:space="preserve">. 5 введен </w:t>
      </w:r>
      <w:hyperlink r:id="rId19" w:history="1">
        <w:r w:rsidRPr="00E17DB8">
          <w:t>решением</w:t>
        </w:r>
      </w:hyperlink>
      <w:r w:rsidRPr="00E17DB8">
        <w:t xml:space="preserve"> Вологодской городской Думы от 16.02.2017 N 1110)</w:t>
      </w:r>
    </w:p>
    <w:p w:rsidR="00E17DB8" w:rsidRPr="00E17DB8" w:rsidRDefault="00E17D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DB8" w:rsidRPr="00E17DB8" w:rsidRDefault="00E17DB8">
      <w:pPr>
        <w:pStyle w:val="ConsPlusNormal"/>
        <w:ind w:firstLine="540"/>
        <w:jc w:val="both"/>
      </w:pPr>
      <w:r w:rsidRPr="00E17DB8">
        <w:t xml:space="preserve">Положения пункта 6 </w:t>
      </w:r>
      <w:hyperlink r:id="rId20" w:history="1">
        <w:r w:rsidRPr="00E17DB8">
          <w:t>распространяются</w:t>
        </w:r>
      </w:hyperlink>
      <w:r w:rsidRPr="00E17DB8">
        <w:t xml:space="preserve"> на правоотношения, возникшие с 1 января 2017 года.</w:t>
      </w:r>
    </w:p>
    <w:p w:rsidR="00E17DB8" w:rsidRPr="00E17DB8" w:rsidRDefault="00E17D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7DB8" w:rsidRPr="00E17DB8" w:rsidRDefault="00E17DB8">
      <w:pPr>
        <w:pStyle w:val="ConsPlusNormal"/>
        <w:ind w:firstLine="540"/>
        <w:jc w:val="both"/>
      </w:pPr>
      <w:r w:rsidRPr="00E17DB8">
        <w:t>6. Установить налоговую льготу в отношении физических лиц, осуществивших государственную регистрацию права собственности на индивидуальный жилой дом, начиная с 1 января 2017 года в размере понесенных расходов на проведение кадастровых работ.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 xml:space="preserve">Налоговая льгота предоставляется при исчислении налога на имущество физических лиц на индивидуальный жилой дом, в отношении </w:t>
      </w:r>
      <w:proofErr w:type="gramStart"/>
      <w:r w:rsidRPr="00E17DB8">
        <w:t>которого</w:t>
      </w:r>
      <w:proofErr w:type="gramEnd"/>
      <w:r w:rsidRPr="00E17DB8">
        <w:t xml:space="preserve"> начиная с 1 января 2017 года проведены кадастровые работы и осуществлена государственная регистрация права собственности. Размер налоговой льготы определяется суммой расходов на проведение кадастровых работ на подготовку технического плана (паспорта).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 xml:space="preserve">Налоговая льгота предоставляется с первого числа месяца, следующего за месяцем государственной регистрации права собственности налогоплательщика в органе, </w:t>
      </w:r>
      <w:r w:rsidRPr="00E17DB8">
        <w:lastRenderedPageBreak/>
        <w:t>осуществляющем государственную регистрацию прав.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Для подтверждения права на предоставление налоговой льготы в соответствии с настоящим пунктом налогоплательщик предоставляет в налоговый орган: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заявление о предоставлении налоговой льготы;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договор с кадастровым инженером или организацией, осуществляющей кадастровую деятельность, о проведении кадастровых работ;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копию технического плана (паспорта) имущества, в отношении которого проведены кадастровые работы;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выписку из Единого государственного реестра недвижимости, подтверждающую право собственности налогоплательщика на имущество, в отношении которого проведены кадастровые работы;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документы, подтверждающие произведенные налогоплательщиком расходы (квитанции к приходным ордерам, банковские выписки о перечислении денежных средств со счета заказчика на счет кадастрового инженера, организации, осуществляющей кадастровую деятельность, товарные и кассовые чеки и другие документы).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Сумма налога, подлежащая уплате в бюджет города Вологды, определяется как разница между исчисленной суммой налога и суммой расходов на проведение кадастровых работ.</w:t>
      </w:r>
    </w:p>
    <w:p w:rsidR="00E17DB8" w:rsidRPr="00E17DB8" w:rsidRDefault="00E17DB8">
      <w:pPr>
        <w:pStyle w:val="ConsPlusNormal"/>
        <w:ind w:firstLine="540"/>
        <w:jc w:val="both"/>
      </w:pPr>
      <w:r w:rsidRPr="00E17DB8">
        <w:t>Если в налоговом периоде указанная налоговая льгота не может быть использована полностью, ее остаток переносится на последующие налоговые периоды до полного ее использования, но не более трех налоговых периодов.</w:t>
      </w:r>
    </w:p>
    <w:p w:rsidR="00E17DB8" w:rsidRPr="00E17DB8" w:rsidRDefault="00E17DB8">
      <w:pPr>
        <w:pStyle w:val="ConsPlusNormal"/>
        <w:jc w:val="both"/>
      </w:pPr>
      <w:r w:rsidRPr="00E17DB8">
        <w:t xml:space="preserve">(п. 6 </w:t>
      </w:r>
      <w:proofErr w:type="gramStart"/>
      <w:r w:rsidRPr="00E17DB8">
        <w:t>введен</w:t>
      </w:r>
      <w:proofErr w:type="gramEnd"/>
      <w:r w:rsidRPr="00E17DB8">
        <w:t xml:space="preserve"> </w:t>
      </w:r>
      <w:hyperlink r:id="rId21" w:history="1">
        <w:r w:rsidRPr="00E17DB8">
          <w:t>решением</w:t>
        </w:r>
      </w:hyperlink>
      <w:r w:rsidRPr="00E17DB8">
        <w:t xml:space="preserve"> Вологодской городской Думы от 16.02.2017 N 1110)</w:t>
      </w:r>
    </w:p>
    <w:bookmarkStart w:id="5" w:name="P77"/>
    <w:bookmarkEnd w:id="5"/>
    <w:p w:rsidR="00E17DB8" w:rsidRPr="00E17DB8" w:rsidRDefault="00E17DB8">
      <w:pPr>
        <w:pStyle w:val="ConsPlusNormal"/>
        <w:ind w:firstLine="540"/>
        <w:jc w:val="both"/>
      </w:pPr>
      <w:r w:rsidRPr="00E17DB8">
        <w:fldChar w:fldCharType="begin"/>
      </w:r>
      <w:r w:rsidRPr="00E17DB8">
        <w:instrText xml:space="preserve"> HYPERLINK "consultantplus://offline/ref=78F3CFC446D8B625834F31193469C436AE5AF4FC46F347C0D995262996D78DA7862B9D75829EE8318E167134eBnFL" </w:instrText>
      </w:r>
      <w:r w:rsidRPr="00E17DB8">
        <w:fldChar w:fldCharType="separate"/>
      </w:r>
      <w:r w:rsidRPr="00E17DB8">
        <w:t>7</w:t>
      </w:r>
      <w:r w:rsidRPr="00E17DB8">
        <w:fldChar w:fldCharType="end"/>
      </w:r>
      <w:r w:rsidRPr="00E17DB8">
        <w:t xml:space="preserve">. Признать утратившим силу </w:t>
      </w:r>
      <w:hyperlink r:id="rId22" w:history="1">
        <w:r w:rsidRPr="00E17DB8">
          <w:t>решение</w:t>
        </w:r>
      </w:hyperlink>
      <w:r w:rsidRPr="00E17DB8">
        <w:t xml:space="preserve"> Вологодской городской Думы от 27 ноября 2014 года N 85 "О налоге на имущество физических лиц", за исключением </w:t>
      </w:r>
      <w:hyperlink r:id="rId23" w:history="1">
        <w:r w:rsidRPr="00E17DB8">
          <w:t>пункта 6</w:t>
        </w:r>
      </w:hyperlink>
      <w:r w:rsidRPr="00E17DB8">
        <w:t>.</w:t>
      </w:r>
    </w:p>
    <w:p w:rsidR="00E17DB8" w:rsidRPr="00E17DB8" w:rsidRDefault="00E17DB8">
      <w:pPr>
        <w:pStyle w:val="ConsPlusNormal"/>
        <w:ind w:firstLine="540"/>
        <w:jc w:val="both"/>
      </w:pPr>
      <w:hyperlink r:id="rId24" w:history="1">
        <w:proofErr w:type="gramStart"/>
        <w:r w:rsidRPr="00E17DB8">
          <w:t>8</w:t>
        </w:r>
      </w:hyperlink>
      <w:r w:rsidRPr="00E17DB8">
        <w:t xml:space="preserve">. Настоящее решение подлежит опубликованию в газете "Вологодские новости", размещению на официальных сайтах Вологодской городской </w:t>
      </w:r>
      <w:hyperlink r:id="rId25" w:history="1">
        <w:r w:rsidRPr="00E17DB8">
          <w:t>Думы</w:t>
        </w:r>
      </w:hyperlink>
      <w:r w:rsidRPr="00E17DB8">
        <w:t xml:space="preserve"> и </w:t>
      </w:r>
      <w:hyperlink r:id="rId26" w:history="1">
        <w:r w:rsidRPr="00E17DB8">
          <w:t>Администрации</w:t>
        </w:r>
      </w:hyperlink>
      <w:r w:rsidRPr="00E17DB8">
        <w:t xml:space="preserve"> города Вологды в информационно-телекоммуникационной сети "Интернет", применяется при исчислении налога на имущество физических лиц за 2016 год и последующие периоды и вступает в силу с 1 января 2016 года (при условии определения 1 января 2016 года в качестве даты начала применения на</w:t>
      </w:r>
      <w:proofErr w:type="gramEnd"/>
      <w:r w:rsidRPr="00E17DB8">
        <w:t xml:space="preserve"> территории Вологодской области порядка определения налоговой базы по налогу на имущество физических лиц </w:t>
      </w:r>
      <w:proofErr w:type="gramStart"/>
      <w:r w:rsidRPr="00E17DB8">
        <w:t xml:space="preserve">исходя из кадастровой стоимости объектов налогообложения), за исключением </w:t>
      </w:r>
      <w:hyperlink w:anchor="P77" w:history="1">
        <w:r w:rsidRPr="00E17DB8">
          <w:t>пункта 5</w:t>
        </w:r>
      </w:hyperlink>
      <w:r w:rsidRPr="00E17DB8">
        <w:t xml:space="preserve"> настоящего решения, который вступает</w:t>
      </w:r>
      <w:proofErr w:type="gramEnd"/>
      <w:r w:rsidRPr="00E17DB8">
        <w:t xml:space="preserve"> в силу с 1 января 2017 года.</w:t>
      </w:r>
    </w:p>
    <w:p w:rsidR="00E17DB8" w:rsidRPr="00E17DB8" w:rsidRDefault="00E17DB8">
      <w:pPr>
        <w:pStyle w:val="ConsPlusNormal"/>
        <w:jc w:val="both"/>
      </w:pPr>
    </w:p>
    <w:p w:rsidR="00E17DB8" w:rsidRPr="00E17DB8" w:rsidRDefault="00E17DB8">
      <w:pPr>
        <w:pStyle w:val="ConsPlusNormal"/>
        <w:jc w:val="right"/>
      </w:pPr>
      <w:r w:rsidRPr="00E17DB8">
        <w:t>Председатель</w:t>
      </w:r>
    </w:p>
    <w:p w:rsidR="00E17DB8" w:rsidRPr="00E17DB8" w:rsidRDefault="00E17DB8">
      <w:pPr>
        <w:pStyle w:val="ConsPlusNormal"/>
        <w:jc w:val="right"/>
      </w:pPr>
      <w:r w:rsidRPr="00E17DB8">
        <w:t>Вологодской городской Думы</w:t>
      </w:r>
    </w:p>
    <w:p w:rsidR="00E17DB8" w:rsidRPr="00E17DB8" w:rsidRDefault="00E17DB8">
      <w:pPr>
        <w:pStyle w:val="ConsPlusNormal"/>
        <w:jc w:val="right"/>
      </w:pPr>
      <w:r w:rsidRPr="00E17DB8">
        <w:t>Ю.В.САПОЖНИКОВ</w:t>
      </w:r>
    </w:p>
    <w:p w:rsidR="00E17DB8" w:rsidRPr="00E17DB8" w:rsidRDefault="00E17DB8">
      <w:pPr>
        <w:pStyle w:val="ConsPlusNormal"/>
        <w:jc w:val="both"/>
      </w:pPr>
    </w:p>
    <w:p w:rsidR="00E17DB8" w:rsidRPr="00E17DB8" w:rsidRDefault="00E17DB8">
      <w:pPr>
        <w:pStyle w:val="ConsPlusNormal"/>
        <w:jc w:val="right"/>
      </w:pPr>
      <w:r w:rsidRPr="00E17DB8">
        <w:t>Глава г. Вологды</w:t>
      </w:r>
    </w:p>
    <w:p w:rsidR="00E17DB8" w:rsidRPr="00E17DB8" w:rsidRDefault="00E17DB8">
      <w:pPr>
        <w:pStyle w:val="ConsPlusNormal"/>
        <w:jc w:val="right"/>
      </w:pPr>
      <w:r w:rsidRPr="00E17DB8">
        <w:t>Е.Б.ШУЛЕПОВ</w:t>
      </w:r>
    </w:p>
    <w:p w:rsidR="00E17DB8" w:rsidRPr="00E17DB8" w:rsidRDefault="00E17DB8">
      <w:pPr>
        <w:pStyle w:val="ConsPlusNormal"/>
        <w:jc w:val="both"/>
      </w:pPr>
    </w:p>
    <w:p w:rsidR="00E17DB8" w:rsidRPr="00E17DB8" w:rsidRDefault="00E17DB8">
      <w:pPr>
        <w:pStyle w:val="ConsPlusNormal"/>
        <w:jc w:val="both"/>
      </w:pPr>
    </w:p>
    <w:p w:rsidR="00E17DB8" w:rsidRPr="00E17DB8" w:rsidRDefault="00E17DB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E17DB8" w:rsidRDefault="00E17DB8"/>
    <w:sectPr w:rsidR="00F110F6" w:rsidRPr="00E17DB8" w:rsidSect="00283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DB8"/>
    <w:rsid w:val="00711A2E"/>
    <w:rsid w:val="00E17DB8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7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7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17D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17DB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F3CFC446D8B625834F31193469C436AE5AF4FC46F349C8DC93262996D78DA7862B9D75829EE8318E137330eBn4L" TargetMode="External"/><Relationship Id="rId13" Type="http://schemas.openxmlformats.org/officeDocument/2006/relationships/hyperlink" Target="consultantplus://offline/ref=78F3CFC446D8B625834F2F1422059A32A950A9F64FF34B9F82C4207EC9878BF2C66B9B20C1DEE5e3n4L" TargetMode="External"/><Relationship Id="rId18" Type="http://schemas.openxmlformats.org/officeDocument/2006/relationships/hyperlink" Target="consultantplus://offline/ref=78F3CFC446D8B625834F2F1422059A32A950A9F64FF34B9F82C4207EC9878BF2C66B9B20C1DEE4e3n2L" TargetMode="External"/><Relationship Id="rId26" Type="http://schemas.openxmlformats.org/officeDocument/2006/relationships/hyperlink" Target="consultantplus://offline/ref=78F3CFC446D8B625834F31193469C436AE5AF4FC4FF444CED69B7B239E8E81A58124C26285D7E4308E1676e3n4L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78F3CFC446D8B625834F31193469C436AE5AF4FC46F347C0D995262996D78DA7862B9D75829EE8318E167135eBnEL" TargetMode="External"/><Relationship Id="rId7" Type="http://schemas.openxmlformats.org/officeDocument/2006/relationships/hyperlink" Target="consultantplus://offline/ref=78F3CFC446D8B625834F2F1422059A32A950AAF142F94B9F82C4207EC9878BF2C66B9B20C1DAE436e8n7L" TargetMode="External"/><Relationship Id="rId12" Type="http://schemas.openxmlformats.org/officeDocument/2006/relationships/hyperlink" Target="consultantplus://offline/ref=78F3CFC446D8B625834F2F1422059A32A950A9F64FF34B9F82C4207EC9878BF2C66B9B20C1D9EDe3n5L" TargetMode="External"/><Relationship Id="rId17" Type="http://schemas.openxmlformats.org/officeDocument/2006/relationships/hyperlink" Target="consultantplus://offline/ref=78F3CFC446D8B625834F2F1422059A32A950A9F64FF34B9F82C4207EC9878BF2C66B9B20C1DEE4e3n0L" TargetMode="External"/><Relationship Id="rId25" Type="http://schemas.openxmlformats.org/officeDocument/2006/relationships/hyperlink" Target="consultantplus://offline/ref=78F3CFC446D8B625834F31193469C436AE5AF4FC46F342CBD896262996D78DA7862B9D75829EE8318E167131eBnCL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8F3CFC446D8B625834F2F1422059A32A950A9F64FF34B9F82C4207EC9878BF2C66B9B20C1DEE5e3n3L" TargetMode="External"/><Relationship Id="rId20" Type="http://schemas.openxmlformats.org/officeDocument/2006/relationships/hyperlink" Target="consultantplus://offline/ref=78F3CFC446D8B625834F31193469C436AE5AF4FC46F347C0D995262996D78DA7862B9D75829EE8318E167134eBn9L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8F3CFC446D8B625834F2F1422059A32A950A9F64FF34B9F82C4207EC9878BF2C66B9B20C1D9E4e3n7L" TargetMode="External"/><Relationship Id="rId11" Type="http://schemas.openxmlformats.org/officeDocument/2006/relationships/hyperlink" Target="consultantplus://offline/ref=78F3CFC446D8B625834F2F1422059A32A950A9F64FF34B9F82C4207EC9878BF2C66B9B20C0DEE3e3n8L" TargetMode="External"/><Relationship Id="rId24" Type="http://schemas.openxmlformats.org/officeDocument/2006/relationships/hyperlink" Target="consultantplus://offline/ref=78F3CFC446D8B625834F31193469C436AE5AF4FC46F347C0D995262996D78DA7862B9D75829EE8318E167134eBnFL" TargetMode="External"/><Relationship Id="rId5" Type="http://schemas.openxmlformats.org/officeDocument/2006/relationships/hyperlink" Target="consultantplus://offline/ref=78F3CFC446D8B625834F31193469C436AE5AF4FC46F347C0D995262996D78DA7862B9D75829EE8318E167137eBnAL" TargetMode="External"/><Relationship Id="rId15" Type="http://schemas.openxmlformats.org/officeDocument/2006/relationships/hyperlink" Target="consultantplus://offline/ref=78F3CFC446D8B625834F2F1422059A32A950A9F64FF34B9F82C4207EC9878BF2C66B9B20C1DEE5e3n2L" TargetMode="External"/><Relationship Id="rId23" Type="http://schemas.openxmlformats.org/officeDocument/2006/relationships/hyperlink" Target="consultantplus://offline/ref=78F3CFC446D8B625834F31193469C436AE5AF4FC46F343CBD999262996D78DA7862B9D75829EE8318E167134eBn5L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78F3CFC446D8B625834F2F1422059A32A950A9F64FF34B9F82C4207EC9878BF2C66B9B28C3DBeEnCL" TargetMode="External"/><Relationship Id="rId19" Type="http://schemas.openxmlformats.org/officeDocument/2006/relationships/hyperlink" Target="consultantplus://offline/ref=78F3CFC446D8B625834F31193469C436AE5AF4FC46F347C0D995262996D78DA7862B9D75829EE8318E167135eBn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F3CFC446D8B625834F2F1422059A32A950A9F64FF34B9F82C4207EC9878BF2C66B9B20C1D9E7e3n4L" TargetMode="External"/><Relationship Id="rId14" Type="http://schemas.openxmlformats.org/officeDocument/2006/relationships/hyperlink" Target="consultantplus://offline/ref=78F3CFC446D8B625834F31193469C436AE5AF4FC46F347C0D995262996D78DA7862B9D75829EE8318E167137eBnBL" TargetMode="External"/><Relationship Id="rId22" Type="http://schemas.openxmlformats.org/officeDocument/2006/relationships/hyperlink" Target="consultantplus://offline/ref=78F3CFC446D8B625834F31193469C436AE5AF4FC46F047CCD697262996D78DA786e2nB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1681</Words>
  <Characters>9588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1</cp:revision>
  <dcterms:created xsi:type="dcterms:W3CDTF">2017-04-17T11:39:00Z</dcterms:created>
  <dcterms:modified xsi:type="dcterms:W3CDTF">2017-04-17T11:40:00Z</dcterms:modified>
</cp:coreProperties>
</file>