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010" w:rsidRPr="001A6010" w:rsidRDefault="001A6010">
      <w:pPr>
        <w:pStyle w:val="ConsPlusNormal"/>
        <w:jc w:val="right"/>
        <w:outlineLvl w:val="0"/>
      </w:pPr>
      <w:r w:rsidRPr="001A6010">
        <w:t>Утверждено</w:t>
      </w:r>
    </w:p>
    <w:p w:rsidR="001A6010" w:rsidRPr="001A6010" w:rsidRDefault="001A6010">
      <w:pPr>
        <w:pStyle w:val="ConsPlusNormal"/>
        <w:jc w:val="right"/>
      </w:pPr>
      <w:r w:rsidRPr="001A6010">
        <w:t>Решением</w:t>
      </w:r>
    </w:p>
    <w:p w:rsidR="001A6010" w:rsidRPr="001A6010" w:rsidRDefault="001A6010">
      <w:pPr>
        <w:pStyle w:val="ConsPlusNormal"/>
        <w:jc w:val="right"/>
      </w:pPr>
      <w:r w:rsidRPr="001A6010">
        <w:t>Череповецкой городской Думы</w:t>
      </w:r>
    </w:p>
    <w:p w:rsidR="001A6010" w:rsidRPr="001A6010" w:rsidRDefault="001A6010">
      <w:pPr>
        <w:pStyle w:val="ConsPlusNormal"/>
        <w:jc w:val="right"/>
      </w:pPr>
      <w:r w:rsidRPr="001A6010">
        <w:t>от 26 октября 2010 г. N 177</w:t>
      </w:r>
    </w:p>
    <w:p w:rsidR="001A6010" w:rsidRPr="001A6010" w:rsidRDefault="001A6010">
      <w:pPr>
        <w:pStyle w:val="ConsPlusNormal"/>
        <w:jc w:val="both"/>
      </w:pPr>
    </w:p>
    <w:p w:rsidR="001A6010" w:rsidRPr="001A6010" w:rsidRDefault="001A6010">
      <w:pPr>
        <w:pStyle w:val="ConsPlusTitle"/>
        <w:jc w:val="center"/>
      </w:pPr>
      <w:bookmarkStart w:id="0" w:name="P43"/>
      <w:bookmarkEnd w:id="0"/>
      <w:r w:rsidRPr="001A6010">
        <w:t>ПОЛОЖЕНИЕ</w:t>
      </w:r>
    </w:p>
    <w:p w:rsidR="001A6010" w:rsidRPr="001A6010" w:rsidRDefault="001A6010">
      <w:pPr>
        <w:pStyle w:val="ConsPlusTitle"/>
        <w:jc w:val="center"/>
      </w:pPr>
      <w:r w:rsidRPr="001A6010">
        <w:t>О ЗЕМЕЛЬНОМ НАЛОГЕ</w:t>
      </w:r>
    </w:p>
    <w:p w:rsidR="001A6010" w:rsidRPr="001A6010" w:rsidRDefault="001A6010">
      <w:pPr>
        <w:spacing w:after="1"/>
      </w:pPr>
    </w:p>
    <w:p w:rsidR="001A6010" w:rsidRPr="001A6010" w:rsidRDefault="001A6010">
      <w:pPr>
        <w:pStyle w:val="ConsPlusNormal"/>
        <w:jc w:val="both"/>
      </w:pPr>
      <w:bookmarkStart w:id="1" w:name="_GoBack"/>
      <w:bookmarkEnd w:id="1"/>
    </w:p>
    <w:p w:rsidR="001A6010" w:rsidRPr="001A6010" w:rsidRDefault="001A6010">
      <w:pPr>
        <w:pStyle w:val="ConsPlusNormal"/>
        <w:jc w:val="center"/>
        <w:outlineLvl w:val="1"/>
      </w:pPr>
      <w:r w:rsidRPr="001A6010">
        <w:t>1. Общие положения</w:t>
      </w:r>
    </w:p>
    <w:p w:rsidR="001A6010" w:rsidRPr="001A6010" w:rsidRDefault="001A6010">
      <w:pPr>
        <w:pStyle w:val="ConsPlusNormal"/>
        <w:jc w:val="center"/>
      </w:pPr>
      <w:proofErr w:type="gramStart"/>
      <w:r w:rsidRPr="001A6010">
        <w:t xml:space="preserve">(в ред. </w:t>
      </w:r>
      <w:hyperlink r:id="rId5" w:history="1">
        <w:r w:rsidRPr="001A6010">
          <w:t>решения</w:t>
        </w:r>
      </w:hyperlink>
      <w:r w:rsidRPr="001A6010">
        <w:t xml:space="preserve"> Череповецкой городской Думы</w:t>
      </w:r>
      <w:proofErr w:type="gramEnd"/>
    </w:p>
    <w:p w:rsidR="001A6010" w:rsidRPr="001A6010" w:rsidRDefault="001A6010">
      <w:pPr>
        <w:pStyle w:val="ConsPlusNormal"/>
        <w:jc w:val="center"/>
      </w:pPr>
      <w:r w:rsidRPr="001A6010">
        <w:t>от 06.11.2014 N 200)</w:t>
      </w:r>
    </w:p>
    <w:p w:rsidR="001A6010" w:rsidRPr="001A6010" w:rsidRDefault="001A6010">
      <w:pPr>
        <w:pStyle w:val="ConsPlusNormal"/>
        <w:jc w:val="both"/>
      </w:pPr>
    </w:p>
    <w:p w:rsidR="001A6010" w:rsidRPr="001A6010" w:rsidRDefault="001A6010">
      <w:pPr>
        <w:pStyle w:val="ConsPlusNormal"/>
        <w:ind w:firstLine="540"/>
        <w:jc w:val="both"/>
      </w:pPr>
      <w:r w:rsidRPr="001A6010">
        <w:t xml:space="preserve">Настоящее Положение в соответствии с </w:t>
      </w:r>
      <w:hyperlink r:id="rId6" w:history="1">
        <w:r w:rsidRPr="001A6010">
          <w:t>главой 31</w:t>
        </w:r>
      </w:hyperlink>
      <w:r w:rsidRPr="001A6010">
        <w:t xml:space="preserve"> Налогового кодекса Российской Федерации определяет ставки земельного налога (далее - налог), налоговые льготы, основания и порядок их применения, а также порядок и сроки уплаты налога в отношении налогоплательщиков-организаций.</w:t>
      </w:r>
    </w:p>
    <w:p w:rsidR="001A6010" w:rsidRPr="001A6010" w:rsidRDefault="001A6010">
      <w:pPr>
        <w:pStyle w:val="ConsPlusNormal"/>
        <w:jc w:val="both"/>
      </w:pPr>
    </w:p>
    <w:p w:rsidR="001A6010" w:rsidRPr="001A6010" w:rsidRDefault="001A6010">
      <w:pPr>
        <w:pStyle w:val="ConsPlusNormal"/>
        <w:jc w:val="center"/>
        <w:outlineLvl w:val="1"/>
      </w:pPr>
      <w:r w:rsidRPr="001A6010">
        <w:t>2. Налоговые ставки</w:t>
      </w:r>
    </w:p>
    <w:p w:rsidR="001A6010" w:rsidRPr="001A6010" w:rsidRDefault="001A6010">
      <w:pPr>
        <w:pStyle w:val="ConsPlusNormal"/>
        <w:jc w:val="center"/>
      </w:pPr>
      <w:proofErr w:type="gramStart"/>
      <w:r w:rsidRPr="001A6010">
        <w:t xml:space="preserve">(в ред. </w:t>
      </w:r>
      <w:hyperlink r:id="rId7" w:history="1">
        <w:r w:rsidRPr="001A6010">
          <w:t>решения</w:t>
        </w:r>
      </w:hyperlink>
      <w:r w:rsidRPr="001A6010">
        <w:t xml:space="preserve"> Череповецкой городской Думы</w:t>
      </w:r>
      <w:proofErr w:type="gramEnd"/>
    </w:p>
    <w:p w:rsidR="001A6010" w:rsidRPr="001A6010" w:rsidRDefault="001A6010">
      <w:pPr>
        <w:pStyle w:val="ConsPlusNormal"/>
        <w:jc w:val="center"/>
      </w:pPr>
      <w:r w:rsidRPr="001A6010">
        <w:t>от 06.11.2014 N 200)</w:t>
      </w:r>
    </w:p>
    <w:p w:rsidR="001A6010" w:rsidRPr="001A6010" w:rsidRDefault="001A6010">
      <w:pPr>
        <w:pStyle w:val="ConsPlusNormal"/>
        <w:jc w:val="both"/>
      </w:pPr>
    </w:p>
    <w:p w:rsidR="001A6010" w:rsidRPr="001A6010" w:rsidRDefault="001A6010">
      <w:pPr>
        <w:pStyle w:val="ConsPlusNormal"/>
        <w:ind w:firstLine="540"/>
        <w:jc w:val="both"/>
      </w:pPr>
      <w:r w:rsidRPr="001A6010">
        <w:t>Налоговые ставки устанавливаются от кадастровой стоимости земельных участков в следующих размерах:</w:t>
      </w:r>
    </w:p>
    <w:p w:rsidR="001A6010" w:rsidRPr="001A6010" w:rsidRDefault="001A6010">
      <w:pPr>
        <w:pStyle w:val="ConsPlusNormal"/>
        <w:spacing w:before="220"/>
        <w:ind w:firstLine="540"/>
        <w:jc w:val="both"/>
      </w:pPr>
      <w:r w:rsidRPr="001A6010">
        <w:t>0.273 процента в отношении земельных участков, занятых гаражными кооперативами и индивидуальными гаражами, кооперативами подземных овощехранилищ;</w:t>
      </w:r>
    </w:p>
    <w:p w:rsidR="001A6010" w:rsidRPr="001A6010" w:rsidRDefault="001A6010">
      <w:pPr>
        <w:pStyle w:val="ConsPlusNormal"/>
        <w:spacing w:before="220"/>
        <w:ind w:firstLine="540"/>
        <w:jc w:val="both"/>
      </w:pPr>
      <w:r w:rsidRPr="001A6010">
        <w:t>0.3 процента в отношении земельных участков:</w:t>
      </w:r>
    </w:p>
    <w:p w:rsidR="001A6010" w:rsidRPr="001A6010" w:rsidRDefault="001A6010">
      <w:pPr>
        <w:pStyle w:val="ConsPlusNormal"/>
        <w:spacing w:before="220"/>
        <w:ind w:firstLine="540"/>
        <w:jc w:val="both"/>
      </w:pPr>
      <w:proofErr w:type="gramStart"/>
      <w:r w:rsidRPr="001A6010">
        <w:t>занятых</w:t>
      </w:r>
      <w:proofErr w:type="gramEnd"/>
      <w:r w:rsidRPr="001A6010">
        <w:t xml:space="preserve"> индивидуальными жилыми домами;</w:t>
      </w:r>
    </w:p>
    <w:p w:rsidR="001A6010" w:rsidRPr="001A6010" w:rsidRDefault="001A6010">
      <w:pPr>
        <w:pStyle w:val="ConsPlusNormal"/>
        <w:spacing w:before="220"/>
        <w:ind w:firstLine="540"/>
        <w:jc w:val="both"/>
      </w:pPr>
      <w:proofErr w:type="gramStart"/>
      <w:r w:rsidRPr="001A6010">
        <w:t>приобретенных</w:t>
      </w:r>
      <w:proofErr w:type="gramEnd"/>
      <w:r w:rsidRPr="001A6010"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1A6010" w:rsidRPr="001A6010" w:rsidRDefault="001A6010">
      <w:pPr>
        <w:pStyle w:val="ConsPlusNormal"/>
        <w:spacing w:before="220"/>
        <w:ind w:firstLine="540"/>
        <w:jc w:val="both"/>
      </w:pPr>
      <w:proofErr w:type="gramStart"/>
      <w:r w:rsidRPr="001A6010">
        <w:t>занятых</w:t>
      </w:r>
      <w:proofErr w:type="gramEnd"/>
      <w:r w:rsidRPr="001A6010">
        <w:t xml:space="preserve"> под объектами инженерной инфраструктуры жилищно-коммунального комплекса или приобретенных (предоставленных) для жилищного строительства;</w:t>
      </w:r>
    </w:p>
    <w:p w:rsidR="001A6010" w:rsidRPr="001A6010" w:rsidRDefault="001A6010">
      <w:pPr>
        <w:pStyle w:val="ConsPlusNormal"/>
        <w:spacing w:before="220"/>
        <w:ind w:firstLine="540"/>
        <w:jc w:val="both"/>
      </w:pPr>
      <w:r w:rsidRPr="001A6010"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1A6010" w:rsidRPr="001A6010" w:rsidRDefault="001A6010">
      <w:pPr>
        <w:pStyle w:val="ConsPlusNormal"/>
        <w:spacing w:before="220"/>
        <w:ind w:firstLine="540"/>
        <w:jc w:val="both"/>
      </w:pPr>
      <w:r w:rsidRPr="001A6010"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1A6010" w:rsidRPr="001A6010" w:rsidRDefault="001A6010">
      <w:pPr>
        <w:pStyle w:val="ConsPlusNormal"/>
        <w:spacing w:before="220"/>
        <w:ind w:firstLine="540"/>
        <w:jc w:val="both"/>
      </w:pPr>
      <w:r w:rsidRPr="001A6010">
        <w:t>1.5 процента в отношении прочих земельных участков.</w:t>
      </w:r>
    </w:p>
    <w:p w:rsidR="001A6010" w:rsidRPr="001A6010" w:rsidRDefault="001A6010">
      <w:pPr>
        <w:pStyle w:val="ConsPlusNormal"/>
        <w:jc w:val="both"/>
      </w:pPr>
    </w:p>
    <w:p w:rsidR="001A6010" w:rsidRPr="001A6010" w:rsidRDefault="001A6010">
      <w:pPr>
        <w:pStyle w:val="ConsPlusNormal"/>
        <w:jc w:val="center"/>
        <w:outlineLvl w:val="1"/>
      </w:pPr>
      <w:r w:rsidRPr="001A6010">
        <w:t>3. Порядок и сроки уплаты налога</w:t>
      </w:r>
    </w:p>
    <w:p w:rsidR="001A6010" w:rsidRPr="001A6010" w:rsidRDefault="001A6010">
      <w:pPr>
        <w:pStyle w:val="ConsPlusNormal"/>
        <w:jc w:val="center"/>
      </w:pPr>
      <w:r w:rsidRPr="001A6010">
        <w:t>и авансовых платежей по налогу</w:t>
      </w:r>
    </w:p>
    <w:p w:rsidR="001A6010" w:rsidRPr="001A6010" w:rsidRDefault="001A6010">
      <w:pPr>
        <w:pStyle w:val="ConsPlusNormal"/>
        <w:jc w:val="both"/>
      </w:pPr>
    </w:p>
    <w:p w:rsidR="001A6010" w:rsidRPr="001A6010" w:rsidRDefault="001A6010">
      <w:pPr>
        <w:pStyle w:val="ConsPlusNormal"/>
        <w:ind w:firstLine="540"/>
        <w:jc w:val="both"/>
      </w:pPr>
      <w:r w:rsidRPr="001A6010">
        <w:t xml:space="preserve">3.1. </w:t>
      </w:r>
      <w:proofErr w:type="gramStart"/>
      <w:r w:rsidRPr="001A6010">
        <w:t xml:space="preserve">Налогоплательщики-организации (за исключением гаражных и гаражно-строительных кооперативов, кооперативов подземных овощехранилищ, жилищных и жилищно-строительных кооперативов, товариществ собственников жилья, садоводческих товариществ, садоводческих, дачных, огороднических потребительских кооперативов, потребительских обществ, общественных организаций) уплачивают авансовые платежи по налогу по истечении первого, второго и третьего </w:t>
      </w:r>
      <w:r w:rsidRPr="001A6010">
        <w:lastRenderedPageBreak/>
        <w:t>кварталов текущего налогового периода как одну четвертую соответствующей налоговой ставки процентной доли кадастровой стоимости земельного участка по состоянию на 1 января</w:t>
      </w:r>
      <w:proofErr w:type="gramEnd"/>
      <w:r w:rsidRPr="001A6010">
        <w:t xml:space="preserve"> года, являющегося налоговым периодом, не позднее последнего числа месяца, следующего за истекшим отчетным периодом.</w:t>
      </w:r>
    </w:p>
    <w:p w:rsidR="001A6010" w:rsidRPr="001A6010" w:rsidRDefault="001A6010">
      <w:pPr>
        <w:pStyle w:val="ConsPlusNormal"/>
        <w:jc w:val="both"/>
      </w:pPr>
      <w:r w:rsidRPr="001A6010">
        <w:t xml:space="preserve">(п. 3.1 в ред. </w:t>
      </w:r>
      <w:hyperlink r:id="rId8" w:history="1">
        <w:r w:rsidRPr="001A6010">
          <w:t>решения</w:t>
        </w:r>
      </w:hyperlink>
      <w:r w:rsidRPr="001A6010">
        <w:t xml:space="preserve"> Череповецкой городской Думы от 25.11.2014 N 214)</w:t>
      </w:r>
    </w:p>
    <w:p w:rsidR="001A6010" w:rsidRPr="001A6010" w:rsidRDefault="001A6010">
      <w:pPr>
        <w:pStyle w:val="ConsPlusNormal"/>
        <w:spacing w:before="220"/>
        <w:ind w:firstLine="540"/>
        <w:jc w:val="both"/>
      </w:pPr>
      <w:r w:rsidRPr="001A6010">
        <w:t>3.2. Не исчисляют и не уплачивают авансовые платежи по налогу гаражные и гаражно-строительные кооперативы, кооперативы подземных овощехранилищ, жилищные и жилищно-строительные кооперативы, товарищества собственников жилья, садоводческие товарищества, садоводческие, дачные, огороднические потребительские кооперативы, потребительские общества, общественные организации.</w:t>
      </w:r>
    </w:p>
    <w:p w:rsidR="001A6010" w:rsidRPr="001A6010" w:rsidRDefault="001A6010">
      <w:pPr>
        <w:pStyle w:val="ConsPlusNormal"/>
        <w:spacing w:before="220"/>
        <w:ind w:firstLine="540"/>
        <w:jc w:val="both"/>
      </w:pPr>
      <w:bookmarkStart w:id="2" w:name="P77"/>
      <w:bookmarkEnd w:id="2"/>
      <w:r w:rsidRPr="001A6010">
        <w:t xml:space="preserve">3.3 - 3.4. Утратили силу. - </w:t>
      </w:r>
      <w:hyperlink r:id="rId9" w:history="1">
        <w:r w:rsidRPr="001A6010">
          <w:t>Решение</w:t>
        </w:r>
      </w:hyperlink>
      <w:r w:rsidRPr="001A6010">
        <w:t xml:space="preserve"> Череповецкой городской Думы от 06.11.2014 N 200.</w:t>
      </w:r>
    </w:p>
    <w:p w:rsidR="001A6010" w:rsidRPr="001A6010" w:rsidRDefault="001A6010">
      <w:pPr>
        <w:pStyle w:val="ConsPlusNormal"/>
        <w:spacing w:before="220"/>
        <w:ind w:firstLine="540"/>
        <w:jc w:val="both"/>
      </w:pPr>
      <w:r w:rsidRPr="001A6010">
        <w:t>3.5. Налог, подлежащий уплате по истечении налогового периода, уплачивается налогоплательщиками-организациями не позднее 1 февраля года, следующего за истекшим налоговым периодом.</w:t>
      </w:r>
    </w:p>
    <w:p w:rsidR="001A6010" w:rsidRPr="001A6010" w:rsidRDefault="001A6010">
      <w:pPr>
        <w:pStyle w:val="ConsPlusNormal"/>
        <w:jc w:val="both"/>
      </w:pPr>
      <w:r w:rsidRPr="001A6010">
        <w:t xml:space="preserve">(п. 3.5 в ред. </w:t>
      </w:r>
      <w:hyperlink r:id="rId10" w:history="1">
        <w:r w:rsidRPr="001A6010">
          <w:t>решения</w:t>
        </w:r>
      </w:hyperlink>
      <w:r w:rsidRPr="001A6010">
        <w:t xml:space="preserve"> Череповецкой городской Думы от 25.11.2014 N 214)</w:t>
      </w:r>
    </w:p>
    <w:p w:rsidR="001A6010" w:rsidRPr="001A6010" w:rsidRDefault="001A6010">
      <w:pPr>
        <w:pStyle w:val="ConsPlusNormal"/>
        <w:jc w:val="both"/>
      </w:pPr>
    </w:p>
    <w:p w:rsidR="001A6010" w:rsidRPr="001A6010" w:rsidRDefault="001A6010">
      <w:pPr>
        <w:pStyle w:val="ConsPlusNormal"/>
        <w:jc w:val="center"/>
        <w:outlineLvl w:val="1"/>
      </w:pPr>
      <w:r w:rsidRPr="001A6010">
        <w:t>4. Налоговые льготы. Основания и порядок их применения</w:t>
      </w:r>
    </w:p>
    <w:p w:rsidR="001A6010" w:rsidRPr="001A6010" w:rsidRDefault="001A6010">
      <w:pPr>
        <w:pStyle w:val="ConsPlusNormal"/>
        <w:jc w:val="both"/>
      </w:pPr>
    </w:p>
    <w:p w:rsidR="001A6010" w:rsidRPr="001A6010" w:rsidRDefault="001A6010">
      <w:pPr>
        <w:pStyle w:val="ConsPlusNormal"/>
        <w:ind w:firstLine="540"/>
        <w:jc w:val="both"/>
      </w:pPr>
      <w:r w:rsidRPr="001A6010">
        <w:t>4.1. От уплаты земельного налога освобождаются:</w:t>
      </w:r>
    </w:p>
    <w:p w:rsidR="001A6010" w:rsidRPr="001A6010" w:rsidRDefault="001A6010">
      <w:pPr>
        <w:pStyle w:val="ConsPlusNormal"/>
        <w:spacing w:before="220"/>
        <w:ind w:firstLine="540"/>
        <w:jc w:val="both"/>
      </w:pPr>
      <w:r w:rsidRPr="001A6010">
        <w:t>1) физические лица - инвалиды Великой Отечественной войны, участники Великой Отечественной войны;</w:t>
      </w:r>
    </w:p>
    <w:p w:rsidR="001A6010" w:rsidRPr="001A6010" w:rsidRDefault="001A6010">
      <w:pPr>
        <w:pStyle w:val="ConsPlusNormal"/>
        <w:spacing w:before="220"/>
        <w:ind w:firstLine="540"/>
        <w:jc w:val="both"/>
      </w:pPr>
      <w:r w:rsidRPr="001A6010">
        <w:t>2) организации - резиденты территории опережающего социально-экономического развития, созданной на территории города Череповца, в отношении земельных участков, вновь созданных (приобретенных) в рамках реализации соглашения об осуществлении деятельности на территории опережающего социально-экономического развития.</w:t>
      </w:r>
    </w:p>
    <w:p w:rsidR="001A6010" w:rsidRPr="001A6010" w:rsidRDefault="001A6010">
      <w:pPr>
        <w:pStyle w:val="ConsPlusNormal"/>
        <w:spacing w:before="220"/>
        <w:ind w:firstLine="540"/>
        <w:jc w:val="both"/>
      </w:pPr>
      <w:proofErr w:type="gramStart"/>
      <w:r w:rsidRPr="001A6010">
        <w:t xml:space="preserve">Льгота предоставляется на срок действия статуса территории опережающего социально-экономического развития, установленного </w:t>
      </w:r>
      <w:hyperlink r:id="rId11" w:history="1">
        <w:r w:rsidRPr="001A6010">
          <w:t>постановлением</w:t>
        </w:r>
      </w:hyperlink>
      <w:r w:rsidRPr="001A6010">
        <w:t xml:space="preserve"> Правительства Российской Федерации "О создании территории опережающего социально-экономического развития "Череповец" (с первого числа квартала, следующего за кварталом, в котором организация получила статус резидента территории опережающего социально-экономического развития, созданной на территории города Череповца, до первого числа квартала, в котором прекращается существование территории опережающего социально-экономического развития, созданной на территории города</w:t>
      </w:r>
      <w:proofErr w:type="gramEnd"/>
      <w:r w:rsidRPr="001A6010">
        <w:t xml:space="preserve"> </w:t>
      </w:r>
      <w:proofErr w:type="gramStart"/>
      <w:r w:rsidRPr="001A6010">
        <w:t>Череповца).</w:t>
      </w:r>
      <w:proofErr w:type="gramEnd"/>
    </w:p>
    <w:p w:rsidR="001A6010" w:rsidRPr="001A6010" w:rsidRDefault="001A6010">
      <w:pPr>
        <w:pStyle w:val="ConsPlusNormal"/>
        <w:spacing w:before="220"/>
        <w:ind w:firstLine="540"/>
        <w:jc w:val="both"/>
      </w:pPr>
      <w:r w:rsidRPr="001A6010">
        <w:t>Предоставление льготы прекращается в случае прекращения статуса организации - резидента территории опережающего социально-экономического развития, созданной на территории города Череповца, с начала того квартала, в котором организация была исключена из реестра резидентов территории опережающего социально-экономического развития.</w:t>
      </w:r>
    </w:p>
    <w:p w:rsidR="001A6010" w:rsidRPr="001A6010" w:rsidRDefault="001A6010">
      <w:pPr>
        <w:pStyle w:val="ConsPlusNormal"/>
        <w:jc w:val="both"/>
      </w:pPr>
      <w:r w:rsidRPr="001A6010">
        <w:t xml:space="preserve">(п. 4.1 в ред. </w:t>
      </w:r>
      <w:hyperlink r:id="rId12" w:history="1">
        <w:r w:rsidRPr="001A6010">
          <w:t>решения</w:t>
        </w:r>
      </w:hyperlink>
      <w:r w:rsidRPr="001A6010">
        <w:t xml:space="preserve"> Череповецкой городской Думы от 04.07.2017 N 131)</w:t>
      </w:r>
    </w:p>
    <w:p w:rsidR="001A6010" w:rsidRPr="001A6010" w:rsidRDefault="001A6010">
      <w:pPr>
        <w:pStyle w:val="ConsPlusNormal"/>
        <w:spacing w:before="220"/>
        <w:ind w:firstLine="540"/>
        <w:jc w:val="both"/>
      </w:pPr>
      <w:r w:rsidRPr="001A6010">
        <w:t>4.2. Налогоплательщики - физические лица, имеющие право на налоговые льготы, в том числе в виде уменьшения налоговой базы на не облагаемую налогом сумму,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1A6010" w:rsidRPr="001A6010" w:rsidRDefault="001A6010">
      <w:pPr>
        <w:pStyle w:val="ConsPlusNormal"/>
        <w:spacing w:before="220"/>
        <w:ind w:firstLine="540"/>
        <w:jc w:val="both"/>
      </w:pPr>
      <w:r w:rsidRPr="001A6010">
        <w:t xml:space="preserve">Подтверждение права налогоплательщика на налоговую льготу осуществляется в порядке, аналогичном порядку, предусмотренному </w:t>
      </w:r>
      <w:hyperlink r:id="rId13" w:history="1">
        <w:r w:rsidRPr="001A6010">
          <w:t>пунктом 3 статьи 361.1</w:t>
        </w:r>
      </w:hyperlink>
      <w:r w:rsidRPr="001A6010">
        <w:t xml:space="preserve"> Налогового кодекса Российской Федерации.</w:t>
      </w:r>
    </w:p>
    <w:p w:rsidR="001A6010" w:rsidRPr="001A6010" w:rsidRDefault="00200D91">
      <w:pPr>
        <w:pStyle w:val="ConsPlusNormal"/>
        <w:spacing w:before="220"/>
        <w:ind w:firstLine="540"/>
        <w:jc w:val="both"/>
      </w:pPr>
      <w:hyperlink r:id="rId14" w:history="1">
        <w:r w:rsidR="001A6010" w:rsidRPr="001A6010">
          <w:t>Форма</w:t>
        </w:r>
      </w:hyperlink>
      <w:r w:rsidR="001A6010" w:rsidRPr="001A6010">
        <w:t xml:space="preserve"> заявления о предоставлении налоговой льготы и порядок ее заполнения, </w:t>
      </w:r>
      <w:hyperlink r:id="rId15" w:history="1">
        <w:r w:rsidR="001A6010" w:rsidRPr="001A6010">
          <w:t>формат</w:t>
        </w:r>
      </w:hyperlink>
      <w:r w:rsidR="001A6010" w:rsidRPr="001A6010">
        <w:t xml:space="preserve"> представления такого заявления в электронной форме утверждаются федеральным органом исполнительной власти, уполномоченным по контролю и надзору в области налогов и сборов.</w:t>
      </w:r>
    </w:p>
    <w:p w:rsidR="001A6010" w:rsidRPr="001A6010" w:rsidRDefault="001A6010">
      <w:pPr>
        <w:pStyle w:val="ConsPlusNormal"/>
        <w:jc w:val="both"/>
      </w:pPr>
      <w:r w:rsidRPr="001A6010">
        <w:t xml:space="preserve">(п. 4.2 в ред. </w:t>
      </w:r>
      <w:hyperlink r:id="rId16" w:history="1">
        <w:r w:rsidRPr="001A6010">
          <w:t>решения</w:t>
        </w:r>
      </w:hyperlink>
      <w:r w:rsidRPr="001A6010">
        <w:t xml:space="preserve"> Череповецкой городской Думы от 08.11.2017 N 205)</w:t>
      </w:r>
    </w:p>
    <w:p w:rsidR="001A6010" w:rsidRPr="001A6010" w:rsidRDefault="001A6010">
      <w:pPr>
        <w:pStyle w:val="ConsPlusNormal"/>
        <w:jc w:val="both"/>
      </w:pPr>
    </w:p>
    <w:p w:rsidR="001A6010" w:rsidRPr="001A6010" w:rsidRDefault="001A6010">
      <w:pPr>
        <w:pStyle w:val="ConsPlusNormal"/>
        <w:jc w:val="both"/>
      </w:pPr>
    </w:p>
    <w:p w:rsidR="001A6010" w:rsidRPr="001A6010" w:rsidRDefault="001A60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0F6" w:rsidRPr="001A6010" w:rsidRDefault="00200D91"/>
    <w:sectPr w:rsidR="00F110F6" w:rsidRPr="001A6010" w:rsidSect="005A0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10"/>
    <w:rsid w:val="001A6010"/>
    <w:rsid w:val="00200D91"/>
    <w:rsid w:val="00711A2E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6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60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6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60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4DFF99CBB6B115B3B8C2B7CA7A92B1F99CEEFAADC54252BA8688C2DAE8836E7F372954D302FA6F447FC9F074q4K" TargetMode="External"/><Relationship Id="rId13" Type="http://schemas.openxmlformats.org/officeDocument/2006/relationships/hyperlink" Target="consultantplus://offline/ref=974DFF99CBB6B115B3B8DCBADC16CCB5FE9FB3F1ACCD4E01E5D68E9585B8853B3F772F019346F176qC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4DFF99CBB6B115B3B8C2B7CA7A92B1F99CEEFAADC54256BD8A88C2DAE8836E7F372954D302FA6F447FC9F174q3K" TargetMode="External"/><Relationship Id="rId12" Type="http://schemas.openxmlformats.org/officeDocument/2006/relationships/hyperlink" Target="consultantplus://offline/ref=974DFF99CBB6B115B3B8C2B7CA7A92B1F99CEEFAADC14656BB8A88C2DAE8836E7F372954D302FA6F447FC9F074q5K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74DFF99CBB6B115B3B8C2B7CA7A92B1F99CEEFAADC14251B88B88C2DAE8836E7F372954D302FA6F447FC9F074q5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74DFF99CBB6B115B3B8DCBADC16CCB5FE9FB3F1ACCD4E01E5D68E9585B8853B3F772F0193427Fq1K" TargetMode="External"/><Relationship Id="rId11" Type="http://schemas.openxmlformats.org/officeDocument/2006/relationships/hyperlink" Target="consultantplus://offline/ref=974DFF99CBB6B115B3B8DCBADC16CCB5FE95B2F5A5C74E01E5D68E95857Bq8K" TargetMode="External"/><Relationship Id="rId5" Type="http://schemas.openxmlformats.org/officeDocument/2006/relationships/hyperlink" Target="consultantplus://offline/ref=974DFF99CBB6B115B3B8C2B7CA7A92B1F99CEEFAADC54256BD8A88C2DAE8836E7F372954D302FA6F447FC9F074q4K" TargetMode="External"/><Relationship Id="rId15" Type="http://schemas.openxmlformats.org/officeDocument/2006/relationships/hyperlink" Target="consultantplus://offline/ref=974DFF99CBB6B115B3B8DCBADC16CCB5FE96B7F2A9CD4E01E5D68E9585B8853B3F772F019047F46B74q0K" TargetMode="External"/><Relationship Id="rId10" Type="http://schemas.openxmlformats.org/officeDocument/2006/relationships/hyperlink" Target="consultantplus://offline/ref=974DFF99CBB6B115B3B8C2B7CA7A92B1F99CEEFAADC54252BA8688C2DAE8836E7F372954D302FA6F447FC9F074q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4DFF99CBB6B115B3B8C2B7CA7A92B1F99CEEFAADC54256BD8A88C2DAE8836E7F372954D302FA6F447FC9F274q3K" TargetMode="External"/><Relationship Id="rId14" Type="http://schemas.openxmlformats.org/officeDocument/2006/relationships/hyperlink" Target="consultantplus://offline/ref=974DFF99CBB6B115B3B8DCBADC16CCB5FD9FB9F6AAC64E01E5D68E9585B8853B3F772F019046F76F74q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Admin</cp:lastModifiedBy>
  <cp:revision>2</cp:revision>
  <dcterms:created xsi:type="dcterms:W3CDTF">2018-01-29T11:03:00Z</dcterms:created>
  <dcterms:modified xsi:type="dcterms:W3CDTF">2018-01-29T11:03:00Z</dcterms:modified>
</cp:coreProperties>
</file>