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4E2D" w:rsidRPr="00984E2D" w:rsidTr="00984E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DF9" w:rsidRPr="00984E2D" w:rsidRDefault="00343DF9">
            <w:pPr>
              <w:pStyle w:val="ConsPlusNormal"/>
            </w:pPr>
            <w:r w:rsidRPr="00984E2D">
              <w:t>2 октября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DF9" w:rsidRPr="00984E2D" w:rsidRDefault="00343DF9">
            <w:pPr>
              <w:pStyle w:val="ConsPlusNormal"/>
              <w:jc w:val="right"/>
            </w:pPr>
            <w:r w:rsidRPr="00984E2D">
              <w:t>N 4184-ОЗ</w:t>
            </w:r>
          </w:p>
        </w:tc>
      </w:tr>
    </w:tbl>
    <w:p w:rsidR="00343DF9" w:rsidRPr="00984E2D" w:rsidRDefault="00343D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Title"/>
        <w:jc w:val="center"/>
      </w:pPr>
      <w:r w:rsidRPr="00984E2D">
        <w:t>ВОЛОГОДСКАЯ ОБЛАСТЬ</w:t>
      </w:r>
    </w:p>
    <w:p w:rsidR="00343DF9" w:rsidRPr="00984E2D" w:rsidRDefault="00343DF9">
      <w:pPr>
        <w:pStyle w:val="ConsPlusTitle"/>
        <w:jc w:val="center"/>
      </w:pPr>
    </w:p>
    <w:p w:rsidR="00343DF9" w:rsidRPr="00984E2D" w:rsidRDefault="00343DF9">
      <w:pPr>
        <w:pStyle w:val="ConsPlusTitle"/>
        <w:jc w:val="center"/>
      </w:pPr>
      <w:r w:rsidRPr="00984E2D">
        <w:t>ЗАКОН</w:t>
      </w:r>
    </w:p>
    <w:p w:rsidR="00343DF9" w:rsidRPr="00984E2D" w:rsidRDefault="00343DF9">
      <w:pPr>
        <w:pStyle w:val="ConsPlusTitle"/>
        <w:jc w:val="center"/>
      </w:pPr>
    </w:p>
    <w:p w:rsidR="00343DF9" w:rsidRPr="00984E2D" w:rsidRDefault="00343DF9">
      <w:pPr>
        <w:pStyle w:val="ConsPlusTitle"/>
        <w:jc w:val="center"/>
      </w:pPr>
      <w:r w:rsidRPr="00984E2D">
        <w:t>О ВНЕСЕНИИ ИЗМЕНЕНИЙ В ОТДЕЛЬНЫЕ ЗАКОНЫ ОБЛАСТИ</w:t>
      </w:r>
    </w:p>
    <w:p w:rsidR="00343DF9" w:rsidRPr="00984E2D" w:rsidRDefault="00343DF9">
      <w:pPr>
        <w:pStyle w:val="ConsPlusTitle"/>
        <w:jc w:val="center"/>
      </w:pPr>
      <w:r w:rsidRPr="00984E2D">
        <w:t>ПО ВОПРОСАМ НАЛОГООБЛОЖЕНИЯ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jc w:val="right"/>
      </w:pPr>
      <w:proofErr w:type="gramStart"/>
      <w:r w:rsidRPr="00984E2D">
        <w:t>Принят</w:t>
      </w:r>
      <w:proofErr w:type="gramEnd"/>
    </w:p>
    <w:p w:rsidR="00343DF9" w:rsidRPr="00984E2D" w:rsidRDefault="00343DF9">
      <w:pPr>
        <w:pStyle w:val="ConsPlusNormal"/>
        <w:jc w:val="right"/>
      </w:pPr>
      <w:r w:rsidRPr="00984E2D">
        <w:t>Постановлением</w:t>
      </w:r>
    </w:p>
    <w:p w:rsidR="00343DF9" w:rsidRPr="00984E2D" w:rsidRDefault="00343DF9">
      <w:pPr>
        <w:pStyle w:val="ConsPlusNormal"/>
        <w:jc w:val="right"/>
      </w:pPr>
      <w:r w:rsidRPr="00984E2D">
        <w:t>Законодательного Собрания</w:t>
      </w:r>
    </w:p>
    <w:p w:rsidR="00343DF9" w:rsidRPr="00984E2D" w:rsidRDefault="00343DF9">
      <w:pPr>
        <w:pStyle w:val="ConsPlusNormal"/>
        <w:jc w:val="right"/>
      </w:pPr>
      <w:r w:rsidRPr="00984E2D">
        <w:t>Вологодской области</w:t>
      </w:r>
    </w:p>
    <w:p w:rsidR="00343DF9" w:rsidRPr="00984E2D" w:rsidRDefault="00343DF9">
      <w:pPr>
        <w:pStyle w:val="ConsPlusNormal"/>
        <w:jc w:val="right"/>
      </w:pPr>
      <w:r w:rsidRPr="00984E2D">
        <w:t>от 20 сентября 2017 г. N 366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1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</w:pPr>
      <w:r w:rsidRPr="00984E2D">
        <w:t xml:space="preserve">Внести в </w:t>
      </w:r>
      <w:hyperlink r:id="rId5" w:history="1">
        <w:r w:rsidRPr="00984E2D">
          <w:t>часть первую статьи 1</w:t>
        </w:r>
      </w:hyperlink>
      <w:r w:rsidRPr="00984E2D">
        <w:t xml:space="preserve"> закона области от 30 апреля 2002 года N 781-ОЗ "О снижении </w:t>
      </w:r>
      <w:proofErr w:type="gramStart"/>
      <w:r w:rsidRPr="00984E2D">
        <w:t>ставки налога на прибыль организаций для отдельных категорий налогоплательщиков" (с изменениями, внесенными законами области от 2 октября 2002 года N 829-ОЗ, от 11 октября 2002 года N 833-ОЗ, от 26 марта 2003 года N 886-ОЗ, от 23 июня 2003 года N 917-ОЗ, от 3 октября 2003 года N 951-ОЗ, от 21 ноября 2003 года N 966-ОЗ, от 27 января 2004</w:t>
      </w:r>
      <w:proofErr w:type="gramEnd"/>
      <w:r w:rsidRPr="00984E2D">
        <w:t xml:space="preserve"> </w:t>
      </w:r>
      <w:proofErr w:type="gramStart"/>
      <w:r w:rsidRPr="00984E2D">
        <w:t>года N 995-ОЗ, от 22 октября 2004 года N 1064-ОЗ, от 16 июля 2005 года N 1319-ОЗ, от 1 апреля 2009 года N 1971-ОЗ, от 1 июля 2010 года N 2333-ОЗ, от 23 сентября 2010 года N 2356-ОЗ, от 2 апреля 2013 года N 3022-ОЗ, от 9 июля 2013 года N 3114-ОЗ, от 6 июня 2014 года N 3381-ОЗ, от</w:t>
      </w:r>
      <w:proofErr w:type="gramEnd"/>
      <w:r w:rsidRPr="00984E2D">
        <w:t xml:space="preserve"> </w:t>
      </w:r>
      <w:proofErr w:type="gramStart"/>
      <w:r w:rsidRPr="00984E2D">
        <w:t xml:space="preserve">19 января 2015 года N 3549-ОЗ, от 29 </w:t>
      </w:r>
      <w:bookmarkStart w:id="0" w:name="_GoBack"/>
      <w:bookmarkEnd w:id="0"/>
      <w:r w:rsidRPr="00984E2D">
        <w:t>мая 2017 года N 4150-ОЗ) следующие изменения:</w:t>
      </w:r>
      <w:proofErr w:type="gramEnd"/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1) </w:t>
      </w:r>
      <w:hyperlink r:id="rId6" w:history="1">
        <w:r w:rsidRPr="00984E2D">
          <w:t>пункты "б"</w:t>
        </w:r>
      </w:hyperlink>
      <w:r w:rsidRPr="00984E2D">
        <w:t xml:space="preserve"> и </w:t>
      </w:r>
      <w:hyperlink r:id="rId7" w:history="1">
        <w:r w:rsidRPr="00984E2D">
          <w:t>"в"</w:t>
        </w:r>
      </w:hyperlink>
      <w:r w:rsidRPr="00984E2D">
        <w:t xml:space="preserve">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"б) для лечебно-производственных государственных предприятий, которые осуществляют деятельность согласно </w:t>
      </w:r>
      <w:hyperlink r:id="rId8" w:history="1">
        <w:r w:rsidRPr="00984E2D">
          <w:t>кодам 13.92</w:t>
        </w:r>
      </w:hyperlink>
      <w:r w:rsidRPr="00984E2D">
        <w:t xml:space="preserve">; </w:t>
      </w:r>
      <w:hyperlink r:id="rId9" w:history="1">
        <w:r w:rsidRPr="00984E2D">
          <w:t>14.12</w:t>
        </w:r>
      </w:hyperlink>
      <w:r w:rsidRPr="00984E2D">
        <w:t xml:space="preserve">; </w:t>
      </w:r>
      <w:hyperlink r:id="rId10" w:history="1">
        <w:r w:rsidRPr="00984E2D">
          <w:t>14.13.21</w:t>
        </w:r>
      </w:hyperlink>
      <w:r w:rsidRPr="00984E2D">
        <w:t xml:space="preserve">; </w:t>
      </w:r>
      <w:hyperlink r:id="rId11" w:history="1">
        <w:r w:rsidRPr="00984E2D">
          <w:t>14.13.22</w:t>
        </w:r>
      </w:hyperlink>
      <w:r w:rsidRPr="00984E2D">
        <w:t xml:space="preserve">; </w:t>
      </w:r>
      <w:hyperlink r:id="rId12" w:history="1">
        <w:r w:rsidRPr="00984E2D">
          <w:t>14.14.2</w:t>
        </w:r>
      </w:hyperlink>
      <w:r w:rsidRPr="00984E2D">
        <w:t xml:space="preserve">; </w:t>
      </w:r>
      <w:hyperlink r:id="rId13" w:history="1">
        <w:r w:rsidRPr="00984E2D">
          <w:t>14.19.21</w:t>
        </w:r>
      </w:hyperlink>
      <w:r w:rsidRPr="00984E2D">
        <w:t xml:space="preserve">; </w:t>
      </w:r>
      <w:hyperlink r:id="rId14" w:history="1">
        <w:r w:rsidRPr="00984E2D">
          <w:t>14.19.23</w:t>
        </w:r>
      </w:hyperlink>
      <w:r w:rsidRPr="00984E2D">
        <w:t xml:space="preserve">; </w:t>
      </w:r>
      <w:hyperlink r:id="rId15" w:history="1">
        <w:r w:rsidRPr="00984E2D">
          <w:t>14.19.4</w:t>
        </w:r>
      </w:hyperlink>
      <w:r w:rsidRPr="00984E2D">
        <w:t xml:space="preserve">; </w:t>
      </w:r>
      <w:hyperlink r:id="rId16" w:history="1">
        <w:r w:rsidRPr="00984E2D">
          <w:t>17.21</w:t>
        </w:r>
      </w:hyperlink>
      <w:r w:rsidRPr="00984E2D">
        <w:t xml:space="preserve">; </w:t>
      </w:r>
      <w:hyperlink r:id="rId17" w:history="1">
        <w:r w:rsidRPr="00984E2D">
          <w:t>86.21</w:t>
        </w:r>
      </w:hyperlink>
      <w:r w:rsidRPr="00984E2D">
        <w:t xml:space="preserve"> Общероссийского классификатора видов экономической деятельности (ОК 029-2014 (КДЕС</w:t>
      </w:r>
      <w:proofErr w:type="gramStart"/>
      <w:r w:rsidRPr="00984E2D">
        <w:t xml:space="preserve"> Р</w:t>
      </w:r>
      <w:proofErr w:type="gramEnd"/>
      <w:r w:rsidRPr="00984E2D">
        <w:t>ед. 2) и имеют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- при условии, что численность психически больных - инвалидов составляет не менее 50 процентов от общей численности больных, проходящих трудовую терапию, профессиональное обучение и трудоустройство, и работников предприятия (мастерской);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в) для предприятий легкой промышленности, осуществляющих деятельность согласно </w:t>
      </w:r>
      <w:hyperlink r:id="rId18" w:history="1">
        <w:r w:rsidRPr="00984E2D">
          <w:t>кодам 13.10.4</w:t>
        </w:r>
      </w:hyperlink>
      <w:r w:rsidRPr="00984E2D">
        <w:t xml:space="preserve">; </w:t>
      </w:r>
      <w:hyperlink r:id="rId19" w:history="1">
        <w:r w:rsidRPr="00984E2D">
          <w:t>13.10.6</w:t>
        </w:r>
      </w:hyperlink>
      <w:r w:rsidRPr="00984E2D">
        <w:t xml:space="preserve">; </w:t>
      </w:r>
      <w:hyperlink r:id="rId20" w:history="1">
        <w:r w:rsidRPr="00984E2D">
          <w:t>13.20.3</w:t>
        </w:r>
      </w:hyperlink>
      <w:r w:rsidRPr="00984E2D">
        <w:t xml:space="preserve">; </w:t>
      </w:r>
      <w:hyperlink r:id="rId21" w:history="1">
        <w:r w:rsidRPr="00984E2D">
          <w:t>13.20.4</w:t>
        </w:r>
      </w:hyperlink>
      <w:r w:rsidRPr="00984E2D">
        <w:t xml:space="preserve">; </w:t>
      </w:r>
      <w:hyperlink r:id="rId22" w:history="1">
        <w:r w:rsidRPr="00984E2D">
          <w:t>13.20.41</w:t>
        </w:r>
      </w:hyperlink>
      <w:r w:rsidRPr="00984E2D">
        <w:t xml:space="preserve"> - </w:t>
      </w:r>
      <w:hyperlink r:id="rId23" w:history="1">
        <w:r w:rsidRPr="00984E2D">
          <w:t>13.20.46</w:t>
        </w:r>
      </w:hyperlink>
      <w:r w:rsidRPr="00984E2D">
        <w:t xml:space="preserve">; </w:t>
      </w:r>
      <w:hyperlink r:id="rId24" w:history="1">
        <w:r w:rsidRPr="00984E2D">
          <w:t>13.30</w:t>
        </w:r>
      </w:hyperlink>
      <w:r w:rsidRPr="00984E2D">
        <w:t xml:space="preserve">; </w:t>
      </w:r>
      <w:hyperlink r:id="rId25" w:history="1">
        <w:r w:rsidRPr="00984E2D">
          <w:t>13.92</w:t>
        </w:r>
      </w:hyperlink>
      <w:r w:rsidRPr="00984E2D">
        <w:t xml:space="preserve">; </w:t>
      </w:r>
      <w:hyperlink r:id="rId26" w:history="1">
        <w:r w:rsidRPr="00984E2D">
          <w:t>13.99.9</w:t>
        </w:r>
      </w:hyperlink>
      <w:r w:rsidRPr="00984E2D">
        <w:t xml:space="preserve"> Общероссийского классификатора видов экономической деятельности (</w:t>
      </w:r>
      <w:proofErr w:type="gramStart"/>
      <w:r w:rsidRPr="00984E2D">
        <w:t>ОК</w:t>
      </w:r>
      <w:proofErr w:type="gramEnd"/>
      <w:r w:rsidRPr="00984E2D">
        <w:t xml:space="preserve"> 029-2014 (КДЕС Ред. 2), - при условии, если выручка от реализации продукции по данному виду деятельности составляет не менее 70 процентов общей суммы выручки от реализации продукции;";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2) </w:t>
      </w:r>
      <w:hyperlink r:id="rId27" w:history="1">
        <w:r w:rsidRPr="00984E2D">
          <w:t>пункт "з"</w:t>
        </w:r>
      </w:hyperlink>
      <w:r w:rsidRPr="00984E2D">
        <w:t xml:space="preserve">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"з) для предприятий и организаций стекольной промышленности, осуществляющих деятельность согласно </w:t>
      </w:r>
      <w:hyperlink r:id="rId28" w:history="1">
        <w:r w:rsidRPr="00984E2D">
          <w:t>коду 23.13</w:t>
        </w:r>
      </w:hyperlink>
      <w:r w:rsidRPr="00984E2D">
        <w:t xml:space="preserve"> Общероссийского классификатора видов экономической деятельности (ОК 029-2014 (КДЕС</w:t>
      </w:r>
      <w:proofErr w:type="gramStart"/>
      <w:r w:rsidRPr="00984E2D">
        <w:t xml:space="preserve"> Р</w:t>
      </w:r>
      <w:proofErr w:type="gramEnd"/>
      <w:r w:rsidRPr="00984E2D">
        <w:t>ед. 2);".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2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</w:pPr>
      <w:proofErr w:type="gramStart"/>
      <w:r w:rsidRPr="00984E2D">
        <w:lastRenderedPageBreak/>
        <w:t xml:space="preserve">Внести в </w:t>
      </w:r>
      <w:hyperlink r:id="rId29" w:history="1">
        <w:r w:rsidRPr="00984E2D">
          <w:t>пункт 4 статьи 2</w:t>
        </w:r>
      </w:hyperlink>
      <w:r w:rsidRPr="00984E2D">
        <w:t xml:space="preserve"> закона области от 15 ноября 2002 года N 842-ОЗ "О транспортном налоге" (с изменениями, внесенными законами области от 19 декабря 2002 года N 852-ОЗ, от 22 апреля 2003 года N 892-ОЗ, от 22 апреля 2003 года N 893-ОЗ, от 9 июня 2003 года N 899-ОЗ, от 23 апреля 2004 года N 1014-ОЗ, от 20</w:t>
      </w:r>
      <w:proofErr w:type="gramEnd"/>
      <w:r w:rsidRPr="00984E2D">
        <w:t xml:space="preserve"> </w:t>
      </w:r>
      <w:proofErr w:type="gramStart"/>
      <w:r w:rsidRPr="00984E2D">
        <w:t>ноября 2004 года N 1071-ОЗ, от 19 декабря 2004 года N 1142-ОЗ, от 1 марта 2005 года N 1233-ОЗ, от 26 апреля 2005 года N 1265-ОЗ, от 14 июля 2005 года N 1318-ОЗ, от 28 ноября 2005 года N 1357-ОЗ, от 3 октября 2006 года N 1492-ОЗ, от 29 апреля 2007 года N 1587-ОЗ, от 15 октября 2007 года N</w:t>
      </w:r>
      <w:proofErr w:type="gramEnd"/>
      <w:r w:rsidRPr="00984E2D">
        <w:t xml:space="preserve"> </w:t>
      </w:r>
      <w:proofErr w:type="gramStart"/>
      <w:r w:rsidRPr="00984E2D">
        <w:t>1673-ОЗ, от 22 октября 2008 года N 1884-ОЗ, от 7 июля 2009 года N 2045-ОЗ, от 1 июля 2010 года N 2333-ОЗ, от 23 сентября 2010 года N 2355-ОЗ, от 28 октября 2010 года N 2387-ОЗ, от 2 декабря 2011 года N 2664-ОЗ, от 25 октября 2012 года N 2883-ОЗ, от 4 марта 2013 года N 2993-ОЗ, от 2 апреля</w:t>
      </w:r>
      <w:proofErr w:type="gramEnd"/>
      <w:r w:rsidRPr="00984E2D">
        <w:t xml:space="preserve"> </w:t>
      </w:r>
      <w:proofErr w:type="gramStart"/>
      <w:r w:rsidRPr="00984E2D">
        <w:t>2013 года N 3022-ОЗ, от 9 июля 2013 года N 3114-ОЗ, от 6 марта 2014 года N 3303-ОЗ, от 6 июня 2014 года N 3381-ОЗ, от 4 ноября 2014 года N 3450-ОЗ, от 13 ноября 2014 года N 3486-ОЗ, от 13 ноября 2014 года N 3487-ОЗ, от 6 июля 2015 года N 3710-ОЗ, от 2 ноября 2016 года N 4047-ОЗ</w:t>
      </w:r>
      <w:proofErr w:type="gramEnd"/>
      <w:r w:rsidRPr="00984E2D">
        <w:t>) следующие изменения: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1) </w:t>
      </w:r>
      <w:hyperlink r:id="rId30" w:history="1">
        <w:r w:rsidRPr="00984E2D">
          <w:t>подпункт "г"</w:t>
        </w:r>
      </w:hyperlink>
      <w:r w:rsidRPr="00984E2D">
        <w:t xml:space="preserve">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"г) протезно-ортопедические предприятия, осуществляющие деятельность в соответствии с </w:t>
      </w:r>
      <w:hyperlink r:id="rId31" w:history="1">
        <w:r w:rsidRPr="00984E2D">
          <w:t>кодом 26.60.1</w:t>
        </w:r>
      </w:hyperlink>
      <w:r w:rsidRPr="00984E2D">
        <w:t xml:space="preserve"> Общероссийского классификатора видов экономической деятельности (ОК 029-2014 (КДЕС</w:t>
      </w:r>
      <w:proofErr w:type="gramStart"/>
      <w:r w:rsidRPr="00984E2D">
        <w:t xml:space="preserve"> Р</w:t>
      </w:r>
      <w:proofErr w:type="gramEnd"/>
      <w:r w:rsidRPr="00984E2D">
        <w:t>ед. 2);";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2) </w:t>
      </w:r>
      <w:hyperlink r:id="rId32" w:history="1">
        <w:r w:rsidRPr="00984E2D">
          <w:t>подпункт "е"</w:t>
        </w:r>
      </w:hyperlink>
      <w:r w:rsidRPr="00984E2D">
        <w:t xml:space="preserve">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 xml:space="preserve">"е) предприятия (организации) и (или) граждан, зарегистрированных в качестве индивидуальных предпринимателей, граждан - глав крестьянских (фермерских) хозяйств, членов таких хозяйств, занятых производством сельскохозяйственной продукции в соответствии с </w:t>
      </w:r>
      <w:hyperlink r:id="rId33" w:history="1">
        <w:r w:rsidRPr="00984E2D">
          <w:t>кодами 01.11.1</w:t>
        </w:r>
      </w:hyperlink>
      <w:r w:rsidRPr="00984E2D">
        <w:t xml:space="preserve">, </w:t>
      </w:r>
      <w:hyperlink r:id="rId34" w:history="1">
        <w:r w:rsidRPr="00984E2D">
          <w:t>01.11.2</w:t>
        </w:r>
      </w:hyperlink>
      <w:r w:rsidRPr="00984E2D">
        <w:t xml:space="preserve">, </w:t>
      </w:r>
      <w:hyperlink r:id="rId35" w:history="1">
        <w:r w:rsidRPr="00984E2D">
          <w:t>01.13.3</w:t>
        </w:r>
      </w:hyperlink>
      <w:r w:rsidRPr="00984E2D">
        <w:t xml:space="preserve">, </w:t>
      </w:r>
      <w:hyperlink r:id="rId36" w:history="1">
        <w:r w:rsidRPr="00984E2D">
          <w:t>01.16</w:t>
        </w:r>
      </w:hyperlink>
      <w:r w:rsidRPr="00984E2D">
        <w:t xml:space="preserve">, </w:t>
      </w:r>
      <w:hyperlink r:id="rId37" w:history="1">
        <w:r w:rsidRPr="00984E2D">
          <w:t>01.19.1</w:t>
        </w:r>
      </w:hyperlink>
      <w:r w:rsidRPr="00984E2D">
        <w:t xml:space="preserve">, </w:t>
      </w:r>
      <w:hyperlink r:id="rId38" w:history="1">
        <w:r w:rsidRPr="00984E2D">
          <w:t>01.41</w:t>
        </w:r>
      </w:hyperlink>
      <w:r w:rsidRPr="00984E2D">
        <w:t xml:space="preserve">, </w:t>
      </w:r>
      <w:hyperlink r:id="rId39" w:history="1">
        <w:r w:rsidRPr="00984E2D">
          <w:t>01.42</w:t>
        </w:r>
      </w:hyperlink>
      <w:r w:rsidRPr="00984E2D">
        <w:t xml:space="preserve">, </w:t>
      </w:r>
      <w:hyperlink r:id="rId40" w:history="1">
        <w:r w:rsidRPr="00984E2D">
          <w:t>01.43.1</w:t>
        </w:r>
      </w:hyperlink>
      <w:r w:rsidRPr="00984E2D">
        <w:t xml:space="preserve">, </w:t>
      </w:r>
      <w:hyperlink r:id="rId41" w:history="1">
        <w:r w:rsidRPr="00984E2D">
          <w:t>01.46</w:t>
        </w:r>
      </w:hyperlink>
      <w:r w:rsidRPr="00984E2D">
        <w:t xml:space="preserve">, </w:t>
      </w:r>
      <w:hyperlink r:id="rId42" w:history="1">
        <w:r w:rsidRPr="00984E2D">
          <w:t>01.47</w:t>
        </w:r>
      </w:hyperlink>
      <w:r w:rsidRPr="00984E2D">
        <w:t>,</w:t>
      </w:r>
      <w:proofErr w:type="gramEnd"/>
      <w:r w:rsidRPr="00984E2D">
        <w:t xml:space="preserve"> </w:t>
      </w:r>
      <w:hyperlink r:id="rId43" w:history="1">
        <w:r w:rsidRPr="00984E2D">
          <w:t>01.50</w:t>
        </w:r>
      </w:hyperlink>
      <w:r w:rsidRPr="00984E2D">
        <w:t xml:space="preserve">, </w:t>
      </w:r>
      <w:hyperlink r:id="rId44" w:history="1">
        <w:r w:rsidRPr="00984E2D">
          <w:t>01.61</w:t>
        </w:r>
      </w:hyperlink>
      <w:r w:rsidRPr="00984E2D">
        <w:t xml:space="preserve">, </w:t>
      </w:r>
      <w:hyperlink r:id="rId45" w:history="1">
        <w:r w:rsidRPr="00984E2D">
          <w:t>03.12</w:t>
        </w:r>
      </w:hyperlink>
      <w:r w:rsidRPr="00984E2D">
        <w:t xml:space="preserve">, </w:t>
      </w:r>
      <w:hyperlink r:id="rId46" w:history="1">
        <w:r w:rsidRPr="00984E2D">
          <w:t>03.22.5</w:t>
        </w:r>
      </w:hyperlink>
      <w:r w:rsidRPr="00984E2D">
        <w:t xml:space="preserve"> Общероссийского классификатора видов экономической деятельности (ОК 029-2014 (КДЕС Ред. 2), - при условии, если выручка от реализации продукции собственного производства, а также хлеба и продуктов переработки молока и мяса составляет не менее 50 процентов от общей суммы выручки от реализации продукции (работ, услуг), за исключением налога на автомобили легковые с мощностью двигателя свыше 150 лошадиных сил (свыше 110.33 кВт), снегоходы и мотосани;".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3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</w:pPr>
      <w:proofErr w:type="gramStart"/>
      <w:r w:rsidRPr="00984E2D">
        <w:t xml:space="preserve">Внести в </w:t>
      </w:r>
      <w:hyperlink r:id="rId47" w:history="1">
        <w:r w:rsidRPr="00984E2D">
          <w:t>закон</w:t>
        </w:r>
      </w:hyperlink>
      <w:r w:rsidRPr="00984E2D">
        <w:t xml:space="preserve"> области от 21 ноября 2003 года N 968-ОЗ "О налоге на имущество организаций" (с изменениями, внесенными законами области от 19 декабря 2003 года N 975-ОЗ, от 23 марта 2004 года N 1004-ОЗ, от 20 ноября 2004 года N 1069-ОЗ, от 2 июня 2005 года N 1291-ОЗ, от 17 декабря 2007 года N 1716-ОЗ, от 28 ноября 2008</w:t>
      </w:r>
      <w:proofErr w:type="gramEnd"/>
      <w:r w:rsidRPr="00984E2D">
        <w:t xml:space="preserve"> </w:t>
      </w:r>
      <w:proofErr w:type="gramStart"/>
      <w:r w:rsidRPr="00984E2D">
        <w:t>года N 1898-ОЗ, от 1 апреля 2009 года N 1972-ОЗ, от 7 июля 2009 года N 2043-ОЗ, от 28 сентября 2009 года N 2079-ОЗ, от 26 апреля 2009 года N 2115-ОЗ, от 1 июля 2010 года N 2333-ОЗ, от 9 июня 2011 года N 2535-ОЗ, от 15 марта 2013 года N 3009-ОЗ, от 2 апреля 2013 года N 3022-ОЗ, от</w:t>
      </w:r>
      <w:proofErr w:type="gramEnd"/>
      <w:r w:rsidRPr="00984E2D">
        <w:t xml:space="preserve"> </w:t>
      </w:r>
      <w:proofErr w:type="gramStart"/>
      <w:r w:rsidRPr="00984E2D">
        <w:t>9 июля 2013 года N 3114-ОЗ, от 9 июля 2013 года N 3119-ОЗ, от 7 мая 2014 года N 3353-ОЗ, от 7 мая 2014 года N 3360-ОЗ, от 14 октября 2014 года N 3426-ОЗ, от 19 января 2015 года N 3549-ОЗ, от 7 мая 2015 года N 3640-ОЗ, от 26 ноября 2015 года N 3786-ОЗ, от 11 апреля 2016 года</w:t>
      </w:r>
      <w:proofErr w:type="gramEnd"/>
      <w:r w:rsidRPr="00984E2D">
        <w:t xml:space="preserve"> </w:t>
      </w:r>
      <w:proofErr w:type="gramStart"/>
      <w:r w:rsidRPr="00984E2D">
        <w:t>N 3916-ОЗ, от 29 июня 2016 года N 3989-ОЗ, от 28 декабря 2016 года N 4077-ОЗ, от 6 февраля 2017 года N 4099-ОЗ, от 6 марта 2017 года N 4107-ОЗ, от 29 мая 2017 года N 4150-ОЗ) следующие изменения:</w:t>
      </w:r>
      <w:proofErr w:type="gramEnd"/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1) </w:t>
      </w:r>
      <w:hyperlink r:id="rId48" w:history="1">
        <w:r w:rsidRPr="00984E2D">
          <w:t>абзац второй пункта 4 статьи 2</w:t>
        </w:r>
      </w:hyperlink>
      <w:r w:rsidRPr="00984E2D">
        <w:t xml:space="preserve">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"Налоговая ставка по объектам недвижимого имущества, налоговая база в отношении которых определяется как кадастровая стоимость, указанным в подпункте 4 статьи 1(1) настоящего закона области, устанавливается в 2016 - 2017 годах в размере 0.5 процента для организаций, осуществляющих деятельность в соответствии с </w:t>
      </w:r>
      <w:hyperlink r:id="rId49" w:history="1">
        <w:r w:rsidRPr="00984E2D">
          <w:t>кодом 41.20</w:t>
        </w:r>
      </w:hyperlink>
      <w:r w:rsidRPr="00984E2D">
        <w:t xml:space="preserve"> Общероссийского классификатора видов экономической деятельности (ОК 029-2014 (КДЕС</w:t>
      </w:r>
      <w:proofErr w:type="gramStart"/>
      <w:r w:rsidRPr="00984E2D">
        <w:t xml:space="preserve"> Р</w:t>
      </w:r>
      <w:proofErr w:type="gramEnd"/>
      <w:r w:rsidRPr="00984E2D">
        <w:t xml:space="preserve">ед. 2) и являющихся застройщиком в соответствии со </w:t>
      </w:r>
      <w:hyperlink r:id="rId50" w:history="1">
        <w:r w:rsidRPr="00984E2D">
          <w:t>статьей 2</w:t>
        </w:r>
      </w:hyperlink>
      <w:r w:rsidRPr="00984E2D">
        <w:t xml:space="preserve"> Федерального закона от 30 декабря 2004 года N 214-ФЗ </w:t>
      </w:r>
      <w:r w:rsidRPr="00984E2D">
        <w:lastRenderedPageBreak/>
        <w:t xml:space="preserve"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Указанная налоговая ставка применяется при условии, если доля дохода от реализации товаров (работ, услуг) по видам деятельности, соответствующим </w:t>
      </w:r>
      <w:hyperlink r:id="rId51" w:history="1">
        <w:r w:rsidRPr="00984E2D">
          <w:t>кодам 41.20</w:t>
        </w:r>
      </w:hyperlink>
      <w:r w:rsidRPr="00984E2D">
        <w:t xml:space="preserve">, </w:t>
      </w:r>
      <w:hyperlink r:id="rId52" w:history="1">
        <w:r w:rsidRPr="00984E2D">
          <w:t>68.10</w:t>
        </w:r>
      </w:hyperlink>
      <w:r w:rsidRPr="00984E2D">
        <w:t xml:space="preserve"> и </w:t>
      </w:r>
      <w:hyperlink r:id="rId53" w:history="1">
        <w:r w:rsidRPr="00984E2D">
          <w:t>71.12.2</w:t>
        </w:r>
      </w:hyperlink>
      <w:r w:rsidRPr="00984E2D">
        <w:t xml:space="preserve"> Общероссийского классификатора видов экономической деятельности (</w:t>
      </w:r>
      <w:proofErr w:type="gramStart"/>
      <w:r w:rsidRPr="00984E2D">
        <w:t>ОК</w:t>
      </w:r>
      <w:proofErr w:type="gramEnd"/>
      <w:r w:rsidRPr="00984E2D">
        <w:t xml:space="preserve"> 029-2014 (КДЕС Ред. 2), составляет не менее 70 процентов в общем доходе от реализации товаров (работ, услуг) организации.";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2) </w:t>
      </w:r>
      <w:hyperlink r:id="rId54" w:history="1">
        <w:r w:rsidRPr="00984E2D">
          <w:t>пункт 5</w:t>
        </w:r>
      </w:hyperlink>
      <w:r w:rsidRPr="00984E2D">
        <w:t xml:space="preserve"> приложения N 1 изложить в следующей редакции: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"5. Для организаций воздушного транспорта</w:t>
      </w:r>
    </w:p>
    <w:p w:rsidR="00343DF9" w:rsidRPr="00984E2D" w:rsidRDefault="00984E2D">
      <w:pPr>
        <w:pStyle w:val="ConsPlusNormal"/>
        <w:spacing w:before="220"/>
        <w:ind w:firstLine="540"/>
        <w:jc w:val="both"/>
      </w:pPr>
      <w:hyperlink r:id="rId55" w:history="1">
        <w:r w:rsidR="00343DF9" w:rsidRPr="00984E2D">
          <w:t>51.10.1</w:t>
        </w:r>
      </w:hyperlink>
      <w:r w:rsidR="00343DF9" w:rsidRPr="00984E2D">
        <w:t xml:space="preserve"> - Перевозка воздушным пассажирским транспортом, подчиняющимся расписанию</w:t>
      </w:r>
    </w:p>
    <w:p w:rsidR="00343DF9" w:rsidRPr="00984E2D" w:rsidRDefault="00984E2D">
      <w:pPr>
        <w:pStyle w:val="ConsPlusNormal"/>
        <w:spacing w:before="220"/>
        <w:ind w:firstLine="540"/>
        <w:jc w:val="both"/>
      </w:pPr>
      <w:hyperlink r:id="rId56" w:history="1">
        <w:r w:rsidR="00343DF9" w:rsidRPr="00984E2D">
          <w:t>51.10.2</w:t>
        </w:r>
      </w:hyperlink>
      <w:r w:rsidR="00343DF9" w:rsidRPr="00984E2D">
        <w:t xml:space="preserve"> - Перевозка воздушным пассажирским транспортом, не подчиняющимся расписанию</w:t>
      </w:r>
      <w:proofErr w:type="gramStart"/>
      <w:r w:rsidR="00343DF9" w:rsidRPr="00984E2D">
        <w:t>.".</w:t>
      </w:r>
      <w:proofErr w:type="gramEnd"/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4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984E2D">
      <w:pPr>
        <w:pStyle w:val="ConsPlusNormal"/>
        <w:ind w:firstLine="540"/>
        <w:jc w:val="both"/>
      </w:pPr>
      <w:hyperlink r:id="rId57" w:history="1">
        <w:r w:rsidR="00343DF9" w:rsidRPr="00984E2D">
          <w:t>Пункт 2 статьи 1</w:t>
        </w:r>
      </w:hyperlink>
      <w:r w:rsidR="00343DF9" w:rsidRPr="00984E2D">
        <w:t xml:space="preserve"> закона области от 7 декабря 2016 года N 4066-ОЗ "О внесении изменений в отдельные законы области о налогах" исключить.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5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</w:pPr>
      <w:r w:rsidRPr="00984E2D">
        <w:t xml:space="preserve">Внести в </w:t>
      </w:r>
      <w:hyperlink r:id="rId58" w:history="1">
        <w:r w:rsidRPr="00984E2D">
          <w:t>закон</w:t>
        </w:r>
      </w:hyperlink>
      <w:r w:rsidRPr="00984E2D">
        <w:t xml:space="preserve"> области от 27 апреля 2017 года N 4129-ОЗ "О внесении изменений в закон области "О снижении ставки налога на прибыль организаций для отдельных категорий налогоплательщиков" следующие изменения: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1) в </w:t>
      </w:r>
      <w:hyperlink r:id="rId59" w:history="1">
        <w:r w:rsidRPr="00984E2D">
          <w:t>статье 1</w:t>
        </w:r>
      </w:hyperlink>
      <w:r w:rsidRPr="00984E2D">
        <w:t>:</w:t>
      </w:r>
    </w:p>
    <w:p w:rsidR="00343DF9" w:rsidRPr="00984E2D" w:rsidRDefault="00984E2D">
      <w:pPr>
        <w:pStyle w:val="ConsPlusNormal"/>
        <w:spacing w:before="220"/>
        <w:ind w:firstLine="540"/>
        <w:jc w:val="both"/>
      </w:pPr>
      <w:hyperlink r:id="rId60" w:history="1">
        <w:r w:rsidR="00343DF9" w:rsidRPr="00984E2D">
          <w:t>дополнить</w:t>
        </w:r>
      </w:hyperlink>
      <w:r w:rsidR="00343DF9" w:rsidRPr="00984E2D">
        <w:t xml:space="preserve"> пунктами 4 и 5 следующего содержания: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"4) дополнить статьей 1(3) следующего содержания: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"Статья 1(3)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Снизить ставку налога на прибыль организаций в части сумм, подлежащих зачислению </w:t>
      </w:r>
      <w:proofErr w:type="gramStart"/>
      <w:r w:rsidRPr="00984E2D">
        <w:t>в</w:t>
      </w:r>
      <w:proofErr w:type="gramEnd"/>
      <w:r w:rsidRPr="00984E2D">
        <w:t xml:space="preserve"> </w:t>
      </w:r>
      <w:proofErr w:type="gramStart"/>
      <w:r w:rsidRPr="00984E2D">
        <w:t xml:space="preserve">областной бюджет, до 13.5 процента (12.5 процента в 2018-2020 годах) для организаций, реализующих инвестиционные проекты, включенные в Перечень приоритетных инвестиционных проектов в соответствии с </w:t>
      </w:r>
      <w:hyperlink r:id="rId61" w:history="1">
        <w:r w:rsidRPr="00984E2D">
          <w:t>пунктом 4 части 1 статьи 5</w:t>
        </w:r>
      </w:hyperlink>
      <w:r w:rsidRPr="00984E2D">
        <w:t xml:space="preserve">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</w:t>
      </w:r>
      <w:proofErr w:type="gramEnd"/>
      <w:r w:rsidRPr="00984E2D">
        <w:t xml:space="preserve"> области", осуществивших постановку на баланс построенных новых производственных объектов, предусмотренных инвестиционным соглашением, заключенным в соответствии с </w:t>
      </w:r>
      <w:hyperlink r:id="rId62" w:history="1">
        <w:r w:rsidRPr="00984E2D">
          <w:t>законом</w:t>
        </w:r>
      </w:hyperlink>
      <w:r w:rsidRPr="00984E2D">
        <w:t xml:space="preserve">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Инвестиционное соглашение представляется организацией в налоговый орган по месту своего учета в срок, установленный Налоговым </w:t>
      </w:r>
      <w:hyperlink r:id="rId63" w:history="1">
        <w:r w:rsidRPr="00984E2D">
          <w:t>кодексом</w:t>
        </w:r>
      </w:hyperlink>
      <w:r w:rsidRPr="00984E2D">
        <w:t xml:space="preserve"> Российской Федерации для представления налоговой декларации по налогу на прибыль организаций (налогового расчета по авансовым платежам по налогу на прибыль организаций).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Право применения сниженной ставки налога на прибыль организаций предоставляется организации с первого числа квартала, следующего за кварталом постановки на баланс построенных новых производственных объектов в соответствии с бухгалтерской отчетностью организации, но не ранее первого января года заключения инвестиционного соглашения, сроком </w:t>
      </w:r>
      <w:r w:rsidRPr="00984E2D">
        <w:lastRenderedPageBreak/>
        <w:t>на 5 лет.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Организация утрачивает право на применение сниженной ставки налога на прибыль организаций: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в случае расторжения заключенного с организацией инвестиционного соглашения - с первого числа налогового периода, в котором расторгнуто инвестиционное соглашение;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>в случае выявления отклонения годового суммарного значения объема налоговых поступлений от организации в консолидированный бюджет области по следующим видам налогов: налога на прибыль организаций, транспортного налога, налога на имущество организаций, налога на доходы физических лиц, земельного налога более чем на 30% в меньшую сторону от годового суммарного значения аналогичных плановых показателей, указанных в инвестиционном соглашении, - за налоговый период, по итогам</w:t>
      </w:r>
      <w:proofErr w:type="gramEnd"/>
      <w:r w:rsidRPr="00984E2D">
        <w:t xml:space="preserve"> которого выявлено указанное отклонение, с первого числа такого налогового периода.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Орган исполнительной государственной власти области, уполномоченный Правительством области осуществлять мониторинг исполнения инвестиционного соглашения, обязан уведомить налоговый орган по месту учета организации: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о расторжении инвестиционного соглашения - в течение трех рабочих дней со дня его расторжения;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>о выявленном за отчетный год отклонении годового суммарного значения объема налоговых поступлений от организации в консолидированный бюджет области по следующим видам налогов: налога на прибыль организаций, транспортного налога, налога на имущество организаций, налога на доходы физических лиц, земельного налога более чем на 30% в меньшую сторону от годового суммарного значения аналогичных плановых показателей, указанных в инвестиционном соглашении, - не позднее 15</w:t>
      </w:r>
      <w:proofErr w:type="gramEnd"/>
      <w:r w:rsidRPr="00984E2D">
        <w:t xml:space="preserve"> апреля года, следующего за отчетным годом</w:t>
      </w:r>
      <w:proofErr w:type="gramStart"/>
      <w:r w:rsidRPr="00984E2D">
        <w:t>.";</w:t>
      </w:r>
      <w:proofErr w:type="gramEnd"/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5) дополнить статьей 1(4) следующего содержания: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"Статья 1(4)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 xml:space="preserve">Снизить ставку налога на прибыль организаций в части сумм, подлежащих зачислению в областной бюджет, до 16 процентов на 2018 - 2020 годы для организаций, реализующих инвестиционные проекты, включенные в Перечень приоритетных инвестиционных проектов в соответствии с </w:t>
      </w:r>
      <w:hyperlink r:id="rId64" w:history="1">
        <w:r w:rsidRPr="00984E2D">
          <w:t>пунктом 3 части 1 статьи 5</w:t>
        </w:r>
      </w:hyperlink>
      <w:r w:rsidRPr="00984E2D">
        <w:t xml:space="preserve"> закона области от 8 мая 2013 года N 3046-ОЗ "О государственном регулировании инвестиционной деятельности, осуществляемой в форме капитальных вложений</w:t>
      </w:r>
      <w:proofErr w:type="gramEnd"/>
      <w:r w:rsidRPr="00984E2D">
        <w:t xml:space="preserve">, </w:t>
      </w:r>
      <w:proofErr w:type="gramStart"/>
      <w:r w:rsidRPr="00984E2D">
        <w:t xml:space="preserve">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 общей стоимостью не менее 7 миллиардов рублей, предусмотренных инвестиционным соглашением, заключенным в соответствии с </w:t>
      </w:r>
      <w:hyperlink r:id="rId65" w:history="1">
        <w:r w:rsidRPr="00984E2D">
          <w:t>законом</w:t>
        </w:r>
      </w:hyperlink>
      <w:r w:rsidRPr="00984E2D">
        <w:t xml:space="preserve">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области".</w:t>
      </w:r>
      <w:proofErr w:type="gramEnd"/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Инвестиционное соглашение представляется организацией в налоговый орган по месту своего учета в срок, установленный Налоговым </w:t>
      </w:r>
      <w:hyperlink r:id="rId66" w:history="1">
        <w:r w:rsidRPr="00984E2D">
          <w:t>кодексом</w:t>
        </w:r>
      </w:hyperlink>
      <w:r w:rsidRPr="00984E2D">
        <w:t xml:space="preserve"> Российской Федерации для представления налоговой декларации по налогу на прибыль организаций (налогового расчета по авансовым платежам по налогу на прибыль организаций).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Право применения сниженной ставки налога на прибыль организаций предоставляется организации с первого числа квартала, следующего за кварталом постановки на баланс построенных новых производственных объектов в соответствии с бухгалтерской отчетностью организации, но не ранее первого января года заключения инвестиционного соглашения.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lastRenderedPageBreak/>
        <w:t>Организация утрачивает право на применение сниженной ставки налога на прибыль организаций: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в случае расторжения заключенного с организацией инвестиционного соглашения - с первого числа налогового периода, в котором расторгнуто инвестиционное соглашение;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>в случае выявления отклонения годового суммарного значения объема налоговых поступлений от организации в консолидированный бюджет области по следующим видам налогов: налога на прибыль организаций, транспортного налога, налога на имущество организаций, налога на доходы физических лиц, земельного налога более чем на 30% в меньшую сторону от годового суммарного значения аналогичных плановых показателей, указанных в инвестиционном соглашении, - за налоговый период, по итогам</w:t>
      </w:r>
      <w:proofErr w:type="gramEnd"/>
      <w:r w:rsidRPr="00984E2D">
        <w:t xml:space="preserve"> которого выявлено указанное отклонение, с первого числа такого налогового периода.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Орган исполнительной государственной власти области, уполномоченный Правительством области осуществлять мониторинг исполнения инвестиционного соглашения, обязан уведомить налоговый орган по месту учета организации: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>о расторжении инвестиционного соглашения - в течение трех рабочих дней со дня его расторжения;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proofErr w:type="gramStart"/>
      <w:r w:rsidRPr="00984E2D">
        <w:t>о выявленном за отчетный год отклонении годового суммарного значения объема налоговых поступлений от организации в консолидированный бюджет области по следующим видам налогов: налога на прибыль организаций, транспортного налога, налога на имущество организаций, налога на доходы физических лиц, земельного налога более чем на 30% в меньшую сторону от годового суммарного значения аналогичных плановых показателей, указанных в инвестиционном соглашении, - не позднее 15</w:t>
      </w:r>
      <w:proofErr w:type="gramEnd"/>
      <w:r w:rsidRPr="00984E2D">
        <w:t xml:space="preserve"> апреля года, следующего за отчетным годом</w:t>
      </w:r>
      <w:proofErr w:type="gramStart"/>
      <w:r w:rsidRPr="00984E2D">
        <w:t>.";</w:t>
      </w:r>
      <w:proofErr w:type="gramEnd"/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2) в </w:t>
      </w:r>
      <w:hyperlink r:id="rId67" w:history="1">
        <w:r w:rsidRPr="00984E2D">
          <w:t>статье 2</w:t>
        </w:r>
      </w:hyperlink>
      <w:r w:rsidRPr="00984E2D">
        <w:t>:</w:t>
      </w:r>
    </w:p>
    <w:p w:rsidR="00343DF9" w:rsidRPr="00984E2D" w:rsidRDefault="00984E2D">
      <w:pPr>
        <w:pStyle w:val="ConsPlusNormal"/>
        <w:spacing w:before="220"/>
        <w:ind w:firstLine="540"/>
        <w:jc w:val="both"/>
      </w:pPr>
      <w:hyperlink r:id="rId68" w:history="1">
        <w:r w:rsidR="00343DF9" w:rsidRPr="00984E2D">
          <w:t>часть 1</w:t>
        </w:r>
      </w:hyperlink>
      <w:r w:rsidR="00343DF9" w:rsidRPr="00984E2D">
        <w:t xml:space="preserve"> дополнить словами "за исключением пунктов 4 и 5 статьи 1 настоящего закона области, которые вступают в силу с 1 января 2019 года</w:t>
      </w:r>
      <w:proofErr w:type="gramStart"/>
      <w:r w:rsidR="00343DF9" w:rsidRPr="00984E2D">
        <w:t>.";</w:t>
      </w:r>
      <w:proofErr w:type="gramEnd"/>
    </w:p>
    <w:p w:rsidR="00343DF9" w:rsidRPr="00984E2D" w:rsidRDefault="00984E2D">
      <w:pPr>
        <w:pStyle w:val="ConsPlusNormal"/>
        <w:spacing w:before="220"/>
        <w:ind w:firstLine="540"/>
        <w:jc w:val="both"/>
      </w:pPr>
      <w:hyperlink r:id="rId69" w:history="1">
        <w:r w:rsidR="00343DF9" w:rsidRPr="00984E2D">
          <w:t>дополнить</w:t>
        </w:r>
      </w:hyperlink>
      <w:r w:rsidR="00343DF9" w:rsidRPr="00984E2D">
        <w:t xml:space="preserve"> частями 4 и 5 следующего содержания: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"4. </w:t>
      </w:r>
      <w:proofErr w:type="gramStart"/>
      <w:r w:rsidRPr="00984E2D">
        <w:t xml:space="preserve">Положения, предусмотренные статьями 1(1) и 1(2) </w:t>
      </w:r>
      <w:hyperlink r:id="rId70" w:history="1">
        <w:r w:rsidRPr="00984E2D">
          <w:t>закона</w:t>
        </w:r>
      </w:hyperlink>
      <w:r w:rsidRPr="00984E2D">
        <w:t xml:space="preserve"> области от 30 апреля 2002 года N 781-ОЗ "О снижении ставки налога на прибыль организаций для отдельных категорий налогоплательщиков" (в редакции настоящего закона области), применяются в отношении налогоплательщиков, заключивших инвестиционные соглашения в соответствии с </w:t>
      </w:r>
      <w:hyperlink r:id="rId71" w:history="1">
        <w:r w:rsidRPr="00984E2D">
          <w:t>законом</w:t>
        </w:r>
      </w:hyperlink>
      <w:r w:rsidRPr="00984E2D">
        <w:t xml:space="preserve"> области от 8 мая 2013 года N 3046-ОЗ "О государственном регулировании инвестиционной деятельности, осуществляемой в форме</w:t>
      </w:r>
      <w:proofErr w:type="gramEnd"/>
      <w:r w:rsidRPr="00984E2D">
        <w:t xml:space="preserve"> капитальных вложений, на территории Вологодской области и о внесении изменений в отдельные законы области" до 1 января 2019 года.</w:t>
      </w:r>
    </w:p>
    <w:p w:rsidR="00343DF9" w:rsidRPr="00984E2D" w:rsidRDefault="00343DF9">
      <w:pPr>
        <w:pStyle w:val="ConsPlusNormal"/>
        <w:spacing w:before="220"/>
        <w:ind w:firstLine="540"/>
        <w:jc w:val="both"/>
      </w:pPr>
      <w:r w:rsidRPr="00984E2D">
        <w:t xml:space="preserve">5. </w:t>
      </w:r>
      <w:proofErr w:type="gramStart"/>
      <w:r w:rsidRPr="00984E2D">
        <w:t xml:space="preserve">Положения, предусмотренные статьями 1(3) и 1(4) </w:t>
      </w:r>
      <w:hyperlink r:id="rId72" w:history="1">
        <w:r w:rsidRPr="00984E2D">
          <w:t>закона</w:t>
        </w:r>
      </w:hyperlink>
      <w:r w:rsidRPr="00984E2D">
        <w:t xml:space="preserve"> области от 30 апреля 2002 года N 781-ОЗ "О снижении ставки налога на прибыль организаций для отдельных категорий налогоплательщиков" (в редакции настоящего закона области), применяются в отношении налогоплательщиков, заключивших инвестиционные соглашения в соответствии с </w:t>
      </w:r>
      <w:hyperlink r:id="rId73" w:history="1">
        <w:r w:rsidRPr="00984E2D">
          <w:t>законом</w:t>
        </w:r>
      </w:hyperlink>
      <w:r w:rsidRPr="00984E2D">
        <w:t xml:space="preserve"> области от 8 мая 2013 года N 3046-ОЗ "О государственном регулировании инвестиционной деятельности, осуществляемой в форме</w:t>
      </w:r>
      <w:proofErr w:type="gramEnd"/>
      <w:r w:rsidRPr="00984E2D">
        <w:t xml:space="preserve"> капитальных вложений, на территории Вологодской области и о внесении изменений в отдельные законы области" после 1 января 2019 года</w:t>
      </w:r>
      <w:proofErr w:type="gramStart"/>
      <w:r w:rsidRPr="00984E2D">
        <w:t>.".</w:t>
      </w:r>
      <w:proofErr w:type="gramEnd"/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  <w:outlineLvl w:val="0"/>
      </w:pPr>
      <w:r w:rsidRPr="00984E2D">
        <w:t>Статья 6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ind w:firstLine="540"/>
        <w:jc w:val="both"/>
      </w:pPr>
      <w:r w:rsidRPr="00984E2D">
        <w:t>Настоящий закон области вступает в силу по истечении десяти дней после дня его официального опубликования и распространяется на правоотношения, возникшие с 1 января 2017 года.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jc w:val="right"/>
      </w:pPr>
      <w:r w:rsidRPr="00984E2D">
        <w:t>Губернатор области</w:t>
      </w:r>
    </w:p>
    <w:p w:rsidR="00343DF9" w:rsidRPr="00984E2D" w:rsidRDefault="00343DF9">
      <w:pPr>
        <w:pStyle w:val="ConsPlusNormal"/>
        <w:jc w:val="right"/>
      </w:pPr>
      <w:r w:rsidRPr="00984E2D">
        <w:t>О.А.КУВШИННИКОВ</w:t>
      </w:r>
    </w:p>
    <w:p w:rsidR="00343DF9" w:rsidRPr="00984E2D" w:rsidRDefault="00343DF9">
      <w:pPr>
        <w:pStyle w:val="ConsPlusNormal"/>
      </w:pPr>
      <w:r w:rsidRPr="00984E2D">
        <w:t>г. Вологда</w:t>
      </w:r>
    </w:p>
    <w:p w:rsidR="00343DF9" w:rsidRPr="00984E2D" w:rsidRDefault="00343DF9">
      <w:pPr>
        <w:pStyle w:val="ConsPlusNormal"/>
        <w:spacing w:before="220"/>
      </w:pPr>
      <w:r w:rsidRPr="00984E2D">
        <w:t>2 октября 2017 года</w:t>
      </w:r>
    </w:p>
    <w:p w:rsidR="00343DF9" w:rsidRPr="00984E2D" w:rsidRDefault="00343DF9">
      <w:pPr>
        <w:pStyle w:val="ConsPlusNormal"/>
        <w:spacing w:before="220"/>
      </w:pPr>
      <w:r w:rsidRPr="00984E2D">
        <w:t>N 4184-ОЗ</w:t>
      </w: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jc w:val="both"/>
      </w:pPr>
    </w:p>
    <w:p w:rsidR="00343DF9" w:rsidRPr="00984E2D" w:rsidRDefault="00343D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984E2D" w:rsidRDefault="00984E2D"/>
    <w:sectPr w:rsidR="00F110F6" w:rsidRPr="00984E2D" w:rsidSect="0082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9"/>
    <w:rsid w:val="00343DF9"/>
    <w:rsid w:val="00711A2E"/>
    <w:rsid w:val="00984E2D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3068A32BBA56C56D9FD8284F2B691CE059F75C5E61083E6B7C683D05CA7D5FBA5E0B5983DA3B56CN4GDH" TargetMode="External"/><Relationship Id="rId18" Type="http://schemas.openxmlformats.org/officeDocument/2006/relationships/hyperlink" Target="consultantplus://offline/ref=FE2E1BC9D0114D2E4EBF3F4B1CF6B5780F4DA2980684F92951E48B34F842A3FDD4BE939CA21177ABO9G6H" TargetMode="External"/><Relationship Id="rId26" Type="http://schemas.openxmlformats.org/officeDocument/2006/relationships/hyperlink" Target="consultantplus://offline/ref=FE2E1BC9D0114D2E4EBF3F4B1CF6B5780F4DA2980684F92951E48B34F842A3FDD4BE939CA21176A4O9GCH" TargetMode="External"/><Relationship Id="rId39" Type="http://schemas.openxmlformats.org/officeDocument/2006/relationships/hyperlink" Target="consultantplus://offline/ref=FE2E1BC9D0114D2E4EBF3F4B1CF6B5780F4DA2980684F92951E48B34F842A3FDD4BE939CA21075A4O9GBH" TargetMode="External"/><Relationship Id="rId21" Type="http://schemas.openxmlformats.org/officeDocument/2006/relationships/hyperlink" Target="consultantplus://offline/ref=FE2E1BC9D0114D2E4EBF3F4B1CF6B5780F4DA2980684F92951E48B34F842A3FDD4BE939CA21176ACO9G8H" TargetMode="External"/><Relationship Id="rId34" Type="http://schemas.openxmlformats.org/officeDocument/2006/relationships/hyperlink" Target="consultantplus://offline/ref=FE2E1BC9D0114D2E4EBF3F4B1CF6B5780F4DA2980684F92951E48B34F842A3FDD4BE939CA21076A9O9G7H" TargetMode="External"/><Relationship Id="rId42" Type="http://schemas.openxmlformats.org/officeDocument/2006/relationships/hyperlink" Target="consultantplus://offline/ref=FE2E1BC9D0114D2E4EBF3F4B1CF6B5780F4DA2980684F92951E48B34F842A3FDD4BE939CA21074AEO9GBH" TargetMode="External"/><Relationship Id="rId47" Type="http://schemas.openxmlformats.org/officeDocument/2006/relationships/hyperlink" Target="consultantplus://offline/ref=FE2E1BC9D0114D2E4EBF21460A9AEB7C0847FD970082F47C0AB48D63A712A5A894OFGEH" TargetMode="External"/><Relationship Id="rId50" Type="http://schemas.openxmlformats.org/officeDocument/2006/relationships/hyperlink" Target="consultantplus://offline/ref=FE2E1BC9D0114D2E4EBF3F4B1CF6B5780F4EA29E0584F92951E48B34F842A3FDD4BE939CA21077ADO9GFH" TargetMode="External"/><Relationship Id="rId55" Type="http://schemas.openxmlformats.org/officeDocument/2006/relationships/hyperlink" Target="consultantplus://offline/ref=FE2E1BC9D0114D2E4EBF3F4B1CF6B5780F4DA2980684F92951E48B34F842A3FDD4BE939CA21476ADO9G8H" TargetMode="External"/><Relationship Id="rId63" Type="http://schemas.openxmlformats.org/officeDocument/2006/relationships/hyperlink" Target="consultantplus://offline/ref=FE2E1BC9D0114D2E4EBF3F4B1CF6B5780F4DA79D0584F92951E48B34F8O4G2H" TargetMode="External"/><Relationship Id="rId68" Type="http://schemas.openxmlformats.org/officeDocument/2006/relationships/hyperlink" Target="consultantplus://offline/ref=FE2E1BC9D0114D2E4EBF21460A9AEB7C0847FD970082F27D0FB68D63A712A5A894FE95C9E1547AAD9E4F6297OEGDH" TargetMode="External"/><Relationship Id="rId7" Type="http://schemas.openxmlformats.org/officeDocument/2006/relationships/hyperlink" Target="consultantplus://offline/ref=A3068A32BBA56C56D9FD9C89E4DACFCA02952ACAE01689B4EB92858703F7D3AEE5A0B3CD7EE6BA694AF27035NFG2H" TargetMode="External"/><Relationship Id="rId71" Type="http://schemas.openxmlformats.org/officeDocument/2006/relationships/hyperlink" Target="consultantplus://offline/ref=FE2E1BC9D0114D2E4EBF21460A9AEB7C0847FD970084F47B0EB88D63A712A5A894OFG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2E1BC9D0114D2E4EBF3F4B1CF6B5780F4DA2980684F92951E48B34F842A3FDD4BE939CA21173ACO9G6H" TargetMode="External"/><Relationship Id="rId29" Type="http://schemas.openxmlformats.org/officeDocument/2006/relationships/hyperlink" Target="consultantplus://offline/ref=FE2E1BC9D0114D2E4EBF21460A9AEB7C0847FD970085F1760AB98D63A712A5A894FE95C9E1547AAD9E4F6397OEGBH" TargetMode="External"/><Relationship Id="rId11" Type="http://schemas.openxmlformats.org/officeDocument/2006/relationships/hyperlink" Target="consultantplus://offline/ref=A3068A32BBA56C56D9FD8284F2B691CE059F75C5E61083E6B7C683D05CA7D5FBA5E0B5983DA3B568N4GFH" TargetMode="External"/><Relationship Id="rId24" Type="http://schemas.openxmlformats.org/officeDocument/2006/relationships/hyperlink" Target="consultantplus://offline/ref=FE2E1BC9D0114D2E4EBF3F4B1CF6B5780F4DA2980684F92951E48B34F842A3FDD4BE939CA21176AEO9G8H" TargetMode="External"/><Relationship Id="rId32" Type="http://schemas.openxmlformats.org/officeDocument/2006/relationships/hyperlink" Target="consultantplus://offline/ref=FE2E1BC9D0114D2E4EBF21460A9AEB7C0847FD970085F1760AB98D63A712A5A894FE95C9E1547AA9O9G7H" TargetMode="External"/><Relationship Id="rId37" Type="http://schemas.openxmlformats.org/officeDocument/2006/relationships/hyperlink" Target="consultantplus://offline/ref=FE2E1BC9D0114D2E4EBF3F4B1CF6B5780F4DA2980684F92951E48B34F842A3FDD4BE939CA21075ADO9G9H" TargetMode="External"/><Relationship Id="rId40" Type="http://schemas.openxmlformats.org/officeDocument/2006/relationships/hyperlink" Target="consultantplus://offline/ref=FE2E1BC9D0114D2E4EBF3F4B1CF6B5780F4DA2980684F92951E48B34F842A3FDD4BE939CA21075A5O9G9H" TargetMode="External"/><Relationship Id="rId45" Type="http://schemas.openxmlformats.org/officeDocument/2006/relationships/hyperlink" Target="consultantplus://offline/ref=FE2E1BC9D0114D2E4EBF3F4B1CF6B5780F4DA2980684F92951E48B34F842A3FDD4BE939CA21073A9O9GBH" TargetMode="External"/><Relationship Id="rId53" Type="http://schemas.openxmlformats.org/officeDocument/2006/relationships/hyperlink" Target="consultantplus://offline/ref=FE2E1BC9D0114D2E4EBF3F4B1CF6B5780F4DA2980684F92951E48B34F842A3FDD4BE939CA2147FA9O9GFH" TargetMode="External"/><Relationship Id="rId58" Type="http://schemas.openxmlformats.org/officeDocument/2006/relationships/hyperlink" Target="consultantplus://offline/ref=FE2E1BC9D0114D2E4EBF21460A9AEB7C0847FD970082F27D0FB68D63A712A5A894OFGEH" TargetMode="External"/><Relationship Id="rId66" Type="http://schemas.openxmlformats.org/officeDocument/2006/relationships/hyperlink" Target="consultantplus://offline/ref=FE2E1BC9D0114D2E4EBF3F4B1CF6B5780F4DA79D0584F92951E48B34F8O4G2H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A3068A32BBA56C56D9FD9C89E4DACFCA02952ACAE01689B4EB92858703F7D3AEE5A0B3CD7EE6BA694AF27032NFGBH" TargetMode="External"/><Relationship Id="rId15" Type="http://schemas.openxmlformats.org/officeDocument/2006/relationships/hyperlink" Target="consultantplus://offline/ref=FE2E1BC9D0114D2E4EBF3F4B1CF6B5780F4DA2980684F92951E48B34F842A3FDD4BE939CA21175A9O9G7H" TargetMode="External"/><Relationship Id="rId23" Type="http://schemas.openxmlformats.org/officeDocument/2006/relationships/hyperlink" Target="consultantplus://offline/ref=FE2E1BC9D0114D2E4EBF3F4B1CF6B5780F4DA2980684F92951E48B34F842A3FDD4BE939CA21176ADO9G6H" TargetMode="External"/><Relationship Id="rId28" Type="http://schemas.openxmlformats.org/officeDocument/2006/relationships/hyperlink" Target="consultantplus://offline/ref=FE2E1BC9D0114D2E4EBF3F4B1CF6B5780F4DA2980684F92951E48B34F842A3FDD4BE939CA21171A8O9GAH" TargetMode="External"/><Relationship Id="rId36" Type="http://schemas.openxmlformats.org/officeDocument/2006/relationships/hyperlink" Target="consultantplus://offline/ref=FE2E1BC9D0114D2E4EBF3F4B1CF6B5780F4DA2980684F92951E48B34F842A3FDD4BE939CA21075ACO9GBH" TargetMode="External"/><Relationship Id="rId49" Type="http://schemas.openxmlformats.org/officeDocument/2006/relationships/hyperlink" Target="consultantplus://offline/ref=FE2E1BC9D0114D2E4EBF3F4B1CF6B5780F4DA2980684F92951E48B34F842A3FDD4BE939CA2157EA8O9GFH" TargetMode="External"/><Relationship Id="rId57" Type="http://schemas.openxmlformats.org/officeDocument/2006/relationships/hyperlink" Target="consultantplus://offline/ref=FE2E1BC9D0114D2E4EBF21460A9AEB7C0847FD970085F77E0EB98D63A712A5A894FE95C9E1547AAD9E4F6294OEG6H" TargetMode="External"/><Relationship Id="rId61" Type="http://schemas.openxmlformats.org/officeDocument/2006/relationships/hyperlink" Target="consultantplus://offline/ref=FE2E1BC9D0114D2E4EBF21460A9AEB7C0847FD970084F47B0EB88D63A712A5A894FE95C9E1547AAD9E4F6395OEGFH" TargetMode="External"/><Relationship Id="rId10" Type="http://schemas.openxmlformats.org/officeDocument/2006/relationships/hyperlink" Target="consultantplus://offline/ref=A3068A32BBA56C56D9FD8284F2B691CE059F75C5E61083E6B7C683D05CA7D5FBA5E0B5983DA3B568N4G9H" TargetMode="External"/><Relationship Id="rId19" Type="http://schemas.openxmlformats.org/officeDocument/2006/relationships/hyperlink" Target="consultantplus://offline/ref=FE2E1BC9D0114D2E4EBF3F4B1CF6B5780F4DA2980684F92951E48B34F842A3FDD4BE939CA21177A4O9GCH" TargetMode="External"/><Relationship Id="rId31" Type="http://schemas.openxmlformats.org/officeDocument/2006/relationships/hyperlink" Target="consultantplus://offline/ref=FE2E1BC9D0114D2E4EBF3F4B1CF6B5780F4DA2980684F92951E48B34F842A3FDD4BE939CA21277A4O9G7H" TargetMode="External"/><Relationship Id="rId44" Type="http://schemas.openxmlformats.org/officeDocument/2006/relationships/hyperlink" Target="consultantplus://offline/ref=FE2E1BC9D0114D2E4EBF3F4B1CF6B5780F4DA2980684F92951E48B34F842A3FDD4BE939CA2157FABO9GBH" TargetMode="External"/><Relationship Id="rId52" Type="http://schemas.openxmlformats.org/officeDocument/2006/relationships/hyperlink" Target="consultantplus://offline/ref=FE2E1BC9D0114D2E4EBF3F4B1CF6B5780F4DA2980684F92951E48B34F842A3FDD4BE939CA21470AEO9G6H" TargetMode="External"/><Relationship Id="rId60" Type="http://schemas.openxmlformats.org/officeDocument/2006/relationships/hyperlink" Target="consultantplus://offline/ref=FE2E1BC9D0114D2E4EBF21460A9AEB7C0847FD970082F27D0FB68D63A712A5A894FE95C9E1547AAD9E4F6295OEG9H" TargetMode="External"/><Relationship Id="rId65" Type="http://schemas.openxmlformats.org/officeDocument/2006/relationships/hyperlink" Target="consultantplus://offline/ref=FE2E1BC9D0114D2E4EBF21460A9AEB7C0847FD970084F47B0EB88D63A712A5A894OFGEH" TargetMode="External"/><Relationship Id="rId73" Type="http://schemas.openxmlformats.org/officeDocument/2006/relationships/hyperlink" Target="consultantplus://offline/ref=FE2E1BC9D0114D2E4EBF21460A9AEB7C0847FD970084F47B0EB88D63A712A5A894OFG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68A32BBA56C56D9FD8284F2B691CE059F75C5E61083E6B7C683D05CA7D5FBA5E0B5983DA7B069N4G8H" TargetMode="External"/><Relationship Id="rId14" Type="http://schemas.openxmlformats.org/officeDocument/2006/relationships/hyperlink" Target="consultantplus://offline/ref=FE2E1BC9D0114D2E4EBF3F4B1CF6B5780F4DA2980684F92951E48B34F842A3FDD4BE939CA21175A9O9GFH" TargetMode="External"/><Relationship Id="rId22" Type="http://schemas.openxmlformats.org/officeDocument/2006/relationships/hyperlink" Target="consultantplus://offline/ref=FE2E1BC9D0114D2E4EBF3F4B1CF6B5780F4DA2980684F92951E48B34F842A3FDD4BE939CA21176ACO9G6H" TargetMode="External"/><Relationship Id="rId27" Type="http://schemas.openxmlformats.org/officeDocument/2006/relationships/hyperlink" Target="consultantplus://offline/ref=FE2E1BC9D0114D2E4EBF21460A9AEB7C0847FD970082F37B0DB08D63A712A5A894FE95C9E1547AAD9E4F6290OEGFH" TargetMode="External"/><Relationship Id="rId30" Type="http://schemas.openxmlformats.org/officeDocument/2006/relationships/hyperlink" Target="consultantplus://offline/ref=FE2E1BC9D0114D2E4EBF21460A9AEB7C0847FD970085F1760AB98D63A712A5A894FE95C9E1547AAD9E4F6396OEGAH" TargetMode="External"/><Relationship Id="rId35" Type="http://schemas.openxmlformats.org/officeDocument/2006/relationships/hyperlink" Target="consultantplus://offline/ref=FE2E1BC9D0114D2E4EBF3F4B1CF6B5780F4DA2980684F92951E48B34F842A3FDD4BE939CA21076A4O9GDH" TargetMode="External"/><Relationship Id="rId43" Type="http://schemas.openxmlformats.org/officeDocument/2006/relationships/hyperlink" Target="consultantplus://offline/ref=FE2E1BC9D0114D2E4EBF3F4B1CF6B5780F4DA2980684F92951E48B34F842A3FDD4BE939CA21074ABO9G7H" TargetMode="External"/><Relationship Id="rId48" Type="http://schemas.openxmlformats.org/officeDocument/2006/relationships/hyperlink" Target="consultantplus://offline/ref=FE2E1BC9D0114D2E4EBF21460A9AEB7C0847FD970082F47C0AB48D63A712A5A894FE95C9E1547AAD9E4F6090OEGAH" TargetMode="External"/><Relationship Id="rId56" Type="http://schemas.openxmlformats.org/officeDocument/2006/relationships/hyperlink" Target="consultantplus://offline/ref=FE2E1BC9D0114D2E4EBF3F4B1CF6B5780F4DA2980684F92951E48B34F842A3FDD4BE939CA21476ADO9G6H" TargetMode="External"/><Relationship Id="rId64" Type="http://schemas.openxmlformats.org/officeDocument/2006/relationships/hyperlink" Target="consultantplus://offline/ref=FE2E1BC9D0114D2E4EBF21460A9AEB7C0847FD970084F47B0EB88D63A712A5A894FE95C9E1547AAD9E4F6395OEGEH" TargetMode="External"/><Relationship Id="rId69" Type="http://schemas.openxmlformats.org/officeDocument/2006/relationships/hyperlink" Target="consultantplus://offline/ref=FE2E1BC9D0114D2E4EBF21460A9AEB7C0847FD970082F27D0FB68D63A712A5A894FE95C9E1547AAD9E4F6297OEGCH" TargetMode="External"/><Relationship Id="rId8" Type="http://schemas.openxmlformats.org/officeDocument/2006/relationships/hyperlink" Target="consultantplus://offline/ref=A3068A32BBA56C56D9FD8284F2B691CE059F75C5E61083E6B7C683D05CA7D5FBA5E0B5983DA7B160N4G3H" TargetMode="External"/><Relationship Id="rId51" Type="http://schemas.openxmlformats.org/officeDocument/2006/relationships/hyperlink" Target="consultantplus://offline/ref=FE2E1BC9D0114D2E4EBF3F4B1CF6B5780F4DA2980684F92951E48B34F842A3FDD4BE939CA2157EA8O9GFH" TargetMode="External"/><Relationship Id="rId72" Type="http://schemas.openxmlformats.org/officeDocument/2006/relationships/hyperlink" Target="consultantplus://offline/ref=FE2E1BC9D0114D2E4EBF21460A9AEB7C0847FD970082F37B0DB08D63A712A5A894OFG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3068A32BBA56C56D9FD8284F2B691CE059F75C5E61083E6B7C683D05CA7D5FBA5E0B5983DA3B569N4G3H" TargetMode="External"/><Relationship Id="rId17" Type="http://schemas.openxmlformats.org/officeDocument/2006/relationships/hyperlink" Target="consultantplus://offline/ref=FE2E1BC9D0114D2E4EBF3F4B1CF6B5780F4DA2980684F92951E48B34F842A3FDD4BE939CA21574A4O9G7H" TargetMode="External"/><Relationship Id="rId25" Type="http://schemas.openxmlformats.org/officeDocument/2006/relationships/hyperlink" Target="consultantplus://offline/ref=FE2E1BC9D0114D2E4EBF3F4B1CF6B5780F4DA2980684F92951E48B34F842A3FDD4BE939CA21571A4O9G7H" TargetMode="External"/><Relationship Id="rId33" Type="http://schemas.openxmlformats.org/officeDocument/2006/relationships/hyperlink" Target="consultantplus://offline/ref=FE2E1BC9D0114D2E4EBF3F4B1CF6B5780F4DA2980684F92951E48B34F842A3FDD4BE939CA21076A8O9GDH" TargetMode="External"/><Relationship Id="rId38" Type="http://schemas.openxmlformats.org/officeDocument/2006/relationships/hyperlink" Target="consultantplus://offline/ref=FE2E1BC9D0114D2E4EBF3F4B1CF6B5780F4DA2980684F92951E48B34F842A3FDD4BE939CA21075ABO9GFH" TargetMode="External"/><Relationship Id="rId46" Type="http://schemas.openxmlformats.org/officeDocument/2006/relationships/hyperlink" Target="consultantplus://offline/ref=FE2E1BC9D0114D2E4EBF3F4B1CF6B5780F4DA2980684F92951E48B34F842A3FDD4BE939CA21073A5O9GFH" TargetMode="External"/><Relationship Id="rId59" Type="http://schemas.openxmlformats.org/officeDocument/2006/relationships/hyperlink" Target="consultantplus://offline/ref=FE2E1BC9D0114D2E4EBF21460A9AEB7C0847FD970082F27D0FB68D63A712A5A894FE95C9E1547AAD9E4F6295OEG9H" TargetMode="External"/><Relationship Id="rId67" Type="http://schemas.openxmlformats.org/officeDocument/2006/relationships/hyperlink" Target="consultantplus://offline/ref=FE2E1BC9D0114D2E4EBF21460A9AEB7C0847FD970082F27D0FB68D63A712A5A894FE95C9E1547AAD9E4F6297OEGCH" TargetMode="External"/><Relationship Id="rId20" Type="http://schemas.openxmlformats.org/officeDocument/2006/relationships/hyperlink" Target="consultantplus://offline/ref=FE2E1BC9D0114D2E4EBF3F4B1CF6B5780F4DA2980684F92951E48B34F842A3FDD4BE939CA21176ACO9GAH" TargetMode="External"/><Relationship Id="rId41" Type="http://schemas.openxmlformats.org/officeDocument/2006/relationships/hyperlink" Target="consultantplus://offline/ref=FE2E1BC9D0114D2E4EBF3F4B1CF6B5780F4DA2980684F92951E48B34F842A3FDD4BE939CA21074ADO9GBH" TargetMode="External"/><Relationship Id="rId54" Type="http://schemas.openxmlformats.org/officeDocument/2006/relationships/hyperlink" Target="consultantplus://offline/ref=FE2E1BC9D0114D2E4EBF21460A9AEB7C0847FD970082F47C0AB48D63A712A5A894FE95C9E1547AAD9E4F639COEGBH" TargetMode="External"/><Relationship Id="rId62" Type="http://schemas.openxmlformats.org/officeDocument/2006/relationships/hyperlink" Target="consultantplus://offline/ref=FE2E1BC9D0114D2E4EBF21460A9AEB7C0847FD970084F47B0EB88D63A712A5A894OFGEH" TargetMode="External"/><Relationship Id="rId70" Type="http://schemas.openxmlformats.org/officeDocument/2006/relationships/hyperlink" Target="consultantplus://offline/ref=FE2E1BC9D0114D2E4EBF21460A9AEB7C0847FD970082F37B0DB08D63A712A5A894OFGE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68A32BBA56C56D9FD9C89E4DACFCA02952ACAE01689B4EB92858703F7D3AEE5A0B3CD7EE6BA694AF27031NF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2017-12-08T07:06:00Z</dcterms:created>
  <dcterms:modified xsi:type="dcterms:W3CDTF">2017-12-08T08:17:00Z</dcterms:modified>
</cp:coreProperties>
</file>