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45E26" w:rsidRPr="00245E26">
        <w:tc>
          <w:tcPr>
            <w:tcW w:w="5103" w:type="dxa"/>
          </w:tcPr>
          <w:p w:rsidR="00245E26" w:rsidRPr="00245E26" w:rsidRDefault="0024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E26">
              <w:rPr>
                <w:rFonts w:ascii="Arial" w:hAnsi="Arial" w:cs="Arial"/>
                <w:sz w:val="20"/>
                <w:szCs w:val="20"/>
              </w:rPr>
              <w:t>7 декабря 2016 года</w:t>
            </w:r>
          </w:p>
        </w:tc>
        <w:tc>
          <w:tcPr>
            <w:tcW w:w="5103" w:type="dxa"/>
          </w:tcPr>
          <w:p w:rsidR="00245E26" w:rsidRPr="00245E26" w:rsidRDefault="0024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5E26">
              <w:rPr>
                <w:rFonts w:ascii="Arial" w:hAnsi="Arial" w:cs="Arial"/>
                <w:sz w:val="20"/>
                <w:szCs w:val="20"/>
              </w:rPr>
              <w:t>N 111-ОЗ</w:t>
            </w:r>
          </w:p>
        </w:tc>
      </w:tr>
    </w:tbl>
    <w:p w:rsidR="00245E26" w:rsidRPr="00245E26" w:rsidRDefault="00245E26" w:rsidP="00245E2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5E26">
        <w:rPr>
          <w:rFonts w:ascii="Arial" w:hAnsi="Arial" w:cs="Arial"/>
          <w:b/>
          <w:bCs/>
          <w:sz w:val="20"/>
          <w:szCs w:val="20"/>
        </w:rPr>
        <w:t>ЗАКОН ИВАНОВСКОЙ ОБЛАСТИ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5E26">
        <w:rPr>
          <w:rFonts w:ascii="Arial" w:hAnsi="Arial" w:cs="Arial"/>
          <w:b/>
          <w:bCs/>
          <w:sz w:val="20"/>
          <w:szCs w:val="20"/>
        </w:rPr>
        <w:t>О ВНЕСЕНИИ ИЗМЕНЕНИЙ В ЗАКОН ИВАНОВСКОЙ ОБЛАСТИ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5E26">
        <w:rPr>
          <w:rFonts w:ascii="Arial" w:hAnsi="Arial" w:cs="Arial"/>
          <w:b/>
          <w:bCs/>
          <w:sz w:val="20"/>
          <w:szCs w:val="20"/>
        </w:rPr>
        <w:t>"ОБ УСТАНОВЛЕНИИ НОРМАТИВОВ ОТЧИСЛЕНИЙ В МЕСТНЫЕ БЮДЖЕТЫ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5E26">
        <w:rPr>
          <w:rFonts w:ascii="Arial" w:hAnsi="Arial" w:cs="Arial"/>
          <w:b/>
          <w:bCs/>
          <w:sz w:val="20"/>
          <w:szCs w:val="20"/>
        </w:rPr>
        <w:t>ОТ ОТДЕЛЬНЫХ ФЕДЕРАЛЬНЫХ НАЛОГОВ И СБОРОВ, НАЛОГОВ,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245E26">
        <w:rPr>
          <w:rFonts w:ascii="Arial" w:hAnsi="Arial" w:cs="Arial"/>
          <w:b/>
          <w:bCs/>
          <w:sz w:val="20"/>
          <w:szCs w:val="20"/>
        </w:rPr>
        <w:t>ПРЕДУСМОТРЕННЫХ</w:t>
      </w:r>
      <w:proofErr w:type="gramEnd"/>
      <w:r w:rsidRPr="00245E26">
        <w:rPr>
          <w:rFonts w:ascii="Arial" w:hAnsi="Arial" w:cs="Arial"/>
          <w:b/>
          <w:bCs/>
          <w:sz w:val="20"/>
          <w:szCs w:val="20"/>
        </w:rPr>
        <w:t xml:space="preserve"> СПЕЦИАЛЬНЫМИ НАЛОГОВЫМИ РЕЖИМАМИ"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245E26">
        <w:rPr>
          <w:rFonts w:ascii="Arial" w:hAnsi="Arial" w:cs="Arial"/>
          <w:sz w:val="20"/>
          <w:szCs w:val="20"/>
        </w:rPr>
        <w:t>Принят</w:t>
      </w:r>
      <w:proofErr w:type="gramEnd"/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Ивановской областной Думой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5 декабря 2016 года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Настоящий Закон принят в соответствии с Бюджетным кодексом Российской Федерации и Законом Ивановской области от 07.07.2016 N 54-ОЗ "О внесении изменения в статью 2 Закона Ивановской области "О закреплении отдельных вопросов местного значения за сельскими поселениями Ивановской области" в целях совершенствования межбюджетных отношений.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Статья 1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Внести в Закон Ивановской области от 10.10.2005 N 121-ОЗ "Об установлении нормативов отчислений в местные бюджеты от отдельных федеральных налогов и сборов, налогов, предусмотренных специальными налоговыми режимами" (в действующей редакции) следующие изменения: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1) в статье 1: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а) в абзаце втором части 1.1 слова "35 процентов" заменить словами "3 процента";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б) часть 2 изложить в следующей редакции: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"2. В бюджеты муниципальных районов подлежат зачислению доходы от следующих федеральных налогов и сборов, налогов, предусмотренных специальными налоговыми режимами, подлежащих зачислению в бюджет субъекта Российской Федерации в соответствии с Бюджетным кодексом Российской Федерации и законодательством Российской Федерации о налогах и сборах: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налога на доходы физических лиц, взимаемого на территориях городских поселений, - по нормативу 20 процентов;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налога на доходы физических лиц, взимаемого на территориях сельских поселений, - по нормативу 52 процента;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50 процентов;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налога на добычу общераспространенных полезных ископаемых - по нормативу 100 процентов;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за государственную регистрацию региональных отделений политических партий;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за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</w:t>
      </w:r>
      <w:proofErr w:type="gramStart"/>
      <w:r w:rsidRPr="00245E26">
        <w:rPr>
          <w:rFonts w:ascii="Arial" w:hAnsi="Arial" w:cs="Arial"/>
          <w:sz w:val="20"/>
          <w:szCs w:val="20"/>
        </w:rPr>
        <w:t>.";</w:t>
      </w:r>
      <w:proofErr w:type="gramEnd"/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2) в статье 1.1: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lastRenderedPageBreak/>
        <w:t>а) часть 1 изложить в следующей редакции: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"1. В бюджеты городских округов, муниципальных районов и городских поселений Ивановской области подлежат зачислению доходы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245E26">
        <w:rPr>
          <w:rFonts w:ascii="Arial" w:hAnsi="Arial" w:cs="Arial"/>
          <w:sz w:val="20"/>
          <w:szCs w:val="20"/>
        </w:rPr>
        <w:t>инжекторных</w:t>
      </w:r>
      <w:proofErr w:type="spellEnd"/>
      <w:r w:rsidRPr="00245E26">
        <w:rPr>
          <w:rFonts w:ascii="Arial" w:hAnsi="Arial" w:cs="Arial"/>
          <w:sz w:val="20"/>
          <w:szCs w:val="20"/>
        </w:rPr>
        <w:t>) двигателей, производимые на территории Российской Федерации, по нормативу 10 процентов налоговых доходов консолидированного бюджета Ивановской области от указанного налога</w:t>
      </w:r>
      <w:proofErr w:type="gramStart"/>
      <w:r w:rsidRPr="00245E26">
        <w:rPr>
          <w:rFonts w:ascii="Arial" w:hAnsi="Arial" w:cs="Arial"/>
          <w:sz w:val="20"/>
          <w:szCs w:val="20"/>
        </w:rPr>
        <w:t>.";</w:t>
      </w:r>
      <w:proofErr w:type="gramEnd"/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б) часть 2 признать утратившей силу;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в) в абзаце первом части 4 слова "соответствующего муниципального образования, органы местного самоуправления которого" заменить словами "соответствующих муниципальных образований, органы местного самоуправления которых";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3) статью 1.2 признать утратившей силу.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Статья 2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Настоящий Закон вступает в силу с 1 января 2017 года и применяется к правоотношениям, возникающим при составлении и исполнении областного бюджета, начиная с областного бюджета на 2017 год и на плановый период 2018 и 2019 годов.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Губернатор Ивановской области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П.А.КОНЬКОВ</w:t>
      </w:r>
    </w:p>
    <w:p w:rsidR="00245E26" w:rsidRPr="00245E26" w:rsidRDefault="00245E26" w:rsidP="0024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г. Иваново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7 декабря 2016 года</w:t>
      </w:r>
    </w:p>
    <w:p w:rsidR="00245E26" w:rsidRPr="00245E26" w:rsidRDefault="00245E26" w:rsidP="00245E26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245E26">
        <w:rPr>
          <w:rFonts w:ascii="Arial" w:hAnsi="Arial" w:cs="Arial"/>
          <w:sz w:val="20"/>
          <w:szCs w:val="20"/>
        </w:rPr>
        <w:t>N 111-ОЗ</w:t>
      </w:r>
    </w:p>
    <w:p w:rsidR="000763D3" w:rsidRPr="00245E26" w:rsidRDefault="000763D3"/>
    <w:sectPr w:rsidR="000763D3" w:rsidRPr="00245E26" w:rsidSect="00306CC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26"/>
    <w:rsid w:val="000763D3"/>
    <w:rsid w:val="002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5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5E2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5E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5E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5E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5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5E2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5E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5E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5E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2017-07-05T09:45:00Z</dcterms:created>
  <dcterms:modified xsi:type="dcterms:W3CDTF">2017-07-05T09:50:00Z</dcterms:modified>
</cp:coreProperties>
</file>