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35B8" w:rsidRPr="00B735B8" w:rsidTr="009A02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2FC" w:rsidRPr="00B735B8" w:rsidRDefault="009A02FC">
            <w:pPr>
              <w:pStyle w:val="ConsPlusNormal"/>
            </w:pPr>
            <w:r w:rsidRPr="00B735B8">
              <w:t>5 апреля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A02FC" w:rsidRPr="00B735B8" w:rsidRDefault="009A02FC">
            <w:pPr>
              <w:pStyle w:val="ConsPlusNormal"/>
              <w:jc w:val="right"/>
            </w:pPr>
            <w:r w:rsidRPr="00B735B8">
              <w:t>N 16-ОЗ</w:t>
            </w:r>
          </w:p>
        </w:tc>
      </w:tr>
    </w:tbl>
    <w:p w:rsidR="009A02FC" w:rsidRPr="00B735B8" w:rsidRDefault="009A02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2FC" w:rsidRPr="00B735B8" w:rsidRDefault="009A02FC">
      <w:pPr>
        <w:pStyle w:val="ConsPlusNormal"/>
        <w:jc w:val="center"/>
      </w:pPr>
    </w:p>
    <w:p w:rsidR="009A02FC" w:rsidRPr="00B735B8" w:rsidRDefault="009A02FC">
      <w:pPr>
        <w:pStyle w:val="ConsPlusTitle"/>
        <w:jc w:val="center"/>
      </w:pPr>
      <w:r w:rsidRPr="00B735B8">
        <w:t>ЗАКОН ИВАНОВСКОЙ ОБЛАСТИ</w:t>
      </w:r>
    </w:p>
    <w:p w:rsidR="009A02FC" w:rsidRPr="00B735B8" w:rsidRDefault="009A02FC">
      <w:pPr>
        <w:pStyle w:val="ConsPlusTitle"/>
      </w:pPr>
    </w:p>
    <w:p w:rsidR="009A02FC" w:rsidRPr="00B735B8" w:rsidRDefault="009A02FC">
      <w:pPr>
        <w:pStyle w:val="ConsPlusTitle"/>
        <w:jc w:val="center"/>
      </w:pPr>
      <w:r w:rsidRPr="00B735B8">
        <w:t>О ВНЕСЕНИИ ИЗМЕНЕНИЙ В ЗАКОН ИВАНОВСКОЙ ОБЛАСТИ</w:t>
      </w:r>
    </w:p>
    <w:p w:rsidR="009A02FC" w:rsidRPr="00B735B8" w:rsidRDefault="009A02FC">
      <w:pPr>
        <w:pStyle w:val="ConsPlusTitle"/>
        <w:jc w:val="center"/>
      </w:pPr>
      <w:r w:rsidRPr="00B735B8">
        <w:t>"О НАЛОГЕ НА ИМУЩЕСТВО ОРГАНИЗАЦИЙ"</w:t>
      </w:r>
    </w:p>
    <w:p w:rsidR="009A02FC" w:rsidRPr="00B735B8" w:rsidRDefault="009A02FC">
      <w:pPr>
        <w:pStyle w:val="ConsPlusNormal"/>
        <w:ind w:firstLine="540"/>
        <w:jc w:val="both"/>
      </w:pPr>
    </w:p>
    <w:p w:rsidR="009A02FC" w:rsidRPr="00B735B8" w:rsidRDefault="009A02FC">
      <w:pPr>
        <w:pStyle w:val="ConsPlusNormal"/>
        <w:jc w:val="right"/>
      </w:pPr>
      <w:proofErr w:type="gramStart"/>
      <w:r w:rsidRPr="00B735B8">
        <w:t>Принят</w:t>
      </w:r>
      <w:proofErr w:type="gramEnd"/>
    </w:p>
    <w:p w:rsidR="009A02FC" w:rsidRPr="00B735B8" w:rsidRDefault="009A02FC">
      <w:pPr>
        <w:pStyle w:val="ConsPlusNormal"/>
        <w:jc w:val="right"/>
      </w:pPr>
      <w:r w:rsidRPr="00B735B8">
        <w:t>Ивановской областной Думой</w:t>
      </w:r>
    </w:p>
    <w:p w:rsidR="009A02FC" w:rsidRPr="00B735B8" w:rsidRDefault="009A02FC">
      <w:pPr>
        <w:pStyle w:val="ConsPlusNormal"/>
        <w:jc w:val="right"/>
      </w:pPr>
      <w:r w:rsidRPr="00B735B8">
        <w:t>30 марта 2023 года</w:t>
      </w:r>
    </w:p>
    <w:p w:rsidR="009A02FC" w:rsidRPr="00B735B8" w:rsidRDefault="009A02FC">
      <w:pPr>
        <w:pStyle w:val="ConsPlusNormal"/>
        <w:ind w:firstLine="540"/>
        <w:jc w:val="both"/>
      </w:pPr>
    </w:p>
    <w:p w:rsidR="009A02FC" w:rsidRPr="00B735B8" w:rsidRDefault="009A02FC">
      <w:pPr>
        <w:pStyle w:val="ConsPlusNormal"/>
        <w:ind w:firstLine="540"/>
        <w:jc w:val="both"/>
      </w:pPr>
      <w:r w:rsidRPr="00B735B8">
        <w:t>Настоящий Закон принят в соответствии со статьями 56 и 372 Налогового кодекса Российской Федерации в целях регулирования правоотношений по льготному налогообложению по налогу на имущество организаций.</w:t>
      </w:r>
    </w:p>
    <w:p w:rsidR="009A02FC" w:rsidRPr="00B735B8" w:rsidRDefault="009A02FC">
      <w:pPr>
        <w:pStyle w:val="ConsPlusNormal"/>
        <w:ind w:firstLine="540"/>
        <w:jc w:val="both"/>
      </w:pPr>
    </w:p>
    <w:p w:rsidR="009A02FC" w:rsidRPr="00B735B8" w:rsidRDefault="009A02FC">
      <w:pPr>
        <w:pStyle w:val="ConsPlusTitle"/>
        <w:ind w:firstLine="540"/>
        <w:jc w:val="both"/>
        <w:outlineLvl w:val="0"/>
      </w:pPr>
      <w:r w:rsidRPr="00B735B8">
        <w:t>Статья 1</w:t>
      </w:r>
    </w:p>
    <w:p w:rsidR="009A02FC" w:rsidRPr="00B735B8" w:rsidRDefault="009A02FC">
      <w:pPr>
        <w:pStyle w:val="ConsPlusNormal"/>
        <w:ind w:firstLine="540"/>
        <w:jc w:val="both"/>
      </w:pPr>
    </w:p>
    <w:p w:rsidR="009A02FC" w:rsidRPr="00B735B8" w:rsidRDefault="009A02FC">
      <w:pPr>
        <w:pStyle w:val="ConsPlusNormal"/>
        <w:ind w:firstLine="540"/>
        <w:jc w:val="both"/>
      </w:pPr>
      <w:r w:rsidRPr="00B735B8">
        <w:t>Внести в Закон Ивановской области от 24.11.2003 N 109-ОЗ "О налоге на имущество организаций" (в действующей редакции) следующие изменения: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>1) в статье 5: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>дополнить частью 1.1 следующего содержания: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 xml:space="preserve">"1.1. </w:t>
      </w:r>
      <w:proofErr w:type="gramStart"/>
      <w:r w:rsidRPr="00B735B8">
        <w:t xml:space="preserve">Налог уплачивается в размере 54 процентов суммы налога, исчисленной исходя из налоговой ставки, установленной в части 1 статьи 2 настоящего Закона, газораспределительными организациями в отношении вновь построенных объектов газораспределительной системы, введенных в эксплуатацию после 01.01.2022, созданных в рамках реализации программы развития газоснабжения и газификации Ивановской области на период 2021 - 2025 годов, а также в рамках </w:t>
      </w:r>
      <w:proofErr w:type="spellStart"/>
      <w:r w:rsidRPr="00B735B8">
        <w:t>пообъектного</w:t>
      </w:r>
      <w:proofErr w:type="spellEnd"/>
      <w:r w:rsidRPr="00B735B8">
        <w:t xml:space="preserve"> плана-графика </w:t>
      </w:r>
      <w:proofErr w:type="spellStart"/>
      <w:r w:rsidRPr="00B735B8">
        <w:t>догазификации</w:t>
      </w:r>
      <w:proofErr w:type="spellEnd"/>
      <w:r w:rsidRPr="00B735B8">
        <w:t xml:space="preserve"> региональной программы</w:t>
      </w:r>
      <w:proofErr w:type="gramEnd"/>
      <w:r w:rsidRPr="00B735B8">
        <w:t xml:space="preserve"> газификации жилищно-коммунального хозяйства, промышленных и иных организаций Ивановской области на 2020 - 2030 годы.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>Налоговая льгота предоставляется в течение пяти налоговых периодов начиная с 1 января года, в котором объект газораспределения был введен в эксплуатацию после его строительства</w:t>
      </w:r>
      <w:proofErr w:type="gramStart"/>
      <w:r w:rsidRPr="00B735B8">
        <w:t>.";</w:t>
      </w:r>
      <w:proofErr w:type="gramEnd"/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>часть 2 дополнить пунктом 8 следующего содержания: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 xml:space="preserve">"; 8) организации-концессионеры, с которыми заключены в соответствии с Федеральным законом от 21.07.2005 N 115-ФЗ "О концессионных соглашениях" концессионные соглашения, </w:t>
      </w:r>
      <w:proofErr w:type="spellStart"/>
      <w:r w:rsidRPr="00B735B8">
        <w:t>концедентом</w:t>
      </w:r>
      <w:proofErr w:type="spellEnd"/>
      <w:r w:rsidRPr="00B735B8">
        <w:t xml:space="preserve"> по которым выступает Ивановская область и объектом концессионного соглашения является объект культурного наследия регионального значения, - в отношении имущества, переданного концессионеру.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>Налоговая льгота предоставляется на срок действия концессионного соглашения</w:t>
      </w:r>
      <w:proofErr w:type="gramStart"/>
      <w:r w:rsidRPr="00B735B8">
        <w:t>.";</w:t>
      </w:r>
      <w:proofErr w:type="gramEnd"/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>2) статью 5.1 дополнить пунктами 7, 8 следующего содержания: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proofErr w:type="gramStart"/>
      <w:r w:rsidRPr="00B735B8">
        <w:t xml:space="preserve">"; 7) для организаций, указанных в части 1.1 статьи 5 настоящего Закона, - предоставление в налоговый орган одновременно с налоговой декларацией по налогу на имущество организаций копий документов, подтверждающих ввод в эксплуатацию объектов газораспределительной системы в рамках реализации программы развития газоснабжения и газификации Ивановской области на период 2021 - 2025 годов, а также в рамках </w:t>
      </w:r>
      <w:proofErr w:type="spellStart"/>
      <w:r w:rsidRPr="00B735B8">
        <w:t>пообъектного</w:t>
      </w:r>
      <w:proofErr w:type="spellEnd"/>
      <w:r w:rsidRPr="00B735B8">
        <w:t xml:space="preserve"> плана-графика </w:t>
      </w:r>
      <w:proofErr w:type="spellStart"/>
      <w:r w:rsidRPr="00B735B8">
        <w:t>догазификации</w:t>
      </w:r>
      <w:proofErr w:type="spellEnd"/>
      <w:r w:rsidRPr="00B735B8">
        <w:t xml:space="preserve"> региональной программы газификации жилищно-коммунального хозяйства</w:t>
      </w:r>
      <w:proofErr w:type="gramEnd"/>
      <w:r w:rsidRPr="00B735B8">
        <w:t xml:space="preserve">, </w:t>
      </w:r>
      <w:r w:rsidRPr="00B735B8">
        <w:lastRenderedPageBreak/>
        <w:t>промышленных и иных организаций Ивановской области на 2020 - 2030 годы;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 xml:space="preserve">8) для организаций, указанных в пункте 8 части 2 статьи 5 настоящего Закона, - предоставление в налоговый орган одновременно с налоговой декларацией по налогу на имущество организаций копии заключенного налогоплательщиком концессионного соглашения, заверенной </w:t>
      </w:r>
      <w:proofErr w:type="spellStart"/>
      <w:r w:rsidRPr="00B735B8">
        <w:t>концедентом</w:t>
      </w:r>
      <w:proofErr w:type="spellEnd"/>
      <w:r w:rsidRPr="00B735B8">
        <w:t>.";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>3) статью 5.4 дополнить частью 5 следующего содержания: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>"5. Налогоплательщик утрачивает право на освобождение от уплаты налога в соответствии с пунктом 8 части 2 статьи 5 настоящего Закона в случае прекращения или досрочного расторжения концессионного соглашения с начала квартала, в котором концессионное соглашение было расторгнуто или истек срок его действия.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 xml:space="preserve">В случае досрочного расторжения концессионного соглашения </w:t>
      </w:r>
      <w:proofErr w:type="spellStart"/>
      <w:r w:rsidRPr="00B735B8">
        <w:t>концедент</w:t>
      </w:r>
      <w:proofErr w:type="spellEnd"/>
      <w:r w:rsidRPr="00B735B8">
        <w:t xml:space="preserve"> обязан в течение 30 рабочих дней со дня расторжения уведомить о расторжении концессионного соглашения налоговый орган по месту нахождения имущества, переданного концессионеру в соответствии с концессионным соглашением.</w:t>
      </w:r>
    </w:p>
    <w:p w:rsidR="009A02FC" w:rsidRPr="00B735B8" w:rsidRDefault="009A02FC">
      <w:pPr>
        <w:pStyle w:val="ConsPlusNormal"/>
        <w:spacing w:before="220"/>
        <w:ind w:firstLine="540"/>
        <w:jc w:val="both"/>
      </w:pPr>
      <w:r w:rsidRPr="00B735B8">
        <w:t xml:space="preserve">В случае досрочного расторжения концессионного соглашения по требованию </w:t>
      </w:r>
      <w:proofErr w:type="spellStart"/>
      <w:r w:rsidRPr="00B735B8">
        <w:t>концедента</w:t>
      </w:r>
      <w:proofErr w:type="spellEnd"/>
      <w:r w:rsidRPr="00B735B8">
        <w:t xml:space="preserve"> на основании решения суда в связи с существенным нарушением концессионного соглашения концессионером в случаях, установленных концессионным соглашением, сумма налога, не уплаченная в результате применения налоговой льготы, подлежит уплате в областной бюджет за весь период предоставления льготы с уплатой соответствующих пеней</w:t>
      </w:r>
      <w:proofErr w:type="gramStart"/>
      <w:r w:rsidRPr="00B735B8">
        <w:t>.".</w:t>
      </w:r>
      <w:proofErr w:type="gramEnd"/>
    </w:p>
    <w:p w:rsidR="009A02FC" w:rsidRPr="00B735B8" w:rsidRDefault="009A02FC">
      <w:pPr>
        <w:pStyle w:val="ConsPlusNormal"/>
        <w:ind w:firstLine="540"/>
        <w:jc w:val="both"/>
      </w:pPr>
    </w:p>
    <w:p w:rsidR="009A02FC" w:rsidRPr="00B735B8" w:rsidRDefault="009A02FC">
      <w:pPr>
        <w:pStyle w:val="ConsPlusTitle"/>
        <w:ind w:firstLine="540"/>
        <w:jc w:val="both"/>
        <w:outlineLvl w:val="0"/>
      </w:pPr>
      <w:r w:rsidRPr="00B735B8">
        <w:t>Статья 2</w:t>
      </w:r>
    </w:p>
    <w:p w:rsidR="009A02FC" w:rsidRPr="00B735B8" w:rsidRDefault="009A02FC">
      <w:pPr>
        <w:pStyle w:val="ConsPlusNormal"/>
        <w:ind w:firstLine="540"/>
        <w:jc w:val="both"/>
      </w:pPr>
    </w:p>
    <w:p w:rsidR="009A02FC" w:rsidRPr="00B735B8" w:rsidRDefault="009A02FC">
      <w:pPr>
        <w:pStyle w:val="ConsPlusNormal"/>
        <w:ind w:firstLine="540"/>
        <w:jc w:val="both"/>
      </w:pPr>
      <w:r w:rsidRPr="00B735B8">
        <w:t>Настоящий Закон вступает в силу по истечении 10 дней после дня его официального опубликования и распространяется на правоотношения, возникшие с 01.01.2022.</w:t>
      </w:r>
    </w:p>
    <w:p w:rsidR="009A02FC" w:rsidRPr="00B735B8" w:rsidRDefault="009A02FC">
      <w:pPr>
        <w:pStyle w:val="ConsPlusNormal"/>
        <w:ind w:firstLine="540"/>
        <w:jc w:val="both"/>
      </w:pPr>
    </w:p>
    <w:p w:rsidR="009A02FC" w:rsidRPr="00B735B8" w:rsidRDefault="009A02FC">
      <w:pPr>
        <w:pStyle w:val="ConsPlusNormal"/>
        <w:jc w:val="right"/>
      </w:pPr>
      <w:r w:rsidRPr="00B735B8">
        <w:t>Губернатор Ивановской области</w:t>
      </w:r>
    </w:p>
    <w:p w:rsidR="009A02FC" w:rsidRPr="00B735B8" w:rsidRDefault="009A02FC">
      <w:pPr>
        <w:pStyle w:val="ConsPlusNormal"/>
        <w:jc w:val="right"/>
      </w:pPr>
      <w:r w:rsidRPr="00B735B8">
        <w:t>С.С.ВОСКРЕСЕНСКИЙ</w:t>
      </w:r>
    </w:p>
    <w:p w:rsidR="009A02FC" w:rsidRPr="00B735B8" w:rsidRDefault="009A02FC">
      <w:pPr>
        <w:pStyle w:val="ConsPlusNormal"/>
      </w:pPr>
      <w:r w:rsidRPr="00B735B8">
        <w:t>г. Иваново</w:t>
      </w:r>
    </w:p>
    <w:p w:rsidR="009A02FC" w:rsidRPr="00B735B8" w:rsidRDefault="009A02FC">
      <w:pPr>
        <w:pStyle w:val="ConsPlusNormal"/>
        <w:spacing w:before="220"/>
      </w:pPr>
      <w:r w:rsidRPr="00B735B8">
        <w:t>5 апреля 2023 года</w:t>
      </w:r>
    </w:p>
    <w:p w:rsidR="009A02FC" w:rsidRPr="00B735B8" w:rsidRDefault="009A02FC">
      <w:pPr>
        <w:pStyle w:val="ConsPlusNormal"/>
        <w:spacing w:before="220"/>
      </w:pPr>
      <w:r w:rsidRPr="00B735B8">
        <w:t>N 16-ОЗ</w:t>
      </w:r>
    </w:p>
    <w:p w:rsidR="009A02FC" w:rsidRPr="00B735B8" w:rsidRDefault="009A02FC">
      <w:pPr>
        <w:pStyle w:val="ConsPlusNormal"/>
        <w:jc w:val="both"/>
      </w:pPr>
    </w:p>
    <w:p w:rsidR="009A02FC" w:rsidRPr="00B735B8" w:rsidRDefault="009A02FC">
      <w:pPr>
        <w:pStyle w:val="ConsPlusNormal"/>
        <w:jc w:val="both"/>
      </w:pPr>
    </w:p>
    <w:p w:rsidR="009A02FC" w:rsidRPr="00B735B8" w:rsidRDefault="009A02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F38" w:rsidRPr="00B735B8" w:rsidRDefault="00E909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3F38" w:rsidRPr="00B735B8" w:rsidSect="0097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FC"/>
    <w:rsid w:val="00835525"/>
    <w:rsid w:val="009A02FC"/>
    <w:rsid w:val="00B735B8"/>
    <w:rsid w:val="00D125C9"/>
    <w:rsid w:val="00E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0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02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0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02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Витальевна</dc:creator>
  <cp:lastModifiedBy>Иванова Анастасия Витальевна</cp:lastModifiedBy>
  <cp:revision>2</cp:revision>
  <dcterms:created xsi:type="dcterms:W3CDTF">2023-04-12T14:31:00Z</dcterms:created>
  <dcterms:modified xsi:type="dcterms:W3CDTF">2023-04-12T14:31:00Z</dcterms:modified>
</cp:coreProperties>
</file>