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72C93" w:rsidRPr="00172C9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2C93" w:rsidRPr="00172C93" w:rsidRDefault="00172C93">
            <w:pPr>
              <w:pStyle w:val="ConsPlusNormal"/>
            </w:pPr>
            <w:r w:rsidRPr="00172C93">
              <w:t>6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2C93" w:rsidRPr="00172C93" w:rsidRDefault="00172C93">
            <w:pPr>
              <w:pStyle w:val="ConsPlusNormal"/>
              <w:jc w:val="right"/>
            </w:pPr>
            <w:r w:rsidRPr="00172C93">
              <w:t>N 28-ОЗ</w:t>
            </w:r>
          </w:p>
        </w:tc>
      </w:tr>
    </w:tbl>
    <w:p w:rsidR="00172C93" w:rsidRPr="00172C93" w:rsidRDefault="00172C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2C93" w:rsidRPr="00172C93" w:rsidRDefault="00172C93">
      <w:pPr>
        <w:pStyle w:val="ConsPlusNormal"/>
        <w:jc w:val="center"/>
      </w:pPr>
    </w:p>
    <w:p w:rsidR="00172C93" w:rsidRPr="00172C93" w:rsidRDefault="00172C93">
      <w:pPr>
        <w:pStyle w:val="ConsPlusTitle"/>
        <w:jc w:val="center"/>
      </w:pPr>
      <w:r w:rsidRPr="00172C93">
        <w:t>ЗАКОН ИВАНОВСКОЙ ОБЛАСТИ</w:t>
      </w:r>
    </w:p>
    <w:p w:rsidR="00172C93" w:rsidRPr="00172C93" w:rsidRDefault="00172C93">
      <w:pPr>
        <w:pStyle w:val="ConsPlusTitle"/>
        <w:jc w:val="center"/>
      </w:pPr>
    </w:p>
    <w:p w:rsidR="00172C93" w:rsidRPr="00172C93" w:rsidRDefault="00172C93">
      <w:pPr>
        <w:pStyle w:val="ConsPlusTitle"/>
        <w:jc w:val="center"/>
      </w:pPr>
      <w:r w:rsidRPr="00172C93">
        <w:t>О ВНЕСЕНИИ ИЗМЕНЕНИЙ В ЗАКОН ИВАНОВСКОЙ ОБЛАСТИ</w:t>
      </w:r>
    </w:p>
    <w:p w:rsidR="00172C93" w:rsidRPr="00172C93" w:rsidRDefault="00172C93">
      <w:pPr>
        <w:pStyle w:val="ConsPlusTitle"/>
        <w:jc w:val="center"/>
      </w:pPr>
      <w:r w:rsidRPr="00172C93">
        <w:t>"О НАЛОГЕ НА ИМУЩЕСТВО ОРГАНИЗАЦИЙ"</w:t>
      </w:r>
    </w:p>
    <w:p w:rsidR="00172C93" w:rsidRPr="00172C93" w:rsidRDefault="00172C93">
      <w:pPr>
        <w:pStyle w:val="ConsPlusNormal"/>
        <w:jc w:val="center"/>
      </w:pPr>
    </w:p>
    <w:p w:rsidR="00172C93" w:rsidRPr="00172C93" w:rsidRDefault="00172C93">
      <w:pPr>
        <w:pStyle w:val="ConsPlusNormal"/>
        <w:jc w:val="right"/>
      </w:pPr>
      <w:proofErr w:type="gramStart"/>
      <w:r w:rsidRPr="00172C93">
        <w:t>Принят</w:t>
      </w:r>
      <w:proofErr w:type="gramEnd"/>
    </w:p>
    <w:p w:rsidR="00172C93" w:rsidRPr="00172C93" w:rsidRDefault="00172C93">
      <w:pPr>
        <w:pStyle w:val="ConsPlusNormal"/>
        <w:jc w:val="right"/>
      </w:pPr>
      <w:r w:rsidRPr="00172C93">
        <w:t>Ивановской областной Думой</w:t>
      </w:r>
    </w:p>
    <w:p w:rsidR="00172C93" w:rsidRPr="00172C93" w:rsidRDefault="00172C93">
      <w:pPr>
        <w:pStyle w:val="ConsPlusNormal"/>
        <w:jc w:val="right"/>
      </w:pPr>
      <w:r w:rsidRPr="00172C93">
        <w:t>31 мая 2018 года</w:t>
      </w:r>
    </w:p>
    <w:p w:rsidR="00172C93" w:rsidRPr="00172C93" w:rsidRDefault="00172C93">
      <w:pPr>
        <w:pStyle w:val="ConsPlusNormal"/>
        <w:ind w:firstLine="540"/>
        <w:jc w:val="both"/>
      </w:pPr>
    </w:p>
    <w:p w:rsidR="00172C93" w:rsidRPr="00172C93" w:rsidRDefault="00172C93">
      <w:pPr>
        <w:pStyle w:val="ConsPlusNormal"/>
        <w:ind w:firstLine="540"/>
        <w:jc w:val="both"/>
      </w:pPr>
      <w:r w:rsidRPr="00172C93">
        <w:t>Настоящий Закон принят в соответствии со статьями 56, 372 Налогового кодекса Российской Федерации, Федеральным законом от 29.12.2014 N 473-ФЗ "О территориях опережающего социально-экономического развития в Российской Федерации" в целях регулирования правоотношений по льготному налогообложению по налогу на имущество организаций.</w:t>
      </w:r>
    </w:p>
    <w:p w:rsidR="00172C93" w:rsidRPr="00172C93" w:rsidRDefault="00172C93">
      <w:pPr>
        <w:pStyle w:val="ConsPlusNormal"/>
        <w:ind w:firstLine="540"/>
        <w:jc w:val="both"/>
      </w:pPr>
    </w:p>
    <w:p w:rsidR="00172C93" w:rsidRPr="00172C93" w:rsidRDefault="00172C93">
      <w:pPr>
        <w:pStyle w:val="ConsPlusNormal"/>
        <w:ind w:firstLine="540"/>
        <w:jc w:val="both"/>
        <w:outlineLvl w:val="0"/>
      </w:pPr>
      <w:r w:rsidRPr="00172C93">
        <w:t>Статья 1</w:t>
      </w:r>
    </w:p>
    <w:p w:rsidR="00172C93" w:rsidRPr="00172C93" w:rsidRDefault="00172C93">
      <w:pPr>
        <w:pStyle w:val="ConsPlusNormal"/>
        <w:ind w:firstLine="540"/>
        <w:jc w:val="both"/>
      </w:pPr>
    </w:p>
    <w:p w:rsidR="00172C93" w:rsidRPr="00172C93" w:rsidRDefault="00172C93">
      <w:pPr>
        <w:pStyle w:val="ConsPlusNormal"/>
        <w:ind w:firstLine="540"/>
        <w:jc w:val="both"/>
      </w:pPr>
      <w:r w:rsidRPr="00172C93">
        <w:t>Внести в Закон Ивановской области от 24.11.2003 N 109-ОЗ "О налоге на имущество организаций" (в действующей редакции) следующие изменения:</w:t>
      </w:r>
    </w:p>
    <w:p w:rsidR="00172C93" w:rsidRPr="00172C93" w:rsidRDefault="00172C93" w:rsidP="00172C93">
      <w:pPr>
        <w:pStyle w:val="ConsPlusNormal"/>
        <w:spacing w:before="220"/>
        <w:ind w:firstLine="540"/>
        <w:jc w:val="both"/>
      </w:pPr>
      <w:r w:rsidRPr="00172C93">
        <w:t>1) статью 5 дополнить пунктами 9 и 10 следующего содержания:</w:t>
      </w:r>
    </w:p>
    <w:p w:rsidR="00172C93" w:rsidRPr="00172C93" w:rsidRDefault="00172C93">
      <w:pPr>
        <w:pStyle w:val="ConsPlusNormal"/>
        <w:spacing w:before="280"/>
        <w:ind w:firstLine="540"/>
        <w:jc w:val="both"/>
      </w:pPr>
      <w:bookmarkStart w:id="0" w:name="P20"/>
      <w:bookmarkEnd w:id="0"/>
      <w:proofErr w:type="gramStart"/>
      <w:r w:rsidRPr="00172C93">
        <w:t>"; 9) организации, реализующие инвестиционные проекты, включенные в государственный реестр инвестиционных проектов Ивановской области с формой государственной поддержки "предоставление налоговых льгот", в отношении движимого имущества, созданного и (или) приобретенного при реализации инвестиционных проектов, учитываемого на балансе в качестве объектов основных средств в соответствии с установленным федеральным законодательством порядком ведения бухгалтерского учета, на период окупаемости инвестиций, но не бол</w:t>
      </w:r>
      <w:bookmarkStart w:id="1" w:name="_GoBack"/>
      <w:bookmarkEnd w:id="1"/>
      <w:r w:rsidRPr="00172C93">
        <w:t>ее пяти лет;</w:t>
      </w:r>
      <w:proofErr w:type="gramEnd"/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 xml:space="preserve">10) организации, получившие статус резидента территории опережающего социально-экономического развития в соответствии с Федеральным законом от 29.12.2014 N 473-ФЗ "О территориях опережающего социально-экономического развития в Российской Федерации", созданной на территории </w:t>
      </w:r>
      <w:proofErr w:type="spellStart"/>
      <w:r w:rsidRPr="00172C93">
        <w:t>монопрофильного</w:t>
      </w:r>
      <w:proofErr w:type="spellEnd"/>
      <w:r w:rsidRPr="00172C93">
        <w:t xml:space="preserve"> муниципального образования Ивановской области (моногорода), в отношении имущества, принятого на учет в качестве объекта основных средств после дня включения соответствующей </w:t>
      </w:r>
      <w:proofErr w:type="gramStart"/>
      <w:r w:rsidRPr="00172C93">
        <w:t>организации</w:t>
      </w:r>
      <w:proofErr w:type="gramEnd"/>
      <w:r w:rsidRPr="00172C93">
        <w:t xml:space="preserve"> в реестр резидентов территории опережающего социально-экономического развития (далее - реестр), используемого для осуществления деятельности, предусмотренной соглашением об осуществлении деятельности на территории опережающего социально-экономического развития, и расположенного на территории опережающего социально-экономического развития. Налоговая льгота предоставляется в течение десяти налоговых периодов. Право на применение налоговой льготы возникает у налогоплательщика с 1 января года, в котором он был включен в реестр</w:t>
      </w:r>
      <w:proofErr w:type="gramStart"/>
      <w:r w:rsidRPr="00172C93">
        <w:t>.";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proofErr w:type="gramEnd"/>
      <w:r w:rsidRPr="00172C93">
        <w:t>2) в статье 5.2:</w:t>
      </w:r>
    </w:p>
    <w:p w:rsidR="00172C93" w:rsidRPr="00172C93" w:rsidRDefault="00172C93" w:rsidP="00172C93">
      <w:pPr>
        <w:pStyle w:val="ConsPlusNormal"/>
        <w:spacing w:before="220"/>
        <w:ind w:firstLine="540"/>
        <w:jc w:val="both"/>
      </w:pPr>
      <w:r w:rsidRPr="00172C93">
        <w:t>а) в абзаце втором части 1 слова "с пунктом 2 статьи 5" заменить словами "с пунктами 2 и 9 статьи 5";</w:t>
      </w:r>
    </w:p>
    <w:p w:rsidR="00172C93" w:rsidRPr="00172C93" w:rsidRDefault="00172C93">
      <w:pPr>
        <w:pStyle w:val="ConsPlusNormal"/>
        <w:spacing w:before="280"/>
        <w:ind w:firstLine="540"/>
        <w:jc w:val="both"/>
      </w:pPr>
      <w:bookmarkStart w:id="2" w:name="P25"/>
      <w:bookmarkEnd w:id="2"/>
      <w:r w:rsidRPr="00172C93">
        <w:t>б) пункт 1 части 2 изложить в следующей редакции: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 xml:space="preserve">"1) датой начала срока реализации инвестиционного проекта признается дата начала осуществления капитальных вложений по инвестиционному проекту. Положения настоящего пункта не применяются в отношении законченных капитальных вложений, учтенных в балансовой </w:t>
      </w:r>
      <w:r w:rsidRPr="00172C93">
        <w:lastRenderedPageBreak/>
        <w:t>стоимости объектов до 1 января 2012 года;";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3) статью 5.3 изложить в следующей редакции: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"Статья 5.3. Документы, подтверждающие фактический объем капитальных вложений для применения налоговой льготы</w:t>
      </w:r>
    </w:p>
    <w:p w:rsidR="00172C93" w:rsidRPr="00172C93" w:rsidRDefault="00172C93">
      <w:pPr>
        <w:pStyle w:val="ConsPlusNormal"/>
        <w:ind w:firstLine="540"/>
        <w:jc w:val="both"/>
      </w:pPr>
    </w:p>
    <w:p w:rsidR="00172C93" w:rsidRPr="00172C93" w:rsidRDefault="00172C93">
      <w:pPr>
        <w:pStyle w:val="ConsPlusNormal"/>
        <w:ind w:firstLine="540"/>
        <w:jc w:val="both"/>
      </w:pPr>
      <w:r w:rsidRPr="00172C93">
        <w:t>1. Документами, подтверждающими фактический объем капитальных вложений для применения налоговых льгот, предусмотренных частью 2 статьи 2 и пунктами 2, 3 и 7 статьи 5 настоящего Закона, являются: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1) для объекта (объектов) недвижимости - акт о приеме-передаче здания (строения, сооружения), оформленный в порядке, установленном законодательством, и свидетельство о государственной регистрации права, подтверждающее государственную регистрацию права собственности объекта (объектов) недвижимости, или выписка из Единого государственного реестра недвижимости (или их копии, заверенные в установленном порядке);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proofErr w:type="gramStart"/>
      <w:r w:rsidRPr="00172C93">
        <w:t>2) для иных объектов, принятых на учет в качестве объектов основных средств до 1 января 2013 года, кроме объектов недвижимости, - акт о приеме-передаче объекта основных средств (кроме зданий, сооружений) и (или) акт о приеме-передаче групп объектов основных средств (кроме зданий, сооружений), оформленные в порядке, установленном федеральным законодательством (или их копии, заверенные в установленном порядке);</w:t>
      </w:r>
      <w:proofErr w:type="gramEnd"/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3) документы, подтверждающие фактическое осуществление налогоплательщиком прочих затрат в форме капитальных вложений при реализации инвестиционного проекта (или их копии, заверенные в установленном порядке);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4) выписка из государственного реестра инвестиционных проектов Ивановской области - для организаций, указанных в части 2 статьи 2 и пунктах 2 и 3 статьи 5 настоящего Закона;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proofErr w:type="gramStart"/>
      <w:r w:rsidRPr="00172C93">
        <w:t xml:space="preserve">5) выписка из Единого государственного реестра прав, утвержденная в установленном порядке, содержащая описание объекта недвижимости, зарегистрированные права на него, а также ограничения (обременения) прав, сведения о существующих на момент выдачи выписки </w:t>
      </w:r>
      <w:proofErr w:type="spellStart"/>
      <w:r w:rsidRPr="00172C93">
        <w:t>правопритязаниях</w:t>
      </w:r>
      <w:proofErr w:type="spellEnd"/>
      <w:r w:rsidRPr="00172C93">
        <w:t xml:space="preserve"> и заявленных в судебном порядке правах требования в отношении данного объекта недвижимости;</w:t>
      </w:r>
      <w:proofErr w:type="gramEnd"/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6) копия специального инвестиционного контракта - для организаций, указанных в пункте 7 статьи 5 настоящего Закона;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7) платежное поручение, подтверждающее первое осуществление капитальных вложений по инвестиционному проекту, - для организаций, указанных в пункте 3 статьи 5 настоящего Закона.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2. Документами, подтверждающими фактический объем капитальных вложений для применения налоговых льгот, предусмотренных пунктом 9 статьи 5 настоящего Закона, являются: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1) для движимого имущества, принятого на учет в качестве объектов основных средств, - акт о приеме-передаче объекта основных средств и (или) акт о приеме-передаче групп объектов основных средств, оформленные в порядке, установленном федеральным законодательством (или их копии, заверенные в установленном порядке);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2) выписка из государственного реестра инвестиционных проектов Ивановской области</w:t>
      </w:r>
      <w:proofErr w:type="gramStart"/>
      <w:r w:rsidRPr="00172C93">
        <w:t>.";</w:t>
      </w:r>
      <w:proofErr w:type="gramEnd"/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4) в статье 5.4: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 xml:space="preserve">а) в абзаце первом части 1 слова "с пунктами 2 и 3 статьи 5" заменить словами "с пунктами 2, </w:t>
      </w:r>
      <w:r w:rsidRPr="00172C93">
        <w:lastRenderedPageBreak/>
        <w:t>3 и 9 статьи 5";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>б) дополнить частью 4 следующего содержания: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r w:rsidRPr="00172C93">
        <w:t xml:space="preserve">"4. Налогоплательщик утрачивает право на освобождение от уплаты налога в соответствии с пунктом 10 статьи 5 настоящего Закона в случае прекращения организацией статуса резидента территории опережающего социально-экономического развития, созданной на территории </w:t>
      </w:r>
      <w:proofErr w:type="spellStart"/>
      <w:r w:rsidRPr="00172C93">
        <w:t>монопрофильного</w:t>
      </w:r>
      <w:proofErr w:type="spellEnd"/>
      <w:r w:rsidRPr="00172C93">
        <w:t xml:space="preserve"> муниципального образования Ивановской области (моногорода), с начала того квартала, в котором организация была исключена из реестра.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proofErr w:type="gramStart"/>
      <w:r w:rsidRPr="00172C93">
        <w:t>Если при этом налогоплательщиком в течение первого года после его включения в реестр в рамках реализации инвестиционного проекта, являющегося предметом соглашения об осуществлении деятельности на территории опережающего социально-экономического развития, не выполнены требования к минимальному объему капитальных вложений или к созданию минимального количества новых рабочих мест, установленные соответствующим постановлением Правительства Российской Федерации о создании территории опережающего социально-экономического развития, сумма налога подлежит</w:t>
      </w:r>
      <w:proofErr w:type="gramEnd"/>
      <w:r w:rsidRPr="00172C93">
        <w:t xml:space="preserve"> </w:t>
      </w:r>
      <w:proofErr w:type="gramStart"/>
      <w:r w:rsidRPr="00172C93">
        <w:t>восстановлению и уплате в бюджет в установленном порядке с уплатой соответствующих пеней, начисляемых со дня, следующего за установленным статьей 3 настоящего Закона днем уплаты налога (авансового платежа по налогу), исчисленного без учета статуса налогоплательщика - резидента территории опережающего социально-экономического развития за период нахождения его в реестре.</w:t>
      </w:r>
      <w:proofErr w:type="gramEnd"/>
    </w:p>
    <w:p w:rsidR="00172C93" w:rsidRPr="00172C93" w:rsidRDefault="00172C93">
      <w:pPr>
        <w:pStyle w:val="ConsPlusNormal"/>
        <w:spacing w:before="220"/>
        <w:ind w:firstLine="540"/>
        <w:jc w:val="both"/>
      </w:pPr>
      <w:proofErr w:type="gramStart"/>
      <w:r w:rsidRPr="00172C93">
        <w:t xml:space="preserve">Исполнительный орган государственной власти Ивановской области, уполномоченный на заключение соглашений об осуществлении деятельности на территориях опережающего социально-экономического развития, создаваемых на территориях </w:t>
      </w:r>
      <w:proofErr w:type="spellStart"/>
      <w:r w:rsidRPr="00172C93">
        <w:t>монопрофильных</w:t>
      </w:r>
      <w:proofErr w:type="spellEnd"/>
      <w:r w:rsidRPr="00172C93">
        <w:t xml:space="preserve"> муниципальных образований Ивановской области (моногородов), в течение 30 дней со дня исключения налогоплательщика из реестра в случае невыполнения налогоплательщиком требований к минимальному объему капитальных вложений или к созданию минимального количества новых рабочих мест, установленных соответствующим постановлением Правительства Российской</w:t>
      </w:r>
      <w:proofErr w:type="gramEnd"/>
      <w:r w:rsidRPr="00172C93">
        <w:t xml:space="preserve"> Федерации о создании территории опережающего социально-экономического развития, информирует о данном факте налоговый орган по месту учета организации-резидента территории опережающего социально-экономического развития, указанной в пункте 10 статьи 5 настоящего Закона</w:t>
      </w:r>
      <w:proofErr w:type="gramStart"/>
      <w:r w:rsidRPr="00172C93">
        <w:t>.".</w:t>
      </w:r>
      <w:proofErr w:type="gramEnd"/>
    </w:p>
    <w:p w:rsidR="00172C93" w:rsidRPr="00172C93" w:rsidRDefault="00172C93">
      <w:pPr>
        <w:pStyle w:val="ConsPlusNormal"/>
        <w:ind w:firstLine="540"/>
        <w:jc w:val="both"/>
      </w:pPr>
    </w:p>
    <w:p w:rsidR="00172C93" w:rsidRPr="00172C93" w:rsidRDefault="00172C93">
      <w:pPr>
        <w:pStyle w:val="ConsPlusNormal"/>
        <w:ind w:firstLine="540"/>
        <w:jc w:val="both"/>
        <w:outlineLvl w:val="0"/>
      </w:pPr>
      <w:r w:rsidRPr="00172C93">
        <w:t>Статья 2</w:t>
      </w:r>
    </w:p>
    <w:p w:rsidR="00172C93" w:rsidRPr="00172C93" w:rsidRDefault="00172C93">
      <w:pPr>
        <w:pStyle w:val="ConsPlusNormal"/>
        <w:ind w:firstLine="540"/>
        <w:jc w:val="both"/>
      </w:pPr>
    </w:p>
    <w:p w:rsidR="00172C93" w:rsidRPr="00172C93" w:rsidRDefault="00172C93">
      <w:pPr>
        <w:pStyle w:val="ConsPlusNormal"/>
        <w:ind w:firstLine="540"/>
        <w:jc w:val="both"/>
      </w:pPr>
      <w:r w:rsidRPr="00172C93">
        <w:t>1. Настоящий Закон вступает в силу после его официального опубликования.</w:t>
      </w:r>
    </w:p>
    <w:p w:rsidR="00172C93" w:rsidRPr="00172C93" w:rsidRDefault="00172C93">
      <w:pPr>
        <w:pStyle w:val="ConsPlusNormal"/>
        <w:spacing w:before="220"/>
        <w:ind w:firstLine="540"/>
        <w:jc w:val="both"/>
      </w:pPr>
      <w:bookmarkStart w:id="3" w:name="P51"/>
      <w:bookmarkEnd w:id="3"/>
      <w:r w:rsidRPr="00172C93">
        <w:t>2. Действие положений абзаца второго пункта 1 статьи 1, подпункта "б" пункта 2 статьи 1 настоящего Закона распространяется на правоотношения, возникшие с 1 января 2018 года.</w:t>
      </w:r>
    </w:p>
    <w:p w:rsidR="00172C93" w:rsidRPr="00172C93" w:rsidRDefault="00172C93">
      <w:pPr>
        <w:pStyle w:val="ConsPlusNormal"/>
        <w:ind w:firstLine="540"/>
        <w:jc w:val="both"/>
      </w:pPr>
    </w:p>
    <w:p w:rsidR="00172C93" w:rsidRPr="00172C93" w:rsidRDefault="00172C93">
      <w:pPr>
        <w:pStyle w:val="ConsPlusNormal"/>
        <w:jc w:val="right"/>
      </w:pPr>
      <w:r w:rsidRPr="00172C93">
        <w:t xml:space="preserve">Временно </w:t>
      </w:r>
      <w:proofErr w:type="gramStart"/>
      <w:r w:rsidRPr="00172C93">
        <w:t>исполняющий</w:t>
      </w:r>
      <w:proofErr w:type="gramEnd"/>
      <w:r w:rsidRPr="00172C93">
        <w:t xml:space="preserve"> обязанности</w:t>
      </w:r>
    </w:p>
    <w:p w:rsidR="00172C93" w:rsidRPr="00172C93" w:rsidRDefault="00172C93">
      <w:pPr>
        <w:pStyle w:val="ConsPlusNormal"/>
        <w:jc w:val="right"/>
      </w:pPr>
      <w:r w:rsidRPr="00172C93">
        <w:t>Губернатора Ивановской области</w:t>
      </w:r>
    </w:p>
    <w:p w:rsidR="00172C93" w:rsidRPr="00172C93" w:rsidRDefault="00172C93">
      <w:pPr>
        <w:pStyle w:val="ConsPlusNormal"/>
        <w:jc w:val="right"/>
      </w:pPr>
      <w:r w:rsidRPr="00172C93">
        <w:t>С.С.ВОСКРЕСЕНСКИЙ</w:t>
      </w:r>
    </w:p>
    <w:p w:rsidR="00172C93" w:rsidRPr="00172C93" w:rsidRDefault="00172C93">
      <w:pPr>
        <w:pStyle w:val="ConsPlusNormal"/>
      </w:pPr>
      <w:r w:rsidRPr="00172C93">
        <w:t>г. Иваново</w:t>
      </w:r>
    </w:p>
    <w:p w:rsidR="00172C93" w:rsidRPr="00172C93" w:rsidRDefault="00172C93">
      <w:pPr>
        <w:pStyle w:val="ConsPlusNormal"/>
        <w:spacing w:before="220"/>
      </w:pPr>
      <w:r w:rsidRPr="00172C93">
        <w:t>6 июня 2018 года</w:t>
      </w:r>
    </w:p>
    <w:p w:rsidR="00172C93" w:rsidRPr="00172C93" w:rsidRDefault="00172C93">
      <w:pPr>
        <w:pStyle w:val="ConsPlusNormal"/>
        <w:spacing w:before="220"/>
      </w:pPr>
      <w:r w:rsidRPr="00172C93">
        <w:t>N 28-ОЗ</w:t>
      </w:r>
    </w:p>
    <w:p w:rsidR="00172C93" w:rsidRPr="00172C93" w:rsidRDefault="00172C93">
      <w:pPr>
        <w:pStyle w:val="ConsPlusNormal"/>
        <w:jc w:val="both"/>
      </w:pPr>
    </w:p>
    <w:p w:rsidR="00172C93" w:rsidRPr="00172C93" w:rsidRDefault="00172C93">
      <w:pPr>
        <w:pStyle w:val="ConsPlusNormal"/>
        <w:jc w:val="both"/>
      </w:pPr>
    </w:p>
    <w:p w:rsidR="00172C93" w:rsidRPr="00172C93" w:rsidRDefault="00172C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2499" w:rsidRPr="00172C93" w:rsidRDefault="00DE2499"/>
    <w:sectPr w:rsidR="00DE2499" w:rsidRPr="00172C93" w:rsidSect="00D7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93"/>
    <w:rsid w:val="00172C93"/>
    <w:rsid w:val="00D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2C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2C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2018-06-21T13:26:00Z</dcterms:created>
  <dcterms:modified xsi:type="dcterms:W3CDTF">2018-06-21T13:29:00Z</dcterms:modified>
</cp:coreProperties>
</file>