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D5" w:rsidRPr="00A53840" w:rsidRDefault="00861AD5" w:rsidP="00861AD5">
      <w:pPr>
        <w:pStyle w:val="ConsPlusTitle"/>
        <w:jc w:val="center"/>
        <w:outlineLvl w:val="0"/>
      </w:pPr>
      <w:r w:rsidRPr="00A53840">
        <w:t>ИВАНОВСКАЯ ОБЛАСТЬ</w:t>
      </w:r>
    </w:p>
    <w:p w:rsidR="00861AD5" w:rsidRPr="00A53840" w:rsidRDefault="00861AD5" w:rsidP="00861AD5">
      <w:pPr>
        <w:pStyle w:val="ConsPlusTitle"/>
        <w:jc w:val="center"/>
      </w:pPr>
      <w:r w:rsidRPr="00A53840">
        <w:t>ЛЕЖНЕВСКИЙ РАЙОННЫЙ СОВЕТ</w:t>
      </w:r>
    </w:p>
    <w:p w:rsidR="00861AD5" w:rsidRPr="00A53840" w:rsidRDefault="00861AD5" w:rsidP="00861AD5">
      <w:pPr>
        <w:pStyle w:val="ConsPlusTitle"/>
        <w:jc w:val="center"/>
      </w:pPr>
    </w:p>
    <w:p w:rsidR="00861AD5" w:rsidRPr="00A53840" w:rsidRDefault="00861AD5" w:rsidP="00861AD5">
      <w:pPr>
        <w:pStyle w:val="ConsPlusTitle"/>
        <w:jc w:val="center"/>
      </w:pPr>
      <w:r w:rsidRPr="00A53840">
        <w:t>РЕШЕНИЕ</w:t>
      </w:r>
    </w:p>
    <w:p w:rsidR="00861AD5" w:rsidRPr="00A53840" w:rsidRDefault="00861AD5" w:rsidP="00861AD5">
      <w:pPr>
        <w:pStyle w:val="ConsPlusTitle"/>
        <w:jc w:val="center"/>
      </w:pPr>
      <w:r w:rsidRPr="00A53840">
        <w:t>от 14 сентября 2005 г. N 40</w:t>
      </w:r>
    </w:p>
    <w:p w:rsidR="00861AD5" w:rsidRPr="00A53840" w:rsidRDefault="00861AD5" w:rsidP="00861AD5">
      <w:pPr>
        <w:pStyle w:val="ConsPlusTitle"/>
        <w:jc w:val="center"/>
      </w:pPr>
    </w:p>
    <w:p w:rsidR="00861AD5" w:rsidRPr="00A53840" w:rsidRDefault="00861AD5" w:rsidP="00861AD5">
      <w:pPr>
        <w:pStyle w:val="ConsPlusTitle"/>
        <w:jc w:val="center"/>
      </w:pPr>
      <w:r w:rsidRPr="00A53840">
        <w:t>О ВВЕДЕНИИ В ДЕЙСТВИЕ НА ТЕРРИТОРИИ ЛЕЖНЕВСКОГО</w:t>
      </w:r>
    </w:p>
    <w:p w:rsidR="00861AD5" w:rsidRPr="00A53840" w:rsidRDefault="00861AD5" w:rsidP="00861AD5">
      <w:pPr>
        <w:pStyle w:val="ConsPlusTitle"/>
        <w:jc w:val="center"/>
      </w:pPr>
      <w:r w:rsidRPr="00A53840">
        <w:t>МУНИЦИПАЛЬНОГО РАЙОНА СИСТЕМЫ НАЛОГООБЛОЖЕНИЯ В ВИДЕ ЕДИНОГО</w:t>
      </w:r>
    </w:p>
    <w:p w:rsidR="00861AD5" w:rsidRPr="00A53840" w:rsidRDefault="00861AD5" w:rsidP="00861AD5">
      <w:pPr>
        <w:pStyle w:val="ConsPlusTitle"/>
        <w:jc w:val="center"/>
      </w:pPr>
      <w:r w:rsidRPr="00A53840">
        <w:t>НАЛОГА НА ВМЕНЕННЫЙ ДОХОД ДЛЯ ОТДЕЛЬНЫХ ВИДОВ ДЕЯТЕЛЬНОСТИ</w:t>
      </w:r>
    </w:p>
    <w:p w:rsidR="00861AD5" w:rsidRPr="00861AD5" w:rsidRDefault="00861AD5" w:rsidP="00861AD5">
      <w:pPr>
        <w:spacing w:after="1"/>
      </w:pPr>
    </w:p>
    <w:p w:rsidR="00861AD5" w:rsidRPr="00A53840" w:rsidRDefault="00861AD5" w:rsidP="00861AD5">
      <w:pPr>
        <w:pStyle w:val="ConsPlusNormal"/>
        <w:jc w:val="center"/>
      </w:pPr>
      <w:proofErr w:type="gramStart"/>
      <w:r w:rsidRPr="00A53840">
        <w:t xml:space="preserve">(в ред. Решений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</w:t>
      </w:r>
      <w:proofErr w:type="gramEnd"/>
    </w:p>
    <w:p w:rsidR="00861AD5" w:rsidRPr="00A53840" w:rsidRDefault="00861AD5" w:rsidP="00861AD5">
      <w:pPr>
        <w:pStyle w:val="ConsPlusNormal"/>
        <w:jc w:val="center"/>
      </w:pPr>
      <w:r w:rsidRPr="00A53840">
        <w:t>от 26.09.2007 N 47, от 31.10.2007 N 55, от 29.10.2008 N 47,</w:t>
      </w:r>
    </w:p>
    <w:p w:rsidR="00861AD5" w:rsidRPr="00A53840" w:rsidRDefault="00861AD5" w:rsidP="00861AD5">
      <w:pPr>
        <w:pStyle w:val="ConsPlusNormal"/>
        <w:jc w:val="center"/>
      </w:pPr>
      <w:r w:rsidRPr="00A53840">
        <w:t>от 24.11.2016 N 43, от 25.05.2017 N 26, от 12.07.2018 N 43,</w:t>
      </w:r>
    </w:p>
    <w:p w:rsidR="00861AD5" w:rsidRPr="00A53840" w:rsidRDefault="00861AD5" w:rsidP="00861AD5">
      <w:pPr>
        <w:spacing w:after="1"/>
        <w:jc w:val="center"/>
      </w:pPr>
      <w:r w:rsidRPr="00A53840">
        <w:t>от 25.04.2019 N 15)</w:t>
      </w:r>
    </w:p>
    <w:p w:rsidR="00861AD5" w:rsidRPr="00A53840" w:rsidRDefault="00861AD5" w:rsidP="00861AD5">
      <w:pPr>
        <w:pStyle w:val="ConsPlusNormal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 xml:space="preserve">1. Единый налог на вмененный доход для отдельных видов деятельности (далее в настоящем решении - единый налог) вводится на территории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в соответствии с главой 26.3 Налогового кодекса Российской Федерации.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>2. Настоящим решением устанавливается порядок введения единого налога и значения коэффициента К</w:t>
      </w:r>
      <w:proofErr w:type="gramStart"/>
      <w:r w:rsidRPr="00A53840">
        <w:t>2</w:t>
      </w:r>
      <w:proofErr w:type="gramEnd"/>
      <w:r w:rsidRPr="00A53840">
        <w:t xml:space="preserve"> -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особенности, в зависимости от величин следующих показателей (П1; П2; П3; П4):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>а) П</w:t>
      </w:r>
      <w:proofErr w:type="gramStart"/>
      <w:r w:rsidRPr="00A53840">
        <w:t>1</w:t>
      </w:r>
      <w:proofErr w:type="gramEnd"/>
      <w:r w:rsidRPr="00A53840">
        <w:t xml:space="preserve"> - особенностей места ведения предпринимательской деятельности: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 xml:space="preserve">- населенные пункты на территории района (в </w:t>
      </w:r>
      <w:proofErr w:type="spellStart"/>
      <w:r w:rsidRPr="00A53840">
        <w:t>т.ч</w:t>
      </w:r>
      <w:proofErr w:type="spellEnd"/>
      <w:r w:rsidRPr="00A53840">
        <w:t>. в сельской местности) - 0,33;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 xml:space="preserve"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</w:t>
      </w:r>
      <w:proofErr w:type="spellStart"/>
      <w:r w:rsidRPr="00A53840">
        <w:t>Лежневского</w:t>
      </w:r>
      <w:proofErr w:type="spellEnd"/>
      <w:r w:rsidRPr="00A53840">
        <w:t xml:space="preserve"> района (в </w:t>
      </w:r>
      <w:proofErr w:type="spellStart"/>
      <w:r w:rsidRPr="00A53840">
        <w:t>т.ч</w:t>
      </w:r>
      <w:proofErr w:type="spellEnd"/>
      <w:r w:rsidRPr="00A53840">
        <w:t>. в сельской местности), - 0,21;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б) П</w:t>
      </w:r>
      <w:proofErr w:type="gramStart"/>
      <w:r w:rsidRPr="00A53840">
        <w:t>2</w:t>
      </w:r>
      <w:proofErr w:type="gramEnd"/>
      <w:r w:rsidRPr="00A53840">
        <w:t xml:space="preserve"> - иных условий ведения предпринимательской деятельности: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- в центре населенного пункта - 1,1;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- на окраинах и в пригородных районах населенных пунктов - 0,7;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- в "среднем кольце", промышленных и "спальных" районах населенных пунктов - 0,9;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- 1,0;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bookmarkStart w:id="0" w:name="P28"/>
      <w:bookmarkEnd w:id="0"/>
      <w:r w:rsidRPr="00A53840">
        <w:t>в) П3 - вида осуществляемой деятельности (согласно приложению);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bookmarkStart w:id="1" w:name="P29"/>
      <w:bookmarkEnd w:id="1"/>
      <w:r w:rsidRPr="00A53840">
        <w:t>г) П</w:t>
      </w:r>
      <w:proofErr w:type="gramStart"/>
      <w:r w:rsidRPr="00A53840">
        <w:t>4</w:t>
      </w:r>
      <w:proofErr w:type="gramEnd"/>
      <w:r w:rsidRPr="00A53840">
        <w:t xml:space="preserve"> - ассортимента розничной торговли (согласно приложению).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Установить, что расчет корректирующего коэффициента К</w:t>
      </w:r>
      <w:proofErr w:type="gramStart"/>
      <w:r w:rsidRPr="00A53840">
        <w:t>2</w:t>
      </w:r>
      <w:proofErr w:type="gramEnd"/>
      <w:r w:rsidRPr="00A53840">
        <w:t xml:space="preserve"> осуществляется как произведение соответствующих показателей П1, П2, П3, П4.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A53840">
        <w:t>4</w:t>
      </w:r>
      <w:proofErr w:type="gramEnd"/>
      <w:r w:rsidRPr="00A53840">
        <w:t>) применяется максимальный из них показатель таблиц пунктов в) и г).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lastRenderedPageBreak/>
        <w:t>Установить, что при значении корректирующего коэффициента К</w:t>
      </w:r>
      <w:proofErr w:type="gramStart"/>
      <w:r w:rsidRPr="00A53840">
        <w:t>2</w:t>
      </w:r>
      <w:proofErr w:type="gramEnd"/>
      <w:r w:rsidRPr="00A53840">
        <w:t xml:space="preserve"> менее 0,005 величина корректирующего коэффициента К2 определяется как 0,005.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Установить, что при значении корректирующего коэффициента К</w:t>
      </w:r>
      <w:proofErr w:type="gramStart"/>
      <w:r w:rsidRPr="00A53840">
        <w:t>2</w:t>
      </w:r>
      <w:proofErr w:type="gramEnd"/>
      <w:r w:rsidRPr="00A53840">
        <w:t xml:space="preserve"> более 1,0 величина корректирующего коэффициента К2 определяется как 1,0.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Установить, что 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A53840">
        <w:t>2</w:t>
      </w:r>
      <w:proofErr w:type="gramEnd"/>
      <w:r w:rsidRPr="00A53840">
        <w:t xml:space="preserve"> подлежат изменению с соблюдением норм Налогового кодекса Российской Федерации.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 xml:space="preserve">3. Единый налог применяется на территории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в отношении следующих видов предпринимательской деятельности: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25.05.2017 N 26)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2) оказания ветеринарных услуг;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3) оказания услуг по ремонту, техническому обслуживанию и мойке автомототранспортных средств;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3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25.04.2019 N 15)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5)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5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29.10.2008 N 47)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6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29.10.2008 N 47)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7)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таких услуг;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8) распространения наружной рекламы с использованием рекламных конструкций;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8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29.10.2008 N 47)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9)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9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29.10.2008 N 47)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10)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10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29.10.2008 N 47)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lastRenderedPageBreak/>
        <w:t>11)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11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25.04.2019 N 15)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12)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12 </w:t>
      </w:r>
      <w:proofErr w:type="gramStart"/>
      <w:r w:rsidRPr="00A53840">
        <w:t>введен</w:t>
      </w:r>
      <w:proofErr w:type="gramEnd"/>
      <w:r w:rsidRPr="00A53840">
        <w:t xml:space="preserve"> Решением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12.07.2018 N 43)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13) размещения рекламы с использованием внешних и внутренних поверхностей транспортных средств;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13 </w:t>
      </w:r>
      <w:proofErr w:type="gramStart"/>
      <w:r w:rsidRPr="00A53840">
        <w:t>введен</w:t>
      </w:r>
      <w:proofErr w:type="gramEnd"/>
      <w:r w:rsidRPr="00A53840">
        <w:t xml:space="preserve"> Решением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12.07.2018 N 43)</w:t>
      </w:r>
    </w:p>
    <w:p w:rsidR="00861AD5" w:rsidRPr="00A53840" w:rsidRDefault="00861AD5" w:rsidP="00861AD5">
      <w:pPr>
        <w:pStyle w:val="ConsPlusNormal"/>
        <w:spacing w:before="220"/>
        <w:ind w:firstLine="540"/>
        <w:jc w:val="both"/>
      </w:pPr>
      <w:r w:rsidRPr="00A53840">
        <w:t>14)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861AD5" w:rsidRPr="00A53840" w:rsidRDefault="00861AD5" w:rsidP="00861AD5">
      <w:pPr>
        <w:pStyle w:val="ConsPlusNormal"/>
        <w:jc w:val="both"/>
      </w:pPr>
      <w:r w:rsidRPr="00A53840">
        <w:t>(</w:t>
      </w:r>
      <w:proofErr w:type="spellStart"/>
      <w:r w:rsidRPr="00A53840">
        <w:t>пп</w:t>
      </w:r>
      <w:proofErr w:type="spellEnd"/>
      <w:r w:rsidRPr="00A53840">
        <w:t xml:space="preserve">. 14 </w:t>
      </w:r>
      <w:proofErr w:type="gramStart"/>
      <w:r w:rsidRPr="00A53840">
        <w:t>введен</w:t>
      </w:r>
      <w:proofErr w:type="gramEnd"/>
      <w:r w:rsidRPr="00A53840">
        <w:t xml:space="preserve"> Решением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12.07.2018 N 43)</w:t>
      </w:r>
    </w:p>
    <w:p w:rsidR="00861AD5" w:rsidRPr="00A53840" w:rsidRDefault="00861AD5" w:rsidP="00861AD5">
      <w:pPr>
        <w:pStyle w:val="ConsPlusNormal"/>
        <w:jc w:val="both"/>
      </w:pPr>
      <w:r w:rsidRPr="00A53840">
        <w:t xml:space="preserve">(п. 3 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 от 26.09.2007 N 47)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>4. Значение корректирующего коэффициента К</w:t>
      </w:r>
      <w:proofErr w:type="gramStart"/>
      <w:r w:rsidRPr="00A53840">
        <w:t>2</w:t>
      </w:r>
      <w:proofErr w:type="gramEnd"/>
      <w:r w:rsidRPr="00A53840">
        <w:t xml:space="preserve"> устанавливается в соответствии с приложением к настоящему решению и применяется для расчетов сумм вмененного дохода.</w:t>
      </w:r>
    </w:p>
    <w:p w:rsidR="00861AD5" w:rsidRPr="00A53840" w:rsidRDefault="00861AD5" w:rsidP="00861AD5">
      <w:pPr>
        <w:pStyle w:val="ConsPlusNormal"/>
        <w:ind w:firstLine="540"/>
        <w:jc w:val="both"/>
      </w:pPr>
    </w:p>
    <w:p w:rsidR="00861AD5" w:rsidRPr="00A53840" w:rsidRDefault="00861AD5" w:rsidP="00861AD5">
      <w:pPr>
        <w:pStyle w:val="ConsPlusNormal"/>
        <w:ind w:firstLine="540"/>
        <w:jc w:val="both"/>
      </w:pPr>
      <w:r w:rsidRPr="00A53840">
        <w:t xml:space="preserve">5. </w:t>
      </w:r>
      <w:proofErr w:type="spellStart"/>
      <w:r w:rsidRPr="00A53840">
        <w:t>Настояще</w:t>
      </w:r>
      <w:proofErr w:type="gramStart"/>
      <w:r w:rsidRPr="00A53840">
        <w:t>e</w:t>
      </w:r>
      <w:proofErr w:type="spellEnd"/>
      <w:proofErr w:type="gramEnd"/>
      <w:r w:rsidRPr="00A53840">
        <w:t xml:space="preserve"> решение вступает в силу с 1 января 2006 года, но не ранее чем по истечении одного месяца со дня его официального опубликования.</w:t>
      </w:r>
    </w:p>
    <w:p w:rsidR="00861AD5" w:rsidRPr="00A53840" w:rsidRDefault="00861AD5" w:rsidP="00861AD5">
      <w:pPr>
        <w:pStyle w:val="ConsPlusNormal"/>
      </w:pPr>
    </w:p>
    <w:p w:rsidR="00861AD5" w:rsidRPr="00A53840" w:rsidRDefault="00861AD5" w:rsidP="00861AD5">
      <w:pPr>
        <w:pStyle w:val="ConsPlusNormal"/>
        <w:jc w:val="right"/>
      </w:pPr>
      <w:r w:rsidRPr="00A53840">
        <w:t>Глава администрации</w:t>
      </w:r>
    </w:p>
    <w:p w:rsidR="00861AD5" w:rsidRPr="00A53840" w:rsidRDefault="00861AD5" w:rsidP="00861AD5">
      <w:pPr>
        <w:pStyle w:val="ConsPlusNormal"/>
        <w:jc w:val="right"/>
      </w:pPr>
      <w:proofErr w:type="spellStart"/>
      <w:r w:rsidRPr="00A53840">
        <w:t>Лежневского</w:t>
      </w:r>
      <w:proofErr w:type="spellEnd"/>
      <w:r w:rsidRPr="00A53840">
        <w:t xml:space="preserve"> района</w:t>
      </w:r>
    </w:p>
    <w:p w:rsidR="00861AD5" w:rsidRPr="00A53840" w:rsidRDefault="00861AD5" w:rsidP="00861AD5">
      <w:pPr>
        <w:pStyle w:val="ConsPlusNormal"/>
        <w:jc w:val="right"/>
      </w:pPr>
      <w:r w:rsidRPr="00A53840">
        <w:t>В.ПТИЦЫН</w:t>
      </w:r>
    </w:p>
    <w:p w:rsidR="00861AD5" w:rsidRPr="00A53840" w:rsidRDefault="00861AD5" w:rsidP="00861AD5">
      <w:pPr>
        <w:pStyle w:val="ConsPlusNormal"/>
        <w:jc w:val="both"/>
      </w:pPr>
    </w:p>
    <w:p w:rsidR="00861AD5" w:rsidRPr="00A53840" w:rsidRDefault="00861AD5" w:rsidP="00861AD5">
      <w:pPr>
        <w:pStyle w:val="ConsPlusNormal"/>
        <w:jc w:val="both"/>
      </w:pPr>
    </w:p>
    <w:p w:rsidR="00861AD5" w:rsidRPr="00A53840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861AD5" w:rsidRPr="00861AD5" w:rsidRDefault="00861AD5" w:rsidP="00861AD5">
      <w:pPr>
        <w:pStyle w:val="ConsPlusNormal"/>
        <w:jc w:val="both"/>
      </w:pPr>
    </w:p>
    <w:p w:rsidR="00DA0905" w:rsidRDefault="00DA0905">
      <w:bookmarkStart w:id="2" w:name="_GoBack"/>
      <w:bookmarkEnd w:id="2"/>
    </w:p>
    <w:sectPr w:rsidR="00DA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D5"/>
    <w:rsid w:val="00861AD5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2019-07-30T12:53:00Z</dcterms:created>
  <dcterms:modified xsi:type="dcterms:W3CDTF">2019-07-30T12:54:00Z</dcterms:modified>
</cp:coreProperties>
</file>