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E7C" w:rsidRPr="004F30BF" w:rsidRDefault="009A1E7C" w:rsidP="009A1E7C">
      <w:pPr>
        <w:pStyle w:val="ConsPlusTitle"/>
        <w:jc w:val="center"/>
        <w:outlineLvl w:val="0"/>
      </w:pPr>
      <w:r w:rsidRPr="004F30BF">
        <w:t>ИВАНОВСКАЯ ОБЛАСТЬ</w:t>
      </w:r>
    </w:p>
    <w:p w:rsidR="009A1E7C" w:rsidRPr="004F30BF" w:rsidRDefault="009A1E7C" w:rsidP="009A1E7C">
      <w:pPr>
        <w:pStyle w:val="ConsPlusTitle"/>
        <w:jc w:val="center"/>
      </w:pPr>
      <w:r w:rsidRPr="004F30BF">
        <w:t>ПЕСТЯКОВСКИЙ РАЙОННЫЙ СОВЕТ</w:t>
      </w:r>
    </w:p>
    <w:p w:rsidR="009A1E7C" w:rsidRPr="004F30BF" w:rsidRDefault="009A1E7C" w:rsidP="009A1E7C">
      <w:pPr>
        <w:pStyle w:val="ConsPlusTitle"/>
        <w:jc w:val="center"/>
      </w:pPr>
    </w:p>
    <w:p w:rsidR="009A1E7C" w:rsidRPr="004F30BF" w:rsidRDefault="009A1E7C" w:rsidP="009A1E7C">
      <w:pPr>
        <w:pStyle w:val="ConsPlusTitle"/>
        <w:jc w:val="center"/>
      </w:pPr>
      <w:r w:rsidRPr="004F30BF">
        <w:t>РЕШЕНИЕ</w:t>
      </w:r>
    </w:p>
    <w:p w:rsidR="009A1E7C" w:rsidRPr="004F30BF" w:rsidRDefault="009A1E7C" w:rsidP="009A1E7C">
      <w:pPr>
        <w:pStyle w:val="ConsPlusTitle"/>
        <w:jc w:val="center"/>
      </w:pPr>
      <w:r w:rsidRPr="004F30BF">
        <w:t>от 29 сентября 2008 г. N 77</w:t>
      </w:r>
    </w:p>
    <w:p w:rsidR="009A1E7C" w:rsidRPr="004F30BF" w:rsidRDefault="009A1E7C" w:rsidP="009A1E7C">
      <w:pPr>
        <w:pStyle w:val="ConsPlusTitle"/>
        <w:jc w:val="center"/>
      </w:pPr>
    </w:p>
    <w:p w:rsidR="009A1E7C" w:rsidRPr="004F30BF" w:rsidRDefault="009A1E7C" w:rsidP="009A1E7C">
      <w:pPr>
        <w:pStyle w:val="ConsPlusTitle"/>
        <w:jc w:val="center"/>
      </w:pPr>
      <w:r w:rsidRPr="004F30BF">
        <w:t>О ВВЕДЕНИИ СИСТЕМЫ НАЛОГООБЛОЖЕНИЯ В ВИДЕ ЕДИНОГО НАЛОГА</w:t>
      </w:r>
    </w:p>
    <w:p w:rsidR="009A1E7C" w:rsidRPr="004F30BF" w:rsidRDefault="009A1E7C" w:rsidP="009A1E7C">
      <w:pPr>
        <w:pStyle w:val="ConsPlusTitle"/>
        <w:jc w:val="center"/>
      </w:pPr>
      <w:r w:rsidRPr="004F30BF">
        <w:t>НА ВМЕНЕННЫЙ ДОХОД ДЛЯ ОТДЕЛЬНЫХ ВИДОВ ДЕЯТЕЛЬНОСТИ</w:t>
      </w:r>
    </w:p>
    <w:p w:rsidR="009A1E7C" w:rsidRPr="009A1E7C" w:rsidRDefault="009A1E7C" w:rsidP="009A1E7C">
      <w:pPr>
        <w:spacing w:after="1"/>
      </w:pPr>
    </w:p>
    <w:p w:rsidR="009A1E7C" w:rsidRPr="004F30BF" w:rsidRDefault="009A1E7C" w:rsidP="009A1E7C">
      <w:pPr>
        <w:pStyle w:val="ConsPlusNormal"/>
        <w:jc w:val="center"/>
      </w:pPr>
      <w:proofErr w:type="gramStart"/>
      <w:r w:rsidRPr="004F30BF">
        <w:t xml:space="preserve">(в ред. Решений </w:t>
      </w:r>
      <w:proofErr w:type="spellStart"/>
      <w:r w:rsidRPr="004F30BF">
        <w:t>Пестяковского</w:t>
      </w:r>
      <w:proofErr w:type="spellEnd"/>
      <w:r w:rsidRPr="004F30BF">
        <w:t xml:space="preserve"> районного Совета от 26.12.2008 N 139,</w:t>
      </w:r>
      <w:proofErr w:type="gramEnd"/>
    </w:p>
    <w:p w:rsidR="009A1E7C" w:rsidRPr="004F30BF" w:rsidRDefault="009A1E7C" w:rsidP="009A1E7C">
      <w:pPr>
        <w:pStyle w:val="ConsPlusNormal"/>
        <w:jc w:val="center"/>
      </w:pPr>
      <w:r w:rsidRPr="004F30BF">
        <w:t>от 30.10.2009 N 79,</w:t>
      </w:r>
    </w:p>
    <w:p w:rsidR="009A1E7C" w:rsidRPr="004F30BF" w:rsidRDefault="009A1E7C" w:rsidP="009A1E7C">
      <w:pPr>
        <w:pStyle w:val="ConsPlusNormal"/>
        <w:jc w:val="center"/>
      </w:pPr>
      <w:r w:rsidRPr="004F30BF">
        <w:t xml:space="preserve">Решений Совета </w:t>
      </w:r>
      <w:proofErr w:type="spellStart"/>
      <w:r w:rsidRPr="004F30BF">
        <w:t>Пестяковского</w:t>
      </w:r>
      <w:proofErr w:type="spellEnd"/>
      <w:r w:rsidRPr="004F30BF">
        <w:t xml:space="preserve"> муниципального района от 01.10.2012 N 76,</w:t>
      </w:r>
    </w:p>
    <w:p w:rsidR="009A1E7C" w:rsidRPr="004F30BF" w:rsidRDefault="009A1E7C" w:rsidP="009A1E7C">
      <w:pPr>
        <w:spacing w:after="1"/>
        <w:jc w:val="center"/>
      </w:pPr>
      <w:r w:rsidRPr="004F30BF">
        <w:t>от 29.11.2016 N 78, от 26.04.2019 N 48)</w:t>
      </w:r>
    </w:p>
    <w:p w:rsidR="009A1E7C" w:rsidRPr="004F30BF" w:rsidRDefault="009A1E7C" w:rsidP="009A1E7C">
      <w:pPr>
        <w:pStyle w:val="ConsPlusNormal"/>
      </w:pPr>
    </w:p>
    <w:p w:rsidR="009A1E7C" w:rsidRPr="004F30BF" w:rsidRDefault="009A1E7C" w:rsidP="009A1E7C">
      <w:pPr>
        <w:pStyle w:val="ConsPlusNormal"/>
        <w:ind w:firstLine="540"/>
        <w:jc w:val="both"/>
      </w:pPr>
      <w:r w:rsidRPr="004F30BF">
        <w:t xml:space="preserve">В соответствии с главой 26.3 Налогового кодекса Российской Федерации, Федеральным законом N 155-ФЗ от 22 июля 2008 г. "О внесении изменений в часть вторую Налогового кодекса Российской Федерации", в целях регулирования развития предпринимательской деятельности на территории </w:t>
      </w:r>
      <w:proofErr w:type="spellStart"/>
      <w:r w:rsidRPr="004F30BF">
        <w:t>Пестяковского</w:t>
      </w:r>
      <w:proofErr w:type="spellEnd"/>
      <w:r w:rsidRPr="004F30BF">
        <w:t xml:space="preserve"> муниципального района </w:t>
      </w:r>
      <w:proofErr w:type="spellStart"/>
      <w:r w:rsidRPr="004F30BF">
        <w:t>Пестяковский</w:t>
      </w:r>
      <w:proofErr w:type="spellEnd"/>
      <w:r w:rsidRPr="004F30BF">
        <w:t xml:space="preserve"> районный Совет решил:</w:t>
      </w:r>
    </w:p>
    <w:p w:rsidR="009A1E7C" w:rsidRPr="004F30BF" w:rsidRDefault="009A1E7C" w:rsidP="009A1E7C">
      <w:pPr>
        <w:pStyle w:val="ConsPlusNormal"/>
        <w:jc w:val="both"/>
      </w:pPr>
      <w:r w:rsidRPr="004F30BF">
        <w:t xml:space="preserve">(в ред. Решения Совета </w:t>
      </w:r>
      <w:proofErr w:type="spellStart"/>
      <w:r w:rsidRPr="004F30BF">
        <w:t>Пестяковского</w:t>
      </w:r>
      <w:proofErr w:type="spellEnd"/>
      <w:r w:rsidRPr="004F30BF">
        <w:t xml:space="preserve"> муниципального района от 29.11.2016 N 78)</w:t>
      </w:r>
    </w:p>
    <w:p w:rsidR="009A1E7C" w:rsidRPr="004F30BF" w:rsidRDefault="009A1E7C" w:rsidP="009A1E7C">
      <w:pPr>
        <w:pStyle w:val="ConsPlusNormal"/>
        <w:ind w:firstLine="540"/>
        <w:jc w:val="both"/>
      </w:pPr>
    </w:p>
    <w:p w:rsidR="009A1E7C" w:rsidRPr="004F30BF" w:rsidRDefault="009A1E7C" w:rsidP="009A1E7C">
      <w:pPr>
        <w:pStyle w:val="ConsPlusNormal"/>
        <w:ind w:firstLine="540"/>
        <w:jc w:val="both"/>
      </w:pPr>
      <w:r w:rsidRPr="004F30BF">
        <w:t xml:space="preserve">1. Единый налог на вмененный доход для отдельных видов деятельности (далее в настоящем решении - единый налог) применяется на территории </w:t>
      </w:r>
      <w:proofErr w:type="spellStart"/>
      <w:r w:rsidRPr="004F30BF">
        <w:t>Пестяковского</w:t>
      </w:r>
      <w:proofErr w:type="spellEnd"/>
      <w:r w:rsidRPr="004F30BF">
        <w:t xml:space="preserve"> муниципального района в отношении следующих видов предпринимательской деятельности:</w:t>
      </w:r>
    </w:p>
    <w:p w:rsidR="009A1E7C" w:rsidRPr="004F30BF" w:rsidRDefault="009A1E7C" w:rsidP="009A1E7C">
      <w:pPr>
        <w:pStyle w:val="ConsPlusNormal"/>
        <w:ind w:firstLine="540"/>
        <w:jc w:val="both"/>
      </w:pPr>
    </w:p>
    <w:p w:rsidR="009A1E7C" w:rsidRPr="004F30BF" w:rsidRDefault="009A1E7C" w:rsidP="009A1E7C">
      <w:pPr>
        <w:pStyle w:val="ConsPlusNormal"/>
        <w:ind w:firstLine="540"/>
        <w:jc w:val="both"/>
      </w:pPr>
      <w:proofErr w:type="gramStart"/>
      <w:r w:rsidRPr="004F30BF">
        <w:t>а) оказание бытовых услуг, их групп, подгрупп, видов и (или) отдельных бытовых услуг, при условии их соответствия кодам видов экономической деятельности и кодам услуг, в соответствии с Общероссийским классификатором видов экономической деятельности и Общероссийским классификатором продукции по видам экономической деятельности, относящихся к бытовым услугам, определенных Правительством Российской Федерации, в том числе:</w:t>
      </w:r>
      <w:proofErr w:type="gramEnd"/>
    </w:p>
    <w:p w:rsidR="009A1E7C" w:rsidRPr="004F30BF" w:rsidRDefault="009A1E7C" w:rsidP="009A1E7C">
      <w:pPr>
        <w:pStyle w:val="ConsPlusNormal"/>
        <w:jc w:val="both"/>
      </w:pPr>
      <w:r w:rsidRPr="004F30BF">
        <w:t xml:space="preserve">(в ред. Решения Совета </w:t>
      </w:r>
      <w:proofErr w:type="spellStart"/>
      <w:r w:rsidRPr="004F30BF">
        <w:t>Пестяковского</w:t>
      </w:r>
      <w:proofErr w:type="spellEnd"/>
      <w:r w:rsidRPr="004F30BF">
        <w:t xml:space="preserve"> муниципального района от 29.11.2016 N 78)</w:t>
      </w:r>
    </w:p>
    <w:p w:rsidR="009A1E7C" w:rsidRPr="004F30BF" w:rsidRDefault="009A1E7C" w:rsidP="009A1E7C">
      <w:pPr>
        <w:pStyle w:val="ConsPlusNormal"/>
        <w:spacing w:before="220"/>
        <w:ind w:firstLine="540"/>
        <w:jc w:val="both"/>
      </w:pPr>
      <w:r w:rsidRPr="004F30BF">
        <w:t>- ремонт, окраска и пошив обуви;</w:t>
      </w:r>
    </w:p>
    <w:p w:rsidR="009A1E7C" w:rsidRPr="004F30BF" w:rsidRDefault="009A1E7C" w:rsidP="009A1E7C">
      <w:pPr>
        <w:pStyle w:val="ConsPlusNormal"/>
        <w:spacing w:before="220"/>
        <w:ind w:firstLine="540"/>
        <w:jc w:val="both"/>
      </w:pPr>
      <w:r w:rsidRPr="004F30BF">
        <w:t>- ремонт и пошив швейных, меховых и кожаных изделий, головных уборов и изделий текстильной галантереи, ремонт, пошив и вязание трикотажных изделий;</w:t>
      </w:r>
    </w:p>
    <w:p w:rsidR="009A1E7C" w:rsidRPr="004F30BF" w:rsidRDefault="009A1E7C" w:rsidP="009A1E7C">
      <w:pPr>
        <w:pStyle w:val="ConsPlusNormal"/>
        <w:spacing w:before="220"/>
        <w:ind w:firstLine="540"/>
        <w:jc w:val="both"/>
      </w:pPr>
      <w:r w:rsidRPr="004F30BF">
        <w:t>- ремонт и техническое обслуживание бытовой радиоэлектронной аппаратуры, бытовых машин и бытовых приборов, ремонт и изготовление металлоизделий;</w:t>
      </w:r>
    </w:p>
    <w:p w:rsidR="009A1E7C" w:rsidRPr="004F30BF" w:rsidRDefault="009A1E7C" w:rsidP="009A1E7C">
      <w:pPr>
        <w:pStyle w:val="ConsPlusNormal"/>
        <w:spacing w:before="220"/>
        <w:ind w:firstLine="540"/>
        <w:jc w:val="both"/>
      </w:pPr>
      <w:r w:rsidRPr="004F30BF">
        <w:t>- изготовление и ремонт мебели;</w:t>
      </w:r>
    </w:p>
    <w:p w:rsidR="009A1E7C" w:rsidRPr="004F30BF" w:rsidRDefault="009A1E7C" w:rsidP="009A1E7C">
      <w:pPr>
        <w:pStyle w:val="ConsPlusNormal"/>
        <w:spacing w:before="220"/>
        <w:ind w:firstLine="540"/>
        <w:jc w:val="both"/>
      </w:pPr>
      <w:r w:rsidRPr="004F30BF">
        <w:t>- химическая чистка и крашение, услуги прачечных;</w:t>
      </w:r>
    </w:p>
    <w:p w:rsidR="009A1E7C" w:rsidRPr="004F30BF" w:rsidRDefault="009A1E7C" w:rsidP="009A1E7C">
      <w:pPr>
        <w:pStyle w:val="ConsPlusNormal"/>
        <w:spacing w:before="220"/>
        <w:ind w:firstLine="540"/>
        <w:jc w:val="both"/>
      </w:pPr>
      <w:r w:rsidRPr="004F30BF">
        <w:t>- ремонт и строительство жилья и других построек;</w:t>
      </w:r>
    </w:p>
    <w:p w:rsidR="009A1E7C" w:rsidRPr="004F30BF" w:rsidRDefault="009A1E7C" w:rsidP="009A1E7C">
      <w:pPr>
        <w:pStyle w:val="ConsPlusNormal"/>
        <w:spacing w:before="220"/>
        <w:ind w:firstLine="540"/>
        <w:jc w:val="both"/>
      </w:pPr>
      <w:r w:rsidRPr="004F30BF">
        <w:t>- техническое обслуживание и ремонт транспортных средств, машин и оборудования;</w:t>
      </w:r>
    </w:p>
    <w:p w:rsidR="009A1E7C" w:rsidRPr="004F30BF" w:rsidRDefault="009A1E7C" w:rsidP="009A1E7C">
      <w:pPr>
        <w:pStyle w:val="ConsPlusNormal"/>
        <w:spacing w:before="220"/>
        <w:ind w:firstLine="540"/>
        <w:jc w:val="both"/>
      </w:pPr>
      <w:r w:rsidRPr="004F30BF">
        <w:t>- услуги фотоателье и фот</w:t>
      </w:r>
      <w:proofErr w:type="gramStart"/>
      <w:r w:rsidRPr="004F30BF">
        <w:t>о-</w:t>
      </w:r>
      <w:proofErr w:type="gramEnd"/>
      <w:r w:rsidRPr="004F30BF">
        <w:t xml:space="preserve"> и кинолабораторий, транспортно-экспедиторские услуги;</w:t>
      </w:r>
    </w:p>
    <w:p w:rsidR="009A1E7C" w:rsidRPr="004F30BF" w:rsidRDefault="009A1E7C" w:rsidP="009A1E7C">
      <w:pPr>
        <w:pStyle w:val="ConsPlusNormal"/>
        <w:spacing w:before="220"/>
        <w:ind w:firstLine="540"/>
        <w:jc w:val="both"/>
      </w:pPr>
      <w:r w:rsidRPr="004F30BF">
        <w:t>- услуги бань и душевых, парикмахерских, услуги предприятий по прокату, ритуальные, обрядовые услуги;</w:t>
      </w:r>
    </w:p>
    <w:p w:rsidR="009A1E7C" w:rsidRPr="004F30BF" w:rsidRDefault="009A1E7C" w:rsidP="009A1E7C">
      <w:pPr>
        <w:pStyle w:val="ConsPlusNormal"/>
        <w:spacing w:before="220"/>
        <w:ind w:firstLine="540"/>
        <w:jc w:val="both"/>
      </w:pPr>
      <w:r w:rsidRPr="004F30BF">
        <w:t>б) оказание ветеринарных услуг;</w:t>
      </w:r>
    </w:p>
    <w:p w:rsidR="009A1E7C" w:rsidRPr="004F30BF" w:rsidRDefault="009A1E7C" w:rsidP="009A1E7C">
      <w:pPr>
        <w:pStyle w:val="ConsPlusNormal"/>
        <w:spacing w:before="220"/>
        <w:ind w:firstLine="540"/>
        <w:jc w:val="both"/>
      </w:pPr>
      <w:r w:rsidRPr="004F30BF">
        <w:t>в) оказание услуг по ремонту, техническому обслуживанию и мойке автотранспортных средств;</w:t>
      </w:r>
    </w:p>
    <w:p w:rsidR="009A1E7C" w:rsidRPr="004F30BF" w:rsidRDefault="009A1E7C" w:rsidP="009A1E7C">
      <w:pPr>
        <w:pStyle w:val="ConsPlusNormal"/>
        <w:spacing w:before="220"/>
        <w:ind w:firstLine="540"/>
        <w:jc w:val="both"/>
      </w:pPr>
      <w:r w:rsidRPr="004F30BF">
        <w:lastRenderedPageBreak/>
        <w:t>г) оказание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p>
    <w:p w:rsidR="009A1E7C" w:rsidRPr="004F30BF" w:rsidRDefault="009A1E7C" w:rsidP="009A1E7C">
      <w:pPr>
        <w:pStyle w:val="ConsPlusNormal"/>
        <w:spacing w:before="220"/>
        <w:ind w:firstLine="540"/>
        <w:jc w:val="both"/>
      </w:pPr>
      <w:r w:rsidRPr="004F30BF">
        <w:t>д)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9A1E7C" w:rsidRPr="004F30BF" w:rsidRDefault="009A1E7C" w:rsidP="009A1E7C">
      <w:pPr>
        <w:pStyle w:val="ConsPlusNormal"/>
        <w:spacing w:before="220"/>
        <w:ind w:firstLine="540"/>
        <w:jc w:val="both"/>
      </w:pPr>
      <w:r w:rsidRPr="004F30BF">
        <w:t>е) розничная торговля, осуществляемая через магазины и павильоны с площадью торгового зала не более 150 квадратных метров по каждому объекту организации торговли;</w:t>
      </w:r>
    </w:p>
    <w:p w:rsidR="009A1E7C" w:rsidRPr="004F30BF" w:rsidRDefault="009A1E7C" w:rsidP="009A1E7C">
      <w:pPr>
        <w:pStyle w:val="ConsPlusNormal"/>
        <w:spacing w:before="220"/>
        <w:ind w:firstLine="540"/>
        <w:jc w:val="both"/>
      </w:pPr>
      <w:r w:rsidRPr="004F30BF">
        <w:t>ж) розничная торговля, осуществляемая через объекты стационарной торговой сети, не имеющие торговых залов, а также объекты нестационарной торговой сети;</w:t>
      </w:r>
    </w:p>
    <w:p w:rsidR="009A1E7C" w:rsidRPr="004F30BF" w:rsidRDefault="009A1E7C" w:rsidP="009A1E7C">
      <w:pPr>
        <w:pStyle w:val="ConsPlusNormal"/>
        <w:spacing w:before="220"/>
        <w:ind w:firstLine="540"/>
        <w:jc w:val="both"/>
      </w:pPr>
      <w:r w:rsidRPr="004F30BF">
        <w:t>з)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w:t>
      </w:r>
    </w:p>
    <w:p w:rsidR="009A1E7C" w:rsidRPr="004F30BF" w:rsidRDefault="009A1E7C" w:rsidP="009A1E7C">
      <w:pPr>
        <w:pStyle w:val="ConsPlusNormal"/>
        <w:spacing w:before="220"/>
        <w:ind w:firstLine="540"/>
        <w:jc w:val="both"/>
      </w:pPr>
      <w:r w:rsidRPr="004F30BF">
        <w:t>и) оказание услуг общественного питания, осуществляемых через объекты организации общественного питания, не имеющие зала обслуживания посетителей;</w:t>
      </w:r>
    </w:p>
    <w:p w:rsidR="009A1E7C" w:rsidRPr="004F30BF" w:rsidRDefault="009A1E7C" w:rsidP="009A1E7C">
      <w:pPr>
        <w:pStyle w:val="ConsPlusNormal"/>
        <w:spacing w:before="220"/>
        <w:ind w:firstLine="540"/>
        <w:jc w:val="both"/>
      </w:pPr>
      <w:r w:rsidRPr="004F30BF">
        <w:t>к) распространение наружной рекламы с использованием рекламных конструкций;</w:t>
      </w:r>
    </w:p>
    <w:p w:rsidR="009A1E7C" w:rsidRPr="004F30BF" w:rsidRDefault="009A1E7C" w:rsidP="009A1E7C">
      <w:pPr>
        <w:pStyle w:val="ConsPlusNormal"/>
        <w:spacing w:before="220"/>
        <w:ind w:firstLine="540"/>
        <w:jc w:val="both"/>
      </w:pPr>
      <w:r w:rsidRPr="004F30BF">
        <w:t>л)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9A1E7C" w:rsidRPr="004F30BF" w:rsidRDefault="009A1E7C" w:rsidP="009A1E7C">
      <w:pPr>
        <w:pStyle w:val="ConsPlusNormal"/>
        <w:spacing w:before="220"/>
        <w:ind w:firstLine="540"/>
        <w:jc w:val="both"/>
      </w:pPr>
      <w:r w:rsidRPr="004F30BF">
        <w:t>м)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9A1E7C" w:rsidRPr="004F30BF" w:rsidRDefault="009A1E7C" w:rsidP="009A1E7C">
      <w:pPr>
        <w:pStyle w:val="ConsPlusNormal"/>
        <w:spacing w:before="220"/>
        <w:ind w:firstLine="540"/>
        <w:jc w:val="both"/>
      </w:pPr>
      <w:r w:rsidRPr="004F30BF">
        <w:t>н) оказание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9A1E7C" w:rsidRPr="004F30BF" w:rsidRDefault="009A1E7C" w:rsidP="009A1E7C">
      <w:pPr>
        <w:pStyle w:val="ConsPlusNormal"/>
        <w:spacing w:before="220"/>
        <w:ind w:firstLine="540"/>
        <w:jc w:val="both"/>
      </w:pPr>
      <w:r w:rsidRPr="004F30BF">
        <w:t>о) размещение рекламы с использованием внешних и внутренних поверхностей транспортных средств.</w:t>
      </w:r>
    </w:p>
    <w:p w:rsidR="009A1E7C" w:rsidRPr="004F30BF" w:rsidRDefault="009A1E7C" w:rsidP="009A1E7C">
      <w:pPr>
        <w:pStyle w:val="ConsPlusNormal"/>
        <w:jc w:val="both"/>
      </w:pPr>
      <w:r w:rsidRPr="004F30BF">
        <w:t>(</w:t>
      </w:r>
      <w:proofErr w:type="spellStart"/>
      <w:r w:rsidRPr="004F30BF">
        <w:t>пп</w:t>
      </w:r>
      <w:proofErr w:type="spellEnd"/>
      <w:r w:rsidRPr="004F30BF">
        <w:t xml:space="preserve">. "о" </w:t>
      </w:r>
      <w:proofErr w:type="gramStart"/>
      <w:r w:rsidRPr="004F30BF">
        <w:t>введен</w:t>
      </w:r>
      <w:proofErr w:type="gramEnd"/>
      <w:r w:rsidRPr="004F30BF">
        <w:t xml:space="preserve"> Решением Совета </w:t>
      </w:r>
      <w:proofErr w:type="spellStart"/>
      <w:r w:rsidRPr="004F30BF">
        <w:t>Пестяковского</w:t>
      </w:r>
      <w:proofErr w:type="spellEnd"/>
      <w:r w:rsidRPr="004F30BF">
        <w:t xml:space="preserve"> муниципального района от 26.04.2019 N 48)</w:t>
      </w:r>
    </w:p>
    <w:p w:rsidR="009A1E7C" w:rsidRPr="004F30BF" w:rsidRDefault="009A1E7C" w:rsidP="009A1E7C">
      <w:pPr>
        <w:pStyle w:val="ConsPlusNormal"/>
        <w:ind w:firstLine="540"/>
        <w:jc w:val="both"/>
      </w:pPr>
    </w:p>
    <w:p w:rsidR="009A1E7C" w:rsidRPr="004F30BF" w:rsidRDefault="009A1E7C" w:rsidP="009A1E7C">
      <w:pPr>
        <w:pStyle w:val="ConsPlusNormal"/>
        <w:ind w:firstLine="540"/>
        <w:jc w:val="both"/>
      </w:pPr>
      <w:r w:rsidRPr="004F30BF">
        <w:t>2. Установить величину корректирующего коэффициента базовой доходности К</w:t>
      </w:r>
      <w:proofErr w:type="gramStart"/>
      <w:r w:rsidRPr="004F30BF">
        <w:t>2</w:t>
      </w:r>
      <w:proofErr w:type="gramEnd"/>
      <w:r w:rsidRPr="004F30BF">
        <w:t>, учитывающего совокупность особенностей ведения предпринимательской деятельности, в том числе ассортимент товаров (работ, услуг), величину доходов, особенности места ведения предпринимательской деятельности и иные особенности:</w:t>
      </w:r>
    </w:p>
    <w:p w:rsidR="009A1E7C" w:rsidRPr="004F30BF" w:rsidRDefault="009A1E7C" w:rsidP="009A1E7C">
      <w:pPr>
        <w:pStyle w:val="ConsPlusNormal"/>
        <w:ind w:firstLine="540"/>
        <w:jc w:val="both"/>
      </w:pPr>
    </w:p>
    <w:p w:rsidR="009A1E7C" w:rsidRPr="004F30BF" w:rsidRDefault="009A1E7C" w:rsidP="009A1E7C">
      <w:pPr>
        <w:pStyle w:val="ConsPlusNormal"/>
        <w:ind w:firstLine="540"/>
        <w:jc w:val="both"/>
      </w:pPr>
      <w:r w:rsidRPr="004F30BF">
        <w:t>2.1. Установить значение корректирующего коэффициента базовой доходности К</w:t>
      </w:r>
      <w:proofErr w:type="gramStart"/>
      <w:r w:rsidRPr="004F30BF">
        <w:t>2</w:t>
      </w:r>
      <w:proofErr w:type="gramEnd"/>
      <w:r w:rsidRPr="004F30BF">
        <w:t>, учитывающего совокупность особенностей ведения предпринимательской деятельности, в том числе вид предпринимательской деятельности, ассортимент товаров (работ, услуг), величину доходов, особенностей места ведения предпринимательской деятельности, уровень выплачиваемой налогоплательщиком заработной платы, наличие у торгового предприятия объекта (объектов), имеющего (имеющих) статус "социальный магазин", "социальный объект бытового обслуживания населения", и иные особенности, в зависимости от величин следующих показателей (далее в настоящем решении - П</w:t>
      </w:r>
      <w:proofErr w:type="gramStart"/>
      <w:r w:rsidRPr="004F30BF">
        <w:t>1</w:t>
      </w:r>
      <w:proofErr w:type="gramEnd"/>
      <w:r w:rsidRPr="004F30BF">
        <w:t>, П2, П3, П4, П5, П6, П7):</w:t>
      </w:r>
    </w:p>
    <w:p w:rsidR="009A1E7C" w:rsidRPr="004F30BF" w:rsidRDefault="009A1E7C" w:rsidP="009A1E7C">
      <w:pPr>
        <w:pStyle w:val="ConsPlusNormal"/>
        <w:jc w:val="both"/>
      </w:pPr>
      <w:r w:rsidRPr="004F30BF">
        <w:t xml:space="preserve">(в ред. Решения </w:t>
      </w:r>
      <w:proofErr w:type="spellStart"/>
      <w:r w:rsidRPr="004F30BF">
        <w:t>Пестяковского</w:t>
      </w:r>
      <w:proofErr w:type="spellEnd"/>
      <w:r w:rsidRPr="004F30BF">
        <w:t xml:space="preserve"> районного Совета от 30.10.2009 N 79, Решения Совета </w:t>
      </w:r>
      <w:proofErr w:type="spellStart"/>
      <w:r w:rsidRPr="004F30BF">
        <w:t>Пестяковского</w:t>
      </w:r>
      <w:proofErr w:type="spellEnd"/>
      <w:r w:rsidRPr="004F30BF">
        <w:t xml:space="preserve"> муниципального района от 01.10.2012 N 76)</w:t>
      </w:r>
    </w:p>
    <w:p w:rsidR="009A1E7C" w:rsidRPr="004F30BF" w:rsidRDefault="009A1E7C" w:rsidP="009A1E7C">
      <w:pPr>
        <w:pStyle w:val="ConsPlusNormal"/>
        <w:spacing w:before="220"/>
        <w:ind w:firstLine="540"/>
        <w:jc w:val="both"/>
      </w:pPr>
      <w:r w:rsidRPr="004F30BF">
        <w:lastRenderedPageBreak/>
        <w:t>а) П</w:t>
      </w:r>
      <w:proofErr w:type="gramStart"/>
      <w:r w:rsidRPr="004F30BF">
        <w:t>1</w:t>
      </w:r>
      <w:proofErr w:type="gramEnd"/>
      <w:r w:rsidRPr="004F30BF">
        <w:t xml:space="preserve"> - особенности места ведения предпринимательской деятельности:</w:t>
      </w:r>
    </w:p>
    <w:p w:rsidR="009A1E7C" w:rsidRPr="004F30BF" w:rsidRDefault="009A1E7C" w:rsidP="009A1E7C">
      <w:pPr>
        <w:pStyle w:val="ConsPlusNormal"/>
        <w:spacing w:before="220"/>
        <w:ind w:firstLine="540"/>
        <w:jc w:val="both"/>
      </w:pPr>
      <w:r w:rsidRPr="004F30BF">
        <w:t xml:space="preserve">- </w:t>
      </w:r>
      <w:proofErr w:type="spellStart"/>
      <w:r w:rsidRPr="004F30BF">
        <w:t>Пестяковское</w:t>
      </w:r>
      <w:proofErr w:type="spellEnd"/>
      <w:r w:rsidRPr="004F30BF">
        <w:t xml:space="preserve"> городское поселение:</w:t>
      </w:r>
    </w:p>
    <w:p w:rsidR="009A1E7C" w:rsidRPr="004F30BF" w:rsidRDefault="009A1E7C" w:rsidP="009A1E7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030"/>
        <w:gridCol w:w="1485"/>
      </w:tblGrid>
      <w:tr w:rsidR="009A1E7C" w:rsidRPr="004F30BF" w:rsidTr="00A1772B">
        <w:tc>
          <w:tcPr>
            <w:tcW w:w="567" w:type="dxa"/>
          </w:tcPr>
          <w:p w:rsidR="009A1E7C" w:rsidRPr="004F30BF" w:rsidRDefault="009A1E7C" w:rsidP="00A1772B">
            <w:pPr>
              <w:pStyle w:val="ConsPlusNormal"/>
              <w:jc w:val="center"/>
            </w:pPr>
          </w:p>
        </w:tc>
        <w:tc>
          <w:tcPr>
            <w:tcW w:w="7030" w:type="dxa"/>
          </w:tcPr>
          <w:p w:rsidR="009A1E7C" w:rsidRPr="004F30BF" w:rsidRDefault="009A1E7C" w:rsidP="00A1772B">
            <w:pPr>
              <w:pStyle w:val="ConsPlusNormal"/>
              <w:jc w:val="center"/>
            </w:pPr>
            <w:r w:rsidRPr="004F30BF">
              <w:t>Особенности места ведения предпринимательской деятельности</w:t>
            </w:r>
          </w:p>
        </w:tc>
        <w:tc>
          <w:tcPr>
            <w:tcW w:w="1485" w:type="dxa"/>
          </w:tcPr>
          <w:p w:rsidR="009A1E7C" w:rsidRPr="004F30BF" w:rsidRDefault="009A1E7C" w:rsidP="00A1772B">
            <w:pPr>
              <w:pStyle w:val="ConsPlusNormal"/>
              <w:jc w:val="center"/>
            </w:pPr>
            <w:r w:rsidRPr="004F30BF">
              <w:t>Значение П</w:t>
            </w:r>
            <w:proofErr w:type="gramStart"/>
            <w:r w:rsidRPr="004F30BF">
              <w:t>1</w:t>
            </w:r>
            <w:proofErr w:type="gramEnd"/>
          </w:p>
        </w:tc>
      </w:tr>
      <w:tr w:rsidR="009A1E7C" w:rsidRPr="004F30BF" w:rsidTr="00A1772B">
        <w:tc>
          <w:tcPr>
            <w:tcW w:w="567" w:type="dxa"/>
          </w:tcPr>
          <w:p w:rsidR="009A1E7C" w:rsidRPr="004F30BF" w:rsidRDefault="009A1E7C" w:rsidP="00A1772B">
            <w:pPr>
              <w:pStyle w:val="ConsPlusNormal"/>
            </w:pPr>
            <w:r w:rsidRPr="004F30BF">
              <w:t>1.</w:t>
            </w:r>
          </w:p>
        </w:tc>
        <w:tc>
          <w:tcPr>
            <w:tcW w:w="7030" w:type="dxa"/>
          </w:tcPr>
          <w:p w:rsidR="009A1E7C" w:rsidRPr="004F30BF" w:rsidRDefault="009A1E7C" w:rsidP="00A1772B">
            <w:pPr>
              <w:pStyle w:val="ConsPlusNormal"/>
            </w:pPr>
            <w:r w:rsidRPr="004F30BF">
              <w:t>Для объектов организации торговли:</w:t>
            </w:r>
          </w:p>
        </w:tc>
        <w:tc>
          <w:tcPr>
            <w:tcW w:w="1485" w:type="dxa"/>
          </w:tcPr>
          <w:p w:rsidR="009A1E7C" w:rsidRPr="004F30BF" w:rsidRDefault="009A1E7C" w:rsidP="00A1772B">
            <w:pPr>
              <w:pStyle w:val="ConsPlusNormal"/>
              <w:jc w:val="both"/>
            </w:pPr>
          </w:p>
        </w:tc>
      </w:tr>
      <w:tr w:rsidR="009A1E7C" w:rsidRPr="004F30BF" w:rsidTr="00A1772B">
        <w:tc>
          <w:tcPr>
            <w:tcW w:w="567" w:type="dxa"/>
          </w:tcPr>
          <w:p w:rsidR="009A1E7C" w:rsidRPr="004F30BF" w:rsidRDefault="009A1E7C" w:rsidP="00A1772B">
            <w:pPr>
              <w:pStyle w:val="ConsPlusNormal"/>
              <w:jc w:val="both"/>
            </w:pPr>
            <w:r w:rsidRPr="004F30BF">
              <w:t>1.1.</w:t>
            </w:r>
          </w:p>
        </w:tc>
        <w:tc>
          <w:tcPr>
            <w:tcW w:w="7030" w:type="dxa"/>
          </w:tcPr>
          <w:p w:rsidR="009A1E7C" w:rsidRPr="004F30BF" w:rsidRDefault="009A1E7C" w:rsidP="00A1772B">
            <w:pPr>
              <w:pStyle w:val="ConsPlusNormal"/>
              <w:jc w:val="both"/>
            </w:pPr>
            <w:r w:rsidRPr="004F30BF">
              <w:t xml:space="preserve">Объект организации торговли (здание, в котором расположен объект организации торговли) расположен непосредственно вдоль автодороги Ростов - Иваново - </w:t>
            </w:r>
            <w:proofErr w:type="spellStart"/>
            <w:r w:rsidRPr="004F30BF">
              <w:t>Сицкое</w:t>
            </w:r>
            <w:proofErr w:type="spellEnd"/>
            <w:r w:rsidRPr="004F30BF">
              <w:t xml:space="preserve"> на расстоянии до 40 м от угла здания до центра дороги</w:t>
            </w:r>
          </w:p>
        </w:tc>
        <w:tc>
          <w:tcPr>
            <w:tcW w:w="1485" w:type="dxa"/>
          </w:tcPr>
          <w:p w:rsidR="009A1E7C" w:rsidRPr="004F30BF" w:rsidRDefault="009A1E7C" w:rsidP="00A1772B">
            <w:pPr>
              <w:pStyle w:val="ConsPlusNormal"/>
              <w:jc w:val="center"/>
            </w:pPr>
            <w:r w:rsidRPr="004F30BF">
              <w:t>0,45</w:t>
            </w:r>
          </w:p>
        </w:tc>
      </w:tr>
      <w:tr w:rsidR="009A1E7C" w:rsidRPr="004F30BF" w:rsidTr="00A1772B">
        <w:tc>
          <w:tcPr>
            <w:tcW w:w="567" w:type="dxa"/>
          </w:tcPr>
          <w:p w:rsidR="009A1E7C" w:rsidRPr="004F30BF" w:rsidRDefault="009A1E7C" w:rsidP="00A1772B">
            <w:pPr>
              <w:pStyle w:val="ConsPlusNormal"/>
              <w:jc w:val="both"/>
            </w:pPr>
            <w:r w:rsidRPr="004F30BF">
              <w:t>1.2.</w:t>
            </w:r>
          </w:p>
        </w:tc>
        <w:tc>
          <w:tcPr>
            <w:tcW w:w="7030" w:type="dxa"/>
          </w:tcPr>
          <w:p w:rsidR="009A1E7C" w:rsidRPr="004F30BF" w:rsidRDefault="009A1E7C" w:rsidP="00A1772B">
            <w:pPr>
              <w:pStyle w:val="ConsPlusNormal"/>
              <w:jc w:val="both"/>
            </w:pPr>
            <w:r w:rsidRPr="004F30BF">
              <w:t xml:space="preserve">Объект организации торговли (здание, в котором расположен объект организации торговли) не расположен непосредственно вдоль автодороги Ростов - Иваново - </w:t>
            </w:r>
            <w:proofErr w:type="spellStart"/>
            <w:r w:rsidRPr="004F30BF">
              <w:t>Сицкое</w:t>
            </w:r>
            <w:proofErr w:type="spellEnd"/>
          </w:p>
        </w:tc>
        <w:tc>
          <w:tcPr>
            <w:tcW w:w="1485" w:type="dxa"/>
          </w:tcPr>
          <w:p w:rsidR="009A1E7C" w:rsidRPr="004F30BF" w:rsidRDefault="009A1E7C" w:rsidP="00A1772B">
            <w:pPr>
              <w:pStyle w:val="ConsPlusNormal"/>
              <w:jc w:val="center"/>
            </w:pPr>
            <w:r w:rsidRPr="004F30BF">
              <w:t>0,41</w:t>
            </w:r>
          </w:p>
        </w:tc>
      </w:tr>
      <w:tr w:rsidR="009A1E7C" w:rsidRPr="004F30BF" w:rsidTr="00A1772B">
        <w:tc>
          <w:tcPr>
            <w:tcW w:w="567" w:type="dxa"/>
          </w:tcPr>
          <w:p w:rsidR="009A1E7C" w:rsidRPr="004F30BF" w:rsidRDefault="009A1E7C" w:rsidP="00A1772B">
            <w:pPr>
              <w:pStyle w:val="ConsPlusNormal"/>
            </w:pPr>
            <w:r w:rsidRPr="004F30BF">
              <w:t>2.</w:t>
            </w:r>
          </w:p>
        </w:tc>
        <w:tc>
          <w:tcPr>
            <w:tcW w:w="7030" w:type="dxa"/>
          </w:tcPr>
          <w:p w:rsidR="009A1E7C" w:rsidRPr="004F30BF" w:rsidRDefault="009A1E7C" w:rsidP="00A1772B">
            <w:pPr>
              <w:pStyle w:val="ConsPlusNormal"/>
              <w:jc w:val="both"/>
            </w:pPr>
            <w:r w:rsidRPr="004F30BF">
              <w:t>При осуществлении других видов предпринимательской деятельности</w:t>
            </w:r>
          </w:p>
        </w:tc>
        <w:tc>
          <w:tcPr>
            <w:tcW w:w="1485" w:type="dxa"/>
          </w:tcPr>
          <w:p w:rsidR="009A1E7C" w:rsidRPr="004F30BF" w:rsidRDefault="009A1E7C" w:rsidP="00A1772B">
            <w:pPr>
              <w:pStyle w:val="ConsPlusNormal"/>
              <w:jc w:val="center"/>
            </w:pPr>
            <w:r w:rsidRPr="004F30BF">
              <w:t>0,40</w:t>
            </w:r>
          </w:p>
        </w:tc>
      </w:tr>
    </w:tbl>
    <w:p w:rsidR="009A1E7C" w:rsidRPr="004F30BF" w:rsidRDefault="009A1E7C" w:rsidP="009A1E7C">
      <w:pPr>
        <w:pStyle w:val="ConsPlusNormal"/>
      </w:pPr>
    </w:p>
    <w:p w:rsidR="009A1E7C" w:rsidRPr="004F30BF" w:rsidRDefault="009A1E7C" w:rsidP="009A1E7C">
      <w:pPr>
        <w:pStyle w:val="ConsPlusNormal"/>
        <w:ind w:firstLine="540"/>
        <w:jc w:val="both"/>
      </w:pPr>
      <w:r w:rsidRPr="004F30BF">
        <w:t>- сельские поселения - 0,33;</w:t>
      </w:r>
    </w:p>
    <w:p w:rsidR="009A1E7C" w:rsidRPr="004F30BF" w:rsidRDefault="009A1E7C" w:rsidP="009A1E7C">
      <w:pPr>
        <w:pStyle w:val="ConsPlusNormal"/>
        <w:spacing w:before="220"/>
        <w:ind w:firstLine="540"/>
        <w:jc w:val="both"/>
      </w:pPr>
      <w:r w:rsidRPr="004F30BF">
        <w:t>- для розничной торговли, осуществляемой через объекты нестационарной торговой сети, а также для индивидуальных предпринимателей, осуществляющих торговлю на принципах развозной и разносной торговли, - 0,30;</w:t>
      </w:r>
    </w:p>
    <w:p w:rsidR="009A1E7C" w:rsidRPr="004F30BF" w:rsidRDefault="009A1E7C" w:rsidP="009A1E7C">
      <w:pPr>
        <w:pStyle w:val="ConsPlusNormal"/>
        <w:jc w:val="both"/>
      </w:pPr>
      <w:r w:rsidRPr="004F30BF">
        <w:t xml:space="preserve">(п. "а" в ред. Решения </w:t>
      </w:r>
      <w:proofErr w:type="spellStart"/>
      <w:r w:rsidRPr="004F30BF">
        <w:t>Пестяковского</w:t>
      </w:r>
      <w:proofErr w:type="spellEnd"/>
      <w:r w:rsidRPr="004F30BF">
        <w:t xml:space="preserve"> районного Совета от 30.10.2009 N 79)</w:t>
      </w:r>
    </w:p>
    <w:p w:rsidR="009A1E7C" w:rsidRPr="004F30BF" w:rsidRDefault="009A1E7C" w:rsidP="009A1E7C">
      <w:pPr>
        <w:pStyle w:val="ConsPlusNormal"/>
        <w:spacing w:before="220"/>
        <w:ind w:firstLine="540"/>
        <w:jc w:val="both"/>
      </w:pPr>
      <w:r w:rsidRPr="004F30BF">
        <w:t>б) П</w:t>
      </w:r>
      <w:proofErr w:type="gramStart"/>
      <w:r w:rsidRPr="004F30BF">
        <w:t>2</w:t>
      </w:r>
      <w:proofErr w:type="gramEnd"/>
      <w:r w:rsidRPr="004F30BF">
        <w:t xml:space="preserve"> - иные условия ведения предпринимательской деятельности:</w:t>
      </w:r>
    </w:p>
    <w:p w:rsidR="009A1E7C" w:rsidRPr="004F30BF" w:rsidRDefault="009A1E7C" w:rsidP="009A1E7C">
      <w:pPr>
        <w:pStyle w:val="ConsPlusNormal"/>
        <w:spacing w:before="220"/>
        <w:ind w:firstLine="540"/>
        <w:jc w:val="both"/>
      </w:pPr>
      <w:r w:rsidRPr="004F30BF">
        <w:t xml:space="preserve">- центр </w:t>
      </w:r>
      <w:proofErr w:type="spellStart"/>
      <w:r w:rsidRPr="004F30BF">
        <w:t>Пестяковского</w:t>
      </w:r>
      <w:proofErr w:type="spellEnd"/>
      <w:r w:rsidRPr="004F30BF">
        <w:t xml:space="preserve"> городского поселения (ул. Гагарина по четной стороне от строения N 2 до N 26, по нечетной стороне от строения N 1 до N 35; ул. Карла Маркса по четной стороне от строения N 2 до N 38, по нечетной стороне от строения N 1 до N 67; </w:t>
      </w:r>
      <w:proofErr w:type="gramStart"/>
      <w:r w:rsidRPr="004F30BF">
        <w:t>ул. Социалистическая по четной стороне от строения N 2 до N 30, по нечетной стороне от строения N 1 до N 33; ул. Фурманова по четной стороне от строения N 2 до N 20, по нечетной стороне от строения N 1 до N 21; ул. Калинина, строения N 5, 5а, 6, 7;</w:t>
      </w:r>
      <w:proofErr w:type="gramEnd"/>
      <w:r w:rsidRPr="004F30BF">
        <w:t xml:space="preserve"> ул. Ленина; ул. Октябрьская по четной стороне от строения N 2 до N 28, по нечетной стороне от строения N 1 до N 37; ул. Республики; ул. Школьная; ул. Советская по четной стороне от строения N 42 до N 108, по нечетной стороне от строения N 45 до N 91; ул. Набережная по четной стороне от строения N 10 до N 25, по нечетной стороне от строения N 29 до N 43) - 1;</w:t>
      </w:r>
    </w:p>
    <w:p w:rsidR="009A1E7C" w:rsidRPr="004F30BF" w:rsidRDefault="009A1E7C" w:rsidP="009A1E7C">
      <w:pPr>
        <w:pStyle w:val="ConsPlusNormal"/>
        <w:spacing w:before="220"/>
        <w:ind w:firstLine="540"/>
        <w:jc w:val="both"/>
      </w:pPr>
      <w:r w:rsidRPr="004F30BF">
        <w:t xml:space="preserve">- в "среднем кольце", промышленных и "спальных" районах </w:t>
      </w:r>
      <w:proofErr w:type="spellStart"/>
      <w:r w:rsidRPr="004F30BF">
        <w:t>Пестяковского</w:t>
      </w:r>
      <w:proofErr w:type="spellEnd"/>
      <w:r w:rsidRPr="004F30BF">
        <w:t xml:space="preserve"> городского поселения (улицы и части улиц, не относящиеся к центру и окраине </w:t>
      </w:r>
      <w:proofErr w:type="spellStart"/>
      <w:r w:rsidRPr="004F30BF">
        <w:t>Пестяковского</w:t>
      </w:r>
      <w:proofErr w:type="spellEnd"/>
      <w:r w:rsidRPr="004F30BF">
        <w:t xml:space="preserve"> городского поселения) - 0,9;</w:t>
      </w:r>
    </w:p>
    <w:p w:rsidR="009A1E7C" w:rsidRPr="004F30BF" w:rsidRDefault="009A1E7C" w:rsidP="009A1E7C">
      <w:pPr>
        <w:pStyle w:val="ConsPlusNormal"/>
        <w:spacing w:before="220"/>
        <w:ind w:firstLine="540"/>
        <w:jc w:val="both"/>
      </w:pPr>
      <w:proofErr w:type="gramStart"/>
      <w:r w:rsidRPr="004F30BF">
        <w:t xml:space="preserve">- окраины </w:t>
      </w:r>
      <w:proofErr w:type="spellStart"/>
      <w:r w:rsidRPr="004F30BF">
        <w:t>Пестяковского</w:t>
      </w:r>
      <w:proofErr w:type="spellEnd"/>
      <w:r w:rsidRPr="004F30BF">
        <w:t xml:space="preserve"> городского поселения (улицы:</w:t>
      </w:r>
      <w:proofErr w:type="gramEnd"/>
      <w:r w:rsidRPr="004F30BF">
        <w:t xml:space="preserve"> </w:t>
      </w:r>
      <w:proofErr w:type="gramStart"/>
      <w:r w:rsidRPr="004F30BF">
        <w:t xml:space="preserve">Лесная, Восточная, Дзержинского, </w:t>
      </w:r>
      <w:proofErr w:type="spellStart"/>
      <w:r w:rsidRPr="004F30BF">
        <w:t>Корышева</w:t>
      </w:r>
      <w:proofErr w:type="spellEnd"/>
      <w:r w:rsidRPr="004F30BF">
        <w:t xml:space="preserve">, Луговая, Победы, Киселева, Малыгина, 8-е Марта, Пионерская, Лермонтова, Пушкина, Горького, Доронинская, </w:t>
      </w:r>
      <w:proofErr w:type="spellStart"/>
      <w:r w:rsidRPr="004F30BF">
        <w:t>Горкинская</w:t>
      </w:r>
      <w:proofErr w:type="spellEnd"/>
      <w:r w:rsidRPr="004F30BF">
        <w:t>, Строителей, Заозерная, Чкалова по четной стороне от строения N 6 по N 12, по нечетной стороне от строения N 5 по N 17) - 0,7;</w:t>
      </w:r>
      <w:proofErr w:type="gramEnd"/>
    </w:p>
    <w:p w:rsidR="009A1E7C" w:rsidRPr="004F30BF" w:rsidRDefault="009A1E7C" w:rsidP="009A1E7C">
      <w:pPr>
        <w:pStyle w:val="ConsPlusNormal"/>
        <w:spacing w:before="220"/>
        <w:ind w:firstLine="540"/>
        <w:jc w:val="both"/>
      </w:pPr>
      <w:r w:rsidRPr="004F30BF">
        <w:t>- населенные пункты в сельской местности - 0,7;</w:t>
      </w:r>
    </w:p>
    <w:p w:rsidR="009A1E7C" w:rsidRPr="004F30BF" w:rsidRDefault="009A1E7C" w:rsidP="009A1E7C">
      <w:pPr>
        <w:pStyle w:val="ConsPlusNormal"/>
        <w:spacing w:before="220"/>
        <w:ind w:firstLine="540"/>
        <w:jc w:val="both"/>
      </w:pPr>
      <w:r w:rsidRPr="004F30BF">
        <w:t>- для розничной торговли, осуществляемой через объекты нестационарной торговой сети, а также для индивидуальных предпринимателей, осуществляющих торговлю на принципах развозной и разносной торговли, - 1,0;</w:t>
      </w:r>
    </w:p>
    <w:p w:rsidR="009A1E7C" w:rsidRPr="004F30BF" w:rsidRDefault="009A1E7C" w:rsidP="009A1E7C">
      <w:pPr>
        <w:pStyle w:val="ConsPlusNormal"/>
        <w:jc w:val="both"/>
      </w:pPr>
      <w:r w:rsidRPr="004F30BF">
        <w:t xml:space="preserve">(п. "б" в ред. Решения </w:t>
      </w:r>
      <w:proofErr w:type="spellStart"/>
      <w:r w:rsidRPr="004F30BF">
        <w:t>Пестяковского</w:t>
      </w:r>
      <w:proofErr w:type="spellEnd"/>
      <w:r w:rsidRPr="004F30BF">
        <w:t xml:space="preserve"> районного Совета от 26.12.2008 N 139)</w:t>
      </w:r>
    </w:p>
    <w:p w:rsidR="009A1E7C" w:rsidRPr="004F30BF" w:rsidRDefault="009A1E7C" w:rsidP="009A1E7C">
      <w:pPr>
        <w:pStyle w:val="ConsPlusNormal"/>
        <w:spacing w:before="220"/>
        <w:ind w:firstLine="540"/>
        <w:jc w:val="both"/>
      </w:pPr>
      <w:r w:rsidRPr="004F30BF">
        <w:t>в) П3 - вид осуществляемой деятельности:</w:t>
      </w:r>
    </w:p>
    <w:p w:rsidR="009A1E7C" w:rsidRPr="004F30BF" w:rsidRDefault="009A1E7C" w:rsidP="009A1E7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57"/>
        <w:gridCol w:w="1815"/>
      </w:tblGrid>
      <w:tr w:rsidR="009A1E7C" w:rsidRPr="004F30BF" w:rsidTr="00A1772B">
        <w:tc>
          <w:tcPr>
            <w:tcW w:w="7257" w:type="dxa"/>
          </w:tcPr>
          <w:p w:rsidR="009A1E7C" w:rsidRPr="004F30BF" w:rsidRDefault="009A1E7C" w:rsidP="00A1772B">
            <w:pPr>
              <w:pStyle w:val="ConsPlusNormal"/>
              <w:jc w:val="center"/>
            </w:pPr>
            <w:r w:rsidRPr="004F30BF">
              <w:lastRenderedPageBreak/>
              <w:t>Вид деятельности</w:t>
            </w:r>
          </w:p>
        </w:tc>
        <w:tc>
          <w:tcPr>
            <w:tcW w:w="1815" w:type="dxa"/>
          </w:tcPr>
          <w:p w:rsidR="009A1E7C" w:rsidRPr="004F30BF" w:rsidRDefault="009A1E7C" w:rsidP="00A1772B">
            <w:pPr>
              <w:pStyle w:val="ConsPlusNormal"/>
              <w:jc w:val="center"/>
            </w:pPr>
            <w:r w:rsidRPr="004F30BF">
              <w:t>Показатель</w:t>
            </w:r>
          </w:p>
        </w:tc>
      </w:tr>
      <w:tr w:rsidR="009A1E7C" w:rsidRPr="004F30BF" w:rsidTr="00A1772B">
        <w:tc>
          <w:tcPr>
            <w:tcW w:w="7257" w:type="dxa"/>
          </w:tcPr>
          <w:p w:rsidR="009A1E7C" w:rsidRPr="004F30BF" w:rsidRDefault="009A1E7C" w:rsidP="00A1772B">
            <w:pPr>
              <w:pStyle w:val="ConsPlusNormal"/>
            </w:pPr>
            <w:r w:rsidRPr="004F30BF">
              <w:t>1. Оказание бытовых услуг, в том числе:</w:t>
            </w:r>
          </w:p>
        </w:tc>
        <w:tc>
          <w:tcPr>
            <w:tcW w:w="1815" w:type="dxa"/>
          </w:tcPr>
          <w:p w:rsidR="009A1E7C" w:rsidRPr="004F30BF" w:rsidRDefault="009A1E7C" w:rsidP="00A1772B">
            <w:pPr>
              <w:pStyle w:val="ConsPlusNormal"/>
              <w:jc w:val="center"/>
            </w:pPr>
          </w:p>
        </w:tc>
      </w:tr>
      <w:tr w:rsidR="009A1E7C" w:rsidRPr="004F30BF" w:rsidTr="00A1772B">
        <w:tc>
          <w:tcPr>
            <w:tcW w:w="7257" w:type="dxa"/>
          </w:tcPr>
          <w:p w:rsidR="009A1E7C" w:rsidRPr="004F30BF" w:rsidRDefault="009A1E7C" w:rsidP="00A1772B">
            <w:pPr>
              <w:pStyle w:val="ConsPlusNormal"/>
            </w:pPr>
            <w:r w:rsidRPr="004F30BF">
              <w:t>- ремонт, окраска и пошив обуви</w:t>
            </w:r>
          </w:p>
        </w:tc>
        <w:tc>
          <w:tcPr>
            <w:tcW w:w="1815" w:type="dxa"/>
          </w:tcPr>
          <w:p w:rsidR="009A1E7C" w:rsidRPr="004F30BF" w:rsidRDefault="009A1E7C" w:rsidP="00A1772B">
            <w:pPr>
              <w:pStyle w:val="ConsPlusNormal"/>
              <w:jc w:val="center"/>
            </w:pPr>
            <w:r w:rsidRPr="004F30BF">
              <w:t>0,10</w:t>
            </w:r>
          </w:p>
        </w:tc>
      </w:tr>
      <w:tr w:rsidR="009A1E7C" w:rsidRPr="004F30BF" w:rsidTr="00A1772B">
        <w:tc>
          <w:tcPr>
            <w:tcW w:w="7257" w:type="dxa"/>
          </w:tcPr>
          <w:p w:rsidR="009A1E7C" w:rsidRPr="004F30BF" w:rsidRDefault="009A1E7C" w:rsidP="00A1772B">
            <w:pPr>
              <w:pStyle w:val="ConsPlusNormal"/>
              <w:jc w:val="both"/>
            </w:pPr>
            <w:r w:rsidRPr="004F30BF">
              <w:t>- 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1815" w:type="dxa"/>
          </w:tcPr>
          <w:p w:rsidR="009A1E7C" w:rsidRPr="004F30BF" w:rsidRDefault="009A1E7C" w:rsidP="00A1772B">
            <w:pPr>
              <w:pStyle w:val="ConsPlusNormal"/>
              <w:jc w:val="center"/>
            </w:pPr>
            <w:r w:rsidRPr="004F30BF">
              <w:t>0,15</w:t>
            </w:r>
          </w:p>
        </w:tc>
      </w:tr>
      <w:tr w:rsidR="009A1E7C" w:rsidRPr="004F30BF" w:rsidTr="00A1772B">
        <w:tc>
          <w:tcPr>
            <w:tcW w:w="7257" w:type="dxa"/>
          </w:tcPr>
          <w:p w:rsidR="009A1E7C" w:rsidRPr="004F30BF" w:rsidRDefault="009A1E7C" w:rsidP="00A1772B">
            <w:pPr>
              <w:pStyle w:val="ConsPlusNormal"/>
              <w:jc w:val="both"/>
            </w:pPr>
            <w:r w:rsidRPr="004F30BF">
              <w:t>- ремонт и техническое обслуживание бытовой радиоэлектронной аппаратуры, бытовых машин и бытовых приборов, ремонт и изготовление металлоизделий</w:t>
            </w:r>
          </w:p>
        </w:tc>
        <w:tc>
          <w:tcPr>
            <w:tcW w:w="1815" w:type="dxa"/>
          </w:tcPr>
          <w:p w:rsidR="009A1E7C" w:rsidRPr="004F30BF" w:rsidRDefault="009A1E7C" w:rsidP="00A1772B">
            <w:pPr>
              <w:pStyle w:val="ConsPlusNormal"/>
              <w:jc w:val="center"/>
            </w:pPr>
            <w:r w:rsidRPr="004F30BF">
              <w:t>0,28</w:t>
            </w:r>
          </w:p>
        </w:tc>
      </w:tr>
      <w:tr w:rsidR="009A1E7C" w:rsidRPr="004F30BF" w:rsidTr="00A1772B">
        <w:tc>
          <w:tcPr>
            <w:tcW w:w="7257" w:type="dxa"/>
          </w:tcPr>
          <w:p w:rsidR="009A1E7C" w:rsidRPr="004F30BF" w:rsidRDefault="009A1E7C" w:rsidP="00A1772B">
            <w:pPr>
              <w:pStyle w:val="ConsPlusNormal"/>
            </w:pPr>
            <w:r w:rsidRPr="004F30BF">
              <w:t>- изготовление и ремонт мебели</w:t>
            </w:r>
          </w:p>
        </w:tc>
        <w:tc>
          <w:tcPr>
            <w:tcW w:w="1815" w:type="dxa"/>
          </w:tcPr>
          <w:p w:rsidR="009A1E7C" w:rsidRPr="004F30BF" w:rsidRDefault="009A1E7C" w:rsidP="00A1772B">
            <w:pPr>
              <w:pStyle w:val="ConsPlusNormal"/>
              <w:jc w:val="center"/>
            </w:pPr>
            <w:r w:rsidRPr="004F30BF">
              <w:t>0,16</w:t>
            </w:r>
          </w:p>
        </w:tc>
      </w:tr>
      <w:tr w:rsidR="009A1E7C" w:rsidRPr="004F30BF" w:rsidTr="00A1772B">
        <w:tc>
          <w:tcPr>
            <w:tcW w:w="7257" w:type="dxa"/>
          </w:tcPr>
          <w:p w:rsidR="009A1E7C" w:rsidRPr="004F30BF" w:rsidRDefault="009A1E7C" w:rsidP="00A1772B">
            <w:pPr>
              <w:pStyle w:val="ConsPlusNormal"/>
            </w:pPr>
            <w:r w:rsidRPr="004F30BF">
              <w:t>- химическая чистка и крашение, услуги прачечных</w:t>
            </w:r>
          </w:p>
        </w:tc>
        <w:tc>
          <w:tcPr>
            <w:tcW w:w="1815" w:type="dxa"/>
          </w:tcPr>
          <w:p w:rsidR="009A1E7C" w:rsidRPr="004F30BF" w:rsidRDefault="009A1E7C" w:rsidP="00A1772B">
            <w:pPr>
              <w:pStyle w:val="ConsPlusNormal"/>
              <w:jc w:val="center"/>
            </w:pPr>
            <w:r w:rsidRPr="004F30BF">
              <w:t>0,40</w:t>
            </w:r>
          </w:p>
        </w:tc>
      </w:tr>
      <w:tr w:rsidR="009A1E7C" w:rsidRPr="004F30BF" w:rsidTr="00A1772B">
        <w:tc>
          <w:tcPr>
            <w:tcW w:w="7257" w:type="dxa"/>
          </w:tcPr>
          <w:p w:rsidR="009A1E7C" w:rsidRPr="004F30BF" w:rsidRDefault="009A1E7C" w:rsidP="00A1772B">
            <w:pPr>
              <w:pStyle w:val="ConsPlusNormal"/>
            </w:pPr>
            <w:r w:rsidRPr="004F30BF">
              <w:t>- ремонт и строительство жилья и других построек</w:t>
            </w:r>
          </w:p>
        </w:tc>
        <w:tc>
          <w:tcPr>
            <w:tcW w:w="1815" w:type="dxa"/>
          </w:tcPr>
          <w:p w:rsidR="009A1E7C" w:rsidRPr="004F30BF" w:rsidRDefault="009A1E7C" w:rsidP="00A1772B">
            <w:pPr>
              <w:pStyle w:val="ConsPlusNormal"/>
              <w:jc w:val="center"/>
            </w:pPr>
            <w:r w:rsidRPr="004F30BF">
              <w:t>0,40</w:t>
            </w:r>
          </w:p>
        </w:tc>
      </w:tr>
      <w:tr w:rsidR="009A1E7C" w:rsidRPr="004F30BF" w:rsidTr="00A1772B">
        <w:tc>
          <w:tcPr>
            <w:tcW w:w="7257" w:type="dxa"/>
          </w:tcPr>
          <w:p w:rsidR="009A1E7C" w:rsidRPr="004F30BF" w:rsidRDefault="009A1E7C" w:rsidP="00A1772B">
            <w:pPr>
              <w:pStyle w:val="ConsPlusNormal"/>
            </w:pPr>
            <w:r w:rsidRPr="004F30BF">
              <w:t>- услуги бань и душевых, парикмахерских, услуги предприятий по прокату, ритуальные, обрядовые услуги</w:t>
            </w:r>
          </w:p>
        </w:tc>
        <w:tc>
          <w:tcPr>
            <w:tcW w:w="1815" w:type="dxa"/>
          </w:tcPr>
          <w:p w:rsidR="009A1E7C" w:rsidRPr="004F30BF" w:rsidRDefault="009A1E7C" w:rsidP="00A1772B">
            <w:pPr>
              <w:pStyle w:val="ConsPlusNormal"/>
              <w:jc w:val="center"/>
            </w:pPr>
            <w:r w:rsidRPr="004F30BF">
              <w:t>0,10</w:t>
            </w:r>
          </w:p>
        </w:tc>
      </w:tr>
      <w:tr w:rsidR="009A1E7C" w:rsidRPr="004F30BF" w:rsidTr="00A1772B">
        <w:tc>
          <w:tcPr>
            <w:tcW w:w="7257" w:type="dxa"/>
          </w:tcPr>
          <w:p w:rsidR="009A1E7C" w:rsidRPr="004F30BF" w:rsidRDefault="009A1E7C" w:rsidP="00A1772B">
            <w:pPr>
              <w:pStyle w:val="ConsPlusNormal"/>
              <w:jc w:val="both"/>
            </w:pPr>
            <w:r w:rsidRPr="004F30BF">
              <w:t>- услуги фотоателье и фот</w:t>
            </w:r>
            <w:proofErr w:type="gramStart"/>
            <w:r w:rsidRPr="004F30BF">
              <w:t>о-</w:t>
            </w:r>
            <w:proofErr w:type="gramEnd"/>
            <w:r w:rsidRPr="004F30BF">
              <w:t xml:space="preserve"> и кинолабораторий, транспортно-экспедиторские услуги</w:t>
            </w:r>
          </w:p>
        </w:tc>
        <w:tc>
          <w:tcPr>
            <w:tcW w:w="1815" w:type="dxa"/>
          </w:tcPr>
          <w:p w:rsidR="009A1E7C" w:rsidRPr="004F30BF" w:rsidRDefault="009A1E7C" w:rsidP="00A1772B">
            <w:pPr>
              <w:pStyle w:val="ConsPlusNormal"/>
              <w:jc w:val="center"/>
            </w:pPr>
            <w:r w:rsidRPr="004F30BF">
              <w:t>0,10</w:t>
            </w:r>
          </w:p>
        </w:tc>
      </w:tr>
      <w:tr w:rsidR="009A1E7C" w:rsidRPr="004F30BF" w:rsidTr="00A1772B">
        <w:tc>
          <w:tcPr>
            <w:tcW w:w="7257" w:type="dxa"/>
          </w:tcPr>
          <w:p w:rsidR="009A1E7C" w:rsidRPr="004F30BF" w:rsidRDefault="009A1E7C" w:rsidP="00A1772B">
            <w:pPr>
              <w:pStyle w:val="ConsPlusNormal"/>
            </w:pPr>
            <w:r w:rsidRPr="004F30BF">
              <w:t>- другие виды бытовых услуг</w:t>
            </w:r>
          </w:p>
        </w:tc>
        <w:tc>
          <w:tcPr>
            <w:tcW w:w="1815" w:type="dxa"/>
          </w:tcPr>
          <w:p w:rsidR="009A1E7C" w:rsidRPr="004F30BF" w:rsidRDefault="009A1E7C" w:rsidP="00A1772B">
            <w:pPr>
              <w:pStyle w:val="ConsPlusNormal"/>
              <w:jc w:val="center"/>
            </w:pPr>
            <w:r w:rsidRPr="004F30BF">
              <w:t>0,20</w:t>
            </w:r>
          </w:p>
        </w:tc>
      </w:tr>
      <w:tr w:rsidR="009A1E7C" w:rsidRPr="004F30BF" w:rsidTr="00A1772B">
        <w:tc>
          <w:tcPr>
            <w:tcW w:w="7257" w:type="dxa"/>
          </w:tcPr>
          <w:p w:rsidR="009A1E7C" w:rsidRPr="004F30BF" w:rsidRDefault="009A1E7C" w:rsidP="00A1772B">
            <w:pPr>
              <w:pStyle w:val="ConsPlusNormal"/>
            </w:pPr>
            <w:r w:rsidRPr="004F30BF">
              <w:t>2. Оказание ветеринарных услуг</w:t>
            </w:r>
          </w:p>
        </w:tc>
        <w:tc>
          <w:tcPr>
            <w:tcW w:w="1815" w:type="dxa"/>
          </w:tcPr>
          <w:p w:rsidR="009A1E7C" w:rsidRPr="004F30BF" w:rsidRDefault="009A1E7C" w:rsidP="00A1772B">
            <w:pPr>
              <w:pStyle w:val="ConsPlusNormal"/>
              <w:jc w:val="center"/>
            </w:pPr>
            <w:r w:rsidRPr="004F30BF">
              <w:t>0,18</w:t>
            </w:r>
          </w:p>
        </w:tc>
      </w:tr>
      <w:tr w:rsidR="009A1E7C" w:rsidRPr="004F30BF" w:rsidTr="00A1772B">
        <w:tc>
          <w:tcPr>
            <w:tcW w:w="7257" w:type="dxa"/>
          </w:tcPr>
          <w:p w:rsidR="009A1E7C" w:rsidRPr="004F30BF" w:rsidRDefault="009A1E7C" w:rsidP="00A1772B">
            <w:pPr>
              <w:pStyle w:val="ConsPlusNormal"/>
              <w:jc w:val="both"/>
            </w:pPr>
            <w:r w:rsidRPr="004F30BF">
              <w:t>3. Оказание услуг по ремонту, техническому обслуживанию и мойке автотранспортных средств</w:t>
            </w:r>
          </w:p>
        </w:tc>
        <w:tc>
          <w:tcPr>
            <w:tcW w:w="1815" w:type="dxa"/>
          </w:tcPr>
          <w:p w:rsidR="009A1E7C" w:rsidRPr="004F30BF" w:rsidRDefault="009A1E7C" w:rsidP="00A1772B">
            <w:pPr>
              <w:pStyle w:val="ConsPlusNormal"/>
              <w:jc w:val="center"/>
            </w:pPr>
            <w:r w:rsidRPr="004F30BF">
              <w:t>0,50</w:t>
            </w:r>
          </w:p>
        </w:tc>
      </w:tr>
      <w:tr w:rsidR="009A1E7C" w:rsidRPr="004F30BF" w:rsidTr="00A1772B">
        <w:tc>
          <w:tcPr>
            <w:tcW w:w="7257" w:type="dxa"/>
          </w:tcPr>
          <w:p w:rsidR="009A1E7C" w:rsidRPr="004F30BF" w:rsidRDefault="009A1E7C" w:rsidP="00A1772B">
            <w:pPr>
              <w:pStyle w:val="ConsPlusNormal"/>
              <w:jc w:val="both"/>
            </w:pPr>
            <w:r w:rsidRPr="004F30BF">
              <w:t>4. Оказание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p>
        </w:tc>
        <w:tc>
          <w:tcPr>
            <w:tcW w:w="1815" w:type="dxa"/>
          </w:tcPr>
          <w:p w:rsidR="009A1E7C" w:rsidRPr="004F30BF" w:rsidRDefault="009A1E7C" w:rsidP="00A1772B">
            <w:pPr>
              <w:pStyle w:val="ConsPlusNormal"/>
              <w:jc w:val="center"/>
            </w:pPr>
            <w:r w:rsidRPr="004F30BF">
              <w:t>0,80</w:t>
            </w:r>
          </w:p>
        </w:tc>
      </w:tr>
      <w:tr w:rsidR="009A1E7C" w:rsidRPr="004F30BF" w:rsidTr="00A1772B">
        <w:tblPrEx>
          <w:tblBorders>
            <w:insideH w:val="nil"/>
          </w:tblBorders>
        </w:tblPrEx>
        <w:tc>
          <w:tcPr>
            <w:tcW w:w="7257" w:type="dxa"/>
            <w:tcBorders>
              <w:bottom w:val="nil"/>
            </w:tcBorders>
          </w:tcPr>
          <w:p w:rsidR="009A1E7C" w:rsidRPr="004F30BF" w:rsidRDefault="009A1E7C" w:rsidP="00A1772B">
            <w:pPr>
              <w:pStyle w:val="ConsPlusNormal"/>
              <w:jc w:val="both"/>
            </w:pPr>
            <w:r w:rsidRPr="004F30BF">
              <w:t>5. Оказание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в том числе:</w:t>
            </w:r>
          </w:p>
        </w:tc>
        <w:tc>
          <w:tcPr>
            <w:tcW w:w="1815" w:type="dxa"/>
            <w:tcBorders>
              <w:bottom w:val="nil"/>
            </w:tcBorders>
          </w:tcPr>
          <w:p w:rsidR="009A1E7C" w:rsidRPr="004F30BF" w:rsidRDefault="009A1E7C" w:rsidP="00A1772B">
            <w:pPr>
              <w:pStyle w:val="ConsPlusNormal"/>
              <w:jc w:val="center"/>
            </w:pPr>
          </w:p>
        </w:tc>
      </w:tr>
      <w:tr w:rsidR="009A1E7C" w:rsidRPr="004F30BF" w:rsidTr="00A1772B">
        <w:tblPrEx>
          <w:tblBorders>
            <w:insideH w:val="nil"/>
          </w:tblBorders>
        </w:tblPrEx>
        <w:tc>
          <w:tcPr>
            <w:tcW w:w="7257" w:type="dxa"/>
            <w:tcBorders>
              <w:top w:val="nil"/>
              <w:bottom w:val="nil"/>
            </w:tcBorders>
          </w:tcPr>
          <w:p w:rsidR="009A1E7C" w:rsidRPr="004F30BF" w:rsidRDefault="009A1E7C" w:rsidP="00A1772B">
            <w:pPr>
              <w:pStyle w:val="ConsPlusNormal"/>
            </w:pPr>
            <w:r w:rsidRPr="004F30BF">
              <w:t>- по перевозке пассажиров</w:t>
            </w:r>
          </w:p>
        </w:tc>
        <w:tc>
          <w:tcPr>
            <w:tcW w:w="1815" w:type="dxa"/>
            <w:tcBorders>
              <w:top w:val="nil"/>
              <w:bottom w:val="nil"/>
            </w:tcBorders>
          </w:tcPr>
          <w:p w:rsidR="009A1E7C" w:rsidRPr="004F30BF" w:rsidRDefault="009A1E7C" w:rsidP="00A1772B">
            <w:pPr>
              <w:pStyle w:val="ConsPlusNormal"/>
              <w:jc w:val="center"/>
            </w:pPr>
            <w:r w:rsidRPr="004F30BF">
              <w:t>0,3</w:t>
            </w:r>
          </w:p>
        </w:tc>
      </w:tr>
      <w:tr w:rsidR="009A1E7C" w:rsidRPr="004F30BF" w:rsidTr="00A1772B">
        <w:tblPrEx>
          <w:tblBorders>
            <w:insideH w:val="nil"/>
          </w:tblBorders>
        </w:tblPrEx>
        <w:tc>
          <w:tcPr>
            <w:tcW w:w="7257" w:type="dxa"/>
            <w:tcBorders>
              <w:top w:val="nil"/>
              <w:bottom w:val="nil"/>
            </w:tcBorders>
          </w:tcPr>
          <w:p w:rsidR="009A1E7C" w:rsidRPr="004F30BF" w:rsidRDefault="009A1E7C" w:rsidP="00A1772B">
            <w:pPr>
              <w:pStyle w:val="ConsPlusNormal"/>
            </w:pPr>
            <w:r w:rsidRPr="004F30BF">
              <w:t>- по перевозке грузов</w:t>
            </w:r>
          </w:p>
        </w:tc>
        <w:tc>
          <w:tcPr>
            <w:tcW w:w="1815" w:type="dxa"/>
            <w:tcBorders>
              <w:top w:val="nil"/>
              <w:bottom w:val="nil"/>
            </w:tcBorders>
          </w:tcPr>
          <w:p w:rsidR="009A1E7C" w:rsidRPr="004F30BF" w:rsidRDefault="009A1E7C" w:rsidP="00A1772B">
            <w:pPr>
              <w:pStyle w:val="ConsPlusNormal"/>
              <w:jc w:val="center"/>
            </w:pPr>
            <w:r w:rsidRPr="004F30BF">
              <w:t>1,0</w:t>
            </w:r>
          </w:p>
        </w:tc>
      </w:tr>
      <w:tr w:rsidR="009A1E7C" w:rsidRPr="004F30BF" w:rsidTr="00A1772B">
        <w:tblPrEx>
          <w:tblBorders>
            <w:insideH w:val="nil"/>
          </w:tblBorders>
        </w:tblPrEx>
        <w:tc>
          <w:tcPr>
            <w:tcW w:w="9072" w:type="dxa"/>
            <w:gridSpan w:val="2"/>
            <w:tcBorders>
              <w:top w:val="nil"/>
            </w:tcBorders>
          </w:tcPr>
          <w:p w:rsidR="009A1E7C" w:rsidRPr="004F30BF" w:rsidRDefault="009A1E7C" w:rsidP="00A1772B">
            <w:pPr>
              <w:pStyle w:val="ConsPlusNormal"/>
              <w:jc w:val="both"/>
            </w:pPr>
            <w:r w:rsidRPr="004F30BF">
              <w:t>(</w:t>
            </w:r>
            <w:proofErr w:type="spellStart"/>
            <w:r w:rsidRPr="004F30BF">
              <w:t>пп</w:t>
            </w:r>
            <w:proofErr w:type="spellEnd"/>
            <w:r w:rsidRPr="004F30BF">
              <w:t xml:space="preserve">. 5 в ред. Решения </w:t>
            </w:r>
            <w:proofErr w:type="spellStart"/>
            <w:r w:rsidRPr="004F30BF">
              <w:t>Пестяковского</w:t>
            </w:r>
            <w:proofErr w:type="spellEnd"/>
            <w:r w:rsidRPr="004F30BF">
              <w:t xml:space="preserve"> районного Совета от 26.12.2008 N 139)</w:t>
            </w:r>
          </w:p>
        </w:tc>
      </w:tr>
      <w:tr w:rsidR="009A1E7C" w:rsidRPr="004F30BF" w:rsidTr="00A1772B">
        <w:tblPrEx>
          <w:tblBorders>
            <w:insideH w:val="nil"/>
          </w:tblBorders>
        </w:tblPrEx>
        <w:tc>
          <w:tcPr>
            <w:tcW w:w="7257" w:type="dxa"/>
            <w:tcBorders>
              <w:bottom w:val="nil"/>
            </w:tcBorders>
          </w:tcPr>
          <w:p w:rsidR="009A1E7C" w:rsidRPr="004F30BF" w:rsidRDefault="009A1E7C" w:rsidP="00A1772B">
            <w:pPr>
              <w:pStyle w:val="ConsPlusNormal"/>
              <w:jc w:val="both"/>
            </w:pPr>
            <w:r w:rsidRPr="004F30BF">
              <w:t>6. Оказание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в том числе:</w:t>
            </w:r>
          </w:p>
        </w:tc>
        <w:tc>
          <w:tcPr>
            <w:tcW w:w="1815" w:type="dxa"/>
            <w:tcBorders>
              <w:bottom w:val="nil"/>
            </w:tcBorders>
          </w:tcPr>
          <w:p w:rsidR="009A1E7C" w:rsidRPr="004F30BF" w:rsidRDefault="009A1E7C" w:rsidP="00A1772B">
            <w:pPr>
              <w:pStyle w:val="ConsPlusNormal"/>
              <w:jc w:val="center"/>
            </w:pPr>
          </w:p>
        </w:tc>
      </w:tr>
      <w:tr w:rsidR="009A1E7C" w:rsidRPr="004F30BF" w:rsidTr="00A1772B">
        <w:tblPrEx>
          <w:tblBorders>
            <w:insideH w:val="nil"/>
          </w:tblBorders>
        </w:tblPrEx>
        <w:tc>
          <w:tcPr>
            <w:tcW w:w="7257" w:type="dxa"/>
            <w:tcBorders>
              <w:top w:val="nil"/>
              <w:bottom w:val="nil"/>
            </w:tcBorders>
          </w:tcPr>
          <w:p w:rsidR="009A1E7C" w:rsidRPr="004F30BF" w:rsidRDefault="009A1E7C" w:rsidP="00A1772B">
            <w:pPr>
              <w:pStyle w:val="ConsPlusNormal"/>
            </w:pPr>
            <w:r w:rsidRPr="004F30BF">
              <w:t>- в столовых</w:t>
            </w:r>
          </w:p>
        </w:tc>
        <w:tc>
          <w:tcPr>
            <w:tcW w:w="1815" w:type="dxa"/>
            <w:tcBorders>
              <w:top w:val="nil"/>
              <w:bottom w:val="nil"/>
            </w:tcBorders>
          </w:tcPr>
          <w:p w:rsidR="009A1E7C" w:rsidRPr="004F30BF" w:rsidRDefault="009A1E7C" w:rsidP="00A1772B">
            <w:pPr>
              <w:pStyle w:val="ConsPlusNormal"/>
              <w:jc w:val="center"/>
            </w:pPr>
            <w:r w:rsidRPr="004F30BF">
              <w:t>0,58</w:t>
            </w:r>
          </w:p>
        </w:tc>
      </w:tr>
      <w:tr w:rsidR="009A1E7C" w:rsidRPr="004F30BF" w:rsidTr="00A1772B">
        <w:tblPrEx>
          <w:tblBorders>
            <w:insideH w:val="nil"/>
          </w:tblBorders>
        </w:tblPrEx>
        <w:tc>
          <w:tcPr>
            <w:tcW w:w="7257" w:type="dxa"/>
            <w:tcBorders>
              <w:top w:val="nil"/>
              <w:bottom w:val="nil"/>
            </w:tcBorders>
          </w:tcPr>
          <w:p w:rsidR="009A1E7C" w:rsidRPr="004F30BF" w:rsidRDefault="009A1E7C" w:rsidP="00A1772B">
            <w:pPr>
              <w:pStyle w:val="ConsPlusNormal"/>
              <w:jc w:val="both"/>
            </w:pPr>
            <w:r w:rsidRPr="004F30BF">
              <w:t xml:space="preserve">- в столовых школьных, студенческих, учреждений здравоохранения, детских дошкольных учреждений, пионерских лагерей, домов отдыха, </w:t>
            </w:r>
            <w:r w:rsidRPr="004F30BF">
              <w:lastRenderedPageBreak/>
              <w:t>санаториев, домов престарелых и инвалидов</w:t>
            </w:r>
          </w:p>
        </w:tc>
        <w:tc>
          <w:tcPr>
            <w:tcW w:w="1815" w:type="dxa"/>
            <w:tcBorders>
              <w:top w:val="nil"/>
              <w:bottom w:val="nil"/>
            </w:tcBorders>
          </w:tcPr>
          <w:p w:rsidR="009A1E7C" w:rsidRPr="004F30BF" w:rsidRDefault="009A1E7C" w:rsidP="00A1772B">
            <w:pPr>
              <w:pStyle w:val="ConsPlusNormal"/>
              <w:jc w:val="center"/>
            </w:pPr>
            <w:r w:rsidRPr="004F30BF">
              <w:lastRenderedPageBreak/>
              <w:t>0,15</w:t>
            </w:r>
          </w:p>
        </w:tc>
      </w:tr>
      <w:tr w:rsidR="009A1E7C" w:rsidRPr="004F30BF" w:rsidTr="00A1772B">
        <w:tblPrEx>
          <w:tblBorders>
            <w:insideH w:val="nil"/>
          </w:tblBorders>
        </w:tblPrEx>
        <w:tc>
          <w:tcPr>
            <w:tcW w:w="7257" w:type="dxa"/>
            <w:tcBorders>
              <w:top w:val="nil"/>
            </w:tcBorders>
          </w:tcPr>
          <w:p w:rsidR="009A1E7C" w:rsidRPr="004F30BF" w:rsidRDefault="009A1E7C" w:rsidP="00A1772B">
            <w:pPr>
              <w:pStyle w:val="ConsPlusNormal"/>
              <w:jc w:val="both"/>
            </w:pPr>
            <w:r w:rsidRPr="004F30BF">
              <w:lastRenderedPageBreak/>
              <w:t>- в кафе, закусочных, барах и других местах общественного питания</w:t>
            </w:r>
          </w:p>
        </w:tc>
        <w:tc>
          <w:tcPr>
            <w:tcW w:w="1815" w:type="dxa"/>
            <w:tcBorders>
              <w:top w:val="nil"/>
            </w:tcBorders>
          </w:tcPr>
          <w:p w:rsidR="009A1E7C" w:rsidRPr="004F30BF" w:rsidRDefault="009A1E7C" w:rsidP="00A1772B">
            <w:pPr>
              <w:pStyle w:val="ConsPlusNormal"/>
              <w:jc w:val="center"/>
            </w:pPr>
            <w:r w:rsidRPr="004F30BF">
              <w:t>0,58</w:t>
            </w:r>
          </w:p>
        </w:tc>
      </w:tr>
      <w:tr w:rsidR="009A1E7C" w:rsidRPr="004F30BF" w:rsidTr="00A1772B">
        <w:tc>
          <w:tcPr>
            <w:tcW w:w="7257" w:type="dxa"/>
          </w:tcPr>
          <w:p w:rsidR="009A1E7C" w:rsidRPr="004F30BF" w:rsidRDefault="009A1E7C" w:rsidP="00A1772B">
            <w:pPr>
              <w:pStyle w:val="ConsPlusNormal"/>
              <w:jc w:val="both"/>
            </w:pPr>
            <w:r w:rsidRPr="004F30BF">
              <w:t>7. Оказание услуг общественного питания, осуществляемых через объекты организации общественного питания, не имеющие зала обслуживания посетителей</w:t>
            </w:r>
          </w:p>
        </w:tc>
        <w:tc>
          <w:tcPr>
            <w:tcW w:w="1815" w:type="dxa"/>
          </w:tcPr>
          <w:p w:rsidR="009A1E7C" w:rsidRPr="004F30BF" w:rsidRDefault="009A1E7C" w:rsidP="00A1772B">
            <w:pPr>
              <w:pStyle w:val="ConsPlusNormal"/>
              <w:jc w:val="center"/>
            </w:pPr>
            <w:r w:rsidRPr="004F30BF">
              <w:t>0,30</w:t>
            </w:r>
          </w:p>
        </w:tc>
      </w:tr>
      <w:tr w:rsidR="009A1E7C" w:rsidRPr="004F30BF" w:rsidTr="00A1772B">
        <w:tc>
          <w:tcPr>
            <w:tcW w:w="7257" w:type="dxa"/>
          </w:tcPr>
          <w:p w:rsidR="009A1E7C" w:rsidRPr="004F30BF" w:rsidRDefault="009A1E7C" w:rsidP="00A1772B">
            <w:pPr>
              <w:pStyle w:val="ConsPlusNormal"/>
              <w:jc w:val="both"/>
            </w:pPr>
            <w:r w:rsidRPr="004F30BF">
              <w:t>8. Распространение и (или) размещение наружной рекламы, в том числе:</w:t>
            </w:r>
          </w:p>
        </w:tc>
        <w:tc>
          <w:tcPr>
            <w:tcW w:w="1815" w:type="dxa"/>
          </w:tcPr>
          <w:p w:rsidR="009A1E7C" w:rsidRPr="004F30BF" w:rsidRDefault="009A1E7C" w:rsidP="00A1772B">
            <w:pPr>
              <w:pStyle w:val="ConsPlusNormal"/>
              <w:jc w:val="center"/>
            </w:pPr>
          </w:p>
        </w:tc>
      </w:tr>
      <w:tr w:rsidR="009A1E7C" w:rsidRPr="004F30BF" w:rsidTr="00A1772B">
        <w:tc>
          <w:tcPr>
            <w:tcW w:w="7257" w:type="dxa"/>
          </w:tcPr>
          <w:p w:rsidR="009A1E7C" w:rsidRPr="004F30BF" w:rsidRDefault="009A1E7C" w:rsidP="00A1772B">
            <w:pPr>
              <w:pStyle w:val="ConsPlusNormal"/>
              <w:jc w:val="both"/>
            </w:pPr>
            <w:r w:rsidRPr="004F30BF">
              <w:t xml:space="preserve">- отдельно стоящие плоскостные и объемно-пространственные </w:t>
            </w:r>
            <w:proofErr w:type="spellStart"/>
            <w:r w:rsidRPr="004F30BF">
              <w:t>рекламоносители</w:t>
            </w:r>
            <w:proofErr w:type="spellEnd"/>
            <w:r w:rsidRPr="004F30BF">
              <w:t>, крышные установки с площадью информационного поля 18 кв. м и более</w:t>
            </w:r>
          </w:p>
        </w:tc>
        <w:tc>
          <w:tcPr>
            <w:tcW w:w="1815" w:type="dxa"/>
          </w:tcPr>
          <w:p w:rsidR="009A1E7C" w:rsidRPr="004F30BF" w:rsidRDefault="009A1E7C" w:rsidP="00A1772B">
            <w:pPr>
              <w:pStyle w:val="ConsPlusNormal"/>
              <w:jc w:val="center"/>
            </w:pPr>
            <w:r w:rsidRPr="004F30BF">
              <w:t>0,12</w:t>
            </w:r>
          </w:p>
        </w:tc>
      </w:tr>
      <w:tr w:rsidR="009A1E7C" w:rsidRPr="004F30BF" w:rsidTr="00A1772B">
        <w:tc>
          <w:tcPr>
            <w:tcW w:w="7257" w:type="dxa"/>
          </w:tcPr>
          <w:p w:rsidR="009A1E7C" w:rsidRPr="004F30BF" w:rsidRDefault="009A1E7C" w:rsidP="00A1772B">
            <w:pPr>
              <w:pStyle w:val="ConsPlusNormal"/>
              <w:jc w:val="both"/>
            </w:pPr>
            <w:r w:rsidRPr="004F30BF">
              <w:t xml:space="preserve">- отдельно стоящие плоскостные и объемно-пространственные </w:t>
            </w:r>
            <w:proofErr w:type="spellStart"/>
            <w:r w:rsidRPr="004F30BF">
              <w:t>рекламоносители</w:t>
            </w:r>
            <w:proofErr w:type="spellEnd"/>
            <w:r w:rsidRPr="004F30BF">
              <w:t>, крышные установки с площадью информационного поля менее 18 кв. м</w:t>
            </w:r>
          </w:p>
        </w:tc>
        <w:tc>
          <w:tcPr>
            <w:tcW w:w="1815" w:type="dxa"/>
          </w:tcPr>
          <w:p w:rsidR="009A1E7C" w:rsidRPr="004F30BF" w:rsidRDefault="009A1E7C" w:rsidP="00A1772B">
            <w:pPr>
              <w:pStyle w:val="ConsPlusNormal"/>
              <w:jc w:val="center"/>
            </w:pPr>
            <w:r w:rsidRPr="004F30BF">
              <w:t>0,24</w:t>
            </w:r>
          </w:p>
        </w:tc>
      </w:tr>
      <w:tr w:rsidR="009A1E7C" w:rsidRPr="004F30BF" w:rsidTr="00A1772B">
        <w:tc>
          <w:tcPr>
            <w:tcW w:w="7257" w:type="dxa"/>
          </w:tcPr>
          <w:p w:rsidR="009A1E7C" w:rsidRPr="004F30BF" w:rsidRDefault="009A1E7C" w:rsidP="00A1772B">
            <w:pPr>
              <w:pStyle w:val="ConsPlusNormal"/>
              <w:jc w:val="both"/>
            </w:pPr>
            <w:r w:rsidRPr="004F30BF">
              <w:t>- настенное панно с площадью информационного поля 50 кв. м и более</w:t>
            </w:r>
          </w:p>
        </w:tc>
        <w:tc>
          <w:tcPr>
            <w:tcW w:w="1815" w:type="dxa"/>
          </w:tcPr>
          <w:p w:rsidR="009A1E7C" w:rsidRPr="004F30BF" w:rsidRDefault="009A1E7C" w:rsidP="00A1772B">
            <w:pPr>
              <w:pStyle w:val="ConsPlusNormal"/>
              <w:jc w:val="center"/>
            </w:pPr>
            <w:r w:rsidRPr="004F30BF">
              <w:t>0,04</w:t>
            </w:r>
          </w:p>
        </w:tc>
      </w:tr>
      <w:tr w:rsidR="009A1E7C" w:rsidRPr="004F30BF" w:rsidTr="00A1772B">
        <w:tc>
          <w:tcPr>
            <w:tcW w:w="7257" w:type="dxa"/>
          </w:tcPr>
          <w:p w:rsidR="009A1E7C" w:rsidRPr="004F30BF" w:rsidRDefault="009A1E7C" w:rsidP="00A1772B">
            <w:pPr>
              <w:pStyle w:val="ConsPlusNormal"/>
              <w:jc w:val="both"/>
            </w:pPr>
            <w:r w:rsidRPr="004F30BF">
              <w:t>- настенное панно с площадью информационного поля менее 50 кв. м</w:t>
            </w:r>
          </w:p>
        </w:tc>
        <w:tc>
          <w:tcPr>
            <w:tcW w:w="1815" w:type="dxa"/>
          </w:tcPr>
          <w:p w:rsidR="009A1E7C" w:rsidRPr="004F30BF" w:rsidRDefault="009A1E7C" w:rsidP="00A1772B">
            <w:pPr>
              <w:pStyle w:val="ConsPlusNormal"/>
              <w:jc w:val="center"/>
            </w:pPr>
            <w:r w:rsidRPr="004F30BF">
              <w:t>0,10</w:t>
            </w:r>
          </w:p>
        </w:tc>
      </w:tr>
      <w:tr w:rsidR="009A1E7C" w:rsidRPr="004F30BF" w:rsidTr="00A1772B">
        <w:tc>
          <w:tcPr>
            <w:tcW w:w="7257" w:type="dxa"/>
          </w:tcPr>
          <w:p w:rsidR="009A1E7C" w:rsidRPr="004F30BF" w:rsidRDefault="009A1E7C" w:rsidP="00A1772B">
            <w:pPr>
              <w:pStyle w:val="ConsPlusNormal"/>
            </w:pPr>
            <w:r w:rsidRPr="004F30BF">
              <w:t>- электронное табло и экраны</w:t>
            </w:r>
          </w:p>
        </w:tc>
        <w:tc>
          <w:tcPr>
            <w:tcW w:w="1815" w:type="dxa"/>
          </w:tcPr>
          <w:p w:rsidR="009A1E7C" w:rsidRPr="004F30BF" w:rsidRDefault="009A1E7C" w:rsidP="00A1772B">
            <w:pPr>
              <w:pStyle w:val="ConsPlusNormal"/>
              <w:jc w:val="center"/>
            </w:pPr>
            <w:r w:rsidRPr="004F30BF">
              <w:t>0,19</w:t>
            </w:r>
          </w:p>
        </w:tc>
      </w:tr>
      <w:tr w:rsidR="009A1E7C" w:rsidRPr="004F30BF" w:rsidTr="00A1772B">
        <w:tc>
          <w:tcPr>
            <w:tcW w:w="7257" w:type="dxa"/>
          </w:tcPr>
          <w:p w:rsidR="009A1E7C" w:rsidRPr="004F30BF" w:rsidRDefault="009A1E7C" w:rsidP="00A1772B">
            <w:pPr>
              <w:pStyle w:val="ConsPlusNormal"/>
            </w:pPr>
            <w:r w:rsidRPr="004F30BF">
              <w:t>- кронштейны</w:t>
            </w:r>
          </w:p>
        </w:tc>
        <w:tc>
          <w:tcPr>
            <w:tcW w:w="1815" w:type="dxa"/>
          </w:tcPr>
          <w:p w:rsidR="009A1E7C" w:rsidRPr="004F30BF" w:rsidRDefault="009A1E7C" w:rsidP="00A1772B">
            <w:pPr>
              <w:pStyle w:val="ConsPlusNormal"/>
              <w:jc w:val="center"/>
            </w:pPr>
            <w:r w:rsidRPr="004F30BF">
              <w:t>0,16</w:t>
            </w:r>
          </w:p>
        </w:tc>
      </w:tr>
      <w:tr w:rsidR="009A1E7C" w:rsidRPr="004F30BF" w:rsidTr="00A1772B">
        <w:tc>
          <w:tcPr>
            <w:tcW w:w="7257" w:type="dxa"/>
          </w:tcPr>
          <w:p w:rsidR="009A1E7C" w:rsidRPr="004F30BF" w:rsidRDefault="009A1E7C" w:rsidP="00A1772B">
            <w:pPr>
              <w:pStyle w:val="ConsPlusNormal"/>
            </w:pPr>
            <w:r w:rsidRPr="004F30BF">
              <w:t>- транспаранты-перетяжки</w:t>
            </w:r>
          </w:p>
        </w:tc>
        <w:tc>
          <w:tcPr>
            <w:tcW w:w="1815" w:type="dxa"/>
          </w:tcPr>
          <w:p w:rsidR="009A1E7C" w:rsidRPr="004F30BF" w:rsidRDefault="009A1E7C" w:rsidP="00A1772B">
            <w:pPr>
              <w:pStyle w:val="ConsPlusNormal"/>
              <w:jc w:val="center"/>
            </w:pPr>
            <w:r w:rsidRPr="004F30BF">
              <w:t>0,10</w:t>
            </w:r>
          </w:p>
        </w:tc>
      </w:tr>
      <w:tr w:rsidR="009A1E7C" w:rsidRPr="004F30BF" w:rsidTr="00A1772B">
        <w:tc>
          <w:tcPr>
            <w:tcW w:w="7257" w:type="dxa"/>
          </w:tcPr>
          <w:p w:rsidR="009A1E7C" w:rsidRPr="004F30BF" w:rsidRDefault="009A1E7C" w:rsidP="00A1772B">
            <w:pPr>
              <w:pStyle w:val="ConsPlusNormal"/>
            </w:pPr>
            <w:r w:rsidRPr="004F30BF">
              <w:t>- иные виды средств наружной рекламы</w:t>
            </w:r>
          </w:p>
        </w:tc>
        <w:tc>
          <w:tcPr>
            <w:tcW w:w="1815" w:type="dxa"/>
          </w:tcPr>
          <w:p w:rsidR="009A1E7C" w:rsidRPr="004F30BF" w:rsidRDefault="009A1E7C" w:rsidP="00A1772B">
            <w:pPr>
              <w:pStyle w:val="ConsPlusNormal"/>
              <w:jc w:val="center"/>
            </w:pPr>
            <w:r w:rsidRPr="004F30BF">
              <w:t>0,11</w:t>
            </w:r>
          </w:p>
        </w:tc>
      </w:tr>
      <w:tr w:rsidR="009A1E7C" w:rsidRPr="004F30BF" w:rsidTr="00A1772B">
        <w:tc>
          <w:tcPr>
            <w:tcW w:w="7257" w:type="dxa"/>
          </w:tcPr>
          <w:p w:rsidR="009A1E7C" w:rsidRPr="004F30BF" w:rsidRDefault="009A1E7C" w:rsidP="00A1772B">
            <w:pPr>
              <w:pStyle w:val="ConsPlusNormal"/>
              <w:jc w:val="both"/>
            </w:pPr>
            <w:r w:rsidRPr="004F30BF">
              <w:t>9. Оказание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w:t>
            </w:r>
          </w:p>
          <w:p w:rsidR="009A1E7C" w:rsidRPr="004F30BF" w:rsidRDefault="009A1E7C" w:rsidP="00A1772B">
            <w:pPr>
              <w:pStyle w:val="ConsPlusNormal"/>
            </w:pPr>
            <w:r w:rsidRPr="004F30BF">
              <w:t>квадратных метров</w:t>
            </w:r>
          </w:p>
        </w:tc>
        <w:tc>
          <w:tcPr>
            <w:tcW w:w="1815" w:type="dxa"/>
          </w:tcPr>
          <w:p w:rsidR="009A1E7C" w:rsidRPr="004F30BF" w:rsidRDefault="009A1E7C" w:rsidP="00A1772B">
            <w:pPr>
              <w:pStyle w:val="ConsPlusNormal"/>
              <w:jc w:val="center"/>
            </w:pPr>
            <w:r w:rsidRPr="004F30BF">
              <w:t>1,0</w:t>
            </w:r>
          </w:p>
        </w:tc>
      </w:tr>
      <w:tr w:rsidR="009A1E7C" w:rsidRPr="004F30BF" w:rsidTr="00A1772B">
        <w:tblPrEx>
          <w:tblBorders>
            <w:insideH w:val="nil"/>
          </w:tblBorders>
        </w:tblPrEx>
        <w:tc>
          <w:tcPr>
            <w:tcW w:w="7257" w:type="dxa"/>
            <w:tcBorders>
              <w:bottom w:val="nil"/>
            </w:tcBorders>
          </w:tcPr>
          <w:p w:rsidR="009A1E7C" w:rsidRPr="004F30BF" w:rsidRDefault="009A1E7C" w:rsidP="00A1772B">
            <w:pPr>
              <w:pStyle w:val="ConsPlusNormal"/>
              <w:jc w:val="both"/>
            </w:pPr>
            <w:r w:rsidRPr="004F30BF">
              <w:t>10. Оказание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tc>
        <w:tc>
          <w:tcPr>
            <w:tcW w:w="1815" w:type="dxa"/>
            <w:tcBorders>
              <w:bottom w:val="nil"/>
            </w:tcBorders>
          </w:tcPr>
          <w:p w:rsidR="009A1E7C" w:rsidRPr="004F30BF" w:rsidRDefault="009A1E7C" w:rsidP="00A1772B">
            <w:pPr>
              <w:pStyle w:val="ConsPlusNormal"/>
              <w:jc w:val="center"/>
            </w:pPr>
          </w:p>
        </w:tc>
      </w:tr>
      <w:tr w:rsidR="009A1E7C" w:rsidRPr="004F30BF" w:rsidTr="00A1772B">
        <w:tblPrEx>
          <w:tblBorders>
            <w:insideH w:val="nil"/>
          </w:tblBorders>
        </w:tblPrEx>
        <w:tc>
          <w:tcPr>
            <w:tcW w:w="7257" w:type="dxa"/>
            <w:tcBorders>
              <w:top w:val="nil"/>
              <w:bottom w:val="nil"/>
            </w:tcBorders>
          </w:tcPr>
          <w:p w:rsidR="009A1E7C" w:rsidRPr="004F30BF" w:rsidRDefault="009A1E7C" w:rsidP="00A1772B">
            <w:pPr>
              <w:pStyle w:val="ConsPlusNormal"/>
            </w:pPr>
            <w:r w:rsidRPr="004F30BF">
              <w:t>- до 2,5 кв. м включительно</w:t>
            </w:r>
          </w:p>
        </w:tc>
        <w:tc>
          <w:tcPr>
            <w:tcW w:w="1815" w:type="dxa"/>
            <w:tcBorders>
              <w:top w:val="nil"/>
              <w:bottom w:val="nil"/>
            </w:tcBorders>
          </w:tcPr>
          <w:p w:rsidR="009A1E7C" w:rsidRPr="004F30BF" w:rsidRDefault="009A1E7C" w:rsidP="00A1772B">
            <w:pPr>
              <w:pStyle w:val="ConsPlusNormal"/>
              <w:jc w:val="center"/>
            </w:pPr>
            <w:r w:rsidRPr="004F30BF">
              <w:t>0,27</w:t>
            </w:r>
          </w:p>
        </w:tc>
      </w:tr>
      <w:tr w:rsidR="009A1E7C" w:rsidRPr="004F30BF" w:rsidTr="00A1772B">
        <w:tblPrEx>
          <w:tblBorders>
            <w:insideH w:val="nil"/>
          </w:tblBorders>
        </w:tblPrEx>
        <w:tc>
          <w:tcPr>
            <w:tcW w:w="7257" w:type="dxa"/>
            <w:tcBorders>
              <w:top w:val="nil"/>
              <w:bottom w:val="nil"/>
            </w:tcBorders>
          </w:tcPr>
          <w:p w:rsidR="009A1E7C" w:rsidRPr="004F30BF" w:rsidRDefault="009A1E7C" w:rsidP="00A1772B">
            <w:pPr>
              <w:pStyle w:val="ConsPlusNormal"/>
            </w:pPr>
            <w:r w:rsidRPr="004F30BF">
              <w:t>- свыше 2,5 кв. м до 5,0 кв. м включительно</w:t>
            </w:r>
          </w:p>
        </w:tc>
        <w:tc>
          <w:tcPr>
            <w:tcW w:w="1815" w:type="dxa"/>
            <w:tcBorders>
              <w:top w:val="nil"/>
              <w:bottom w:val="nil"/>
            </w:tcBorders>
          </w:tcPr>
          <w:p w:rsidR="009A1E7C" w:rsidRPr="004F30BF" w:rsidRDefault="009A1E7C" w:rsidP="00A1772B">
            <w:pPr>
              <w:pStyle w:val="ConsPlusNormal"/>
              <w:jc w:val="center"/>
            </w:pPr>
            <w:r w:rsidRPr="004F30BF">
              <w:t>0,30</w:t>
            </w:r>
          </w:p>
        </w:tc>
      </w:tr>
      <w:tr w:rsidR="009A1E7C" w:rsidRPr="004F30BF" w:rsidTr="00A1772B">
        <w:tblPrEx>
          <w:tblBorders>
            <w:insideH w:val="nil"/>
          </w:tblBorders>
        </w:tblPrEx>
        <w:tc>
          <w:tcPr>
            <w:tcW w:w="7257" w:type="dxa"/>
            <w:tcBorders>
              <w:top w:val="nil"/>
            </w:tcBorders>
          </w:tcPr>
          <w:p w:rsidR="009A1E7C" w:rsidRPr="004F30BF" w:rsidRDefault="009A1E7C" w:rsidP="00A1772B">
            <w:pPr>
              <w:pStyle w:val="ConsPlusNormal"/>
            </w:pPr>
            <w:r w:rsidRPr="004F30BF">
              <w:t>- свыше 5,0 кв. м</w:t>
            </w:r>
          </w:p>
        </w:tc>
        <w:tc>
          <w:tcPr>
            <w:tcW w:w="1815" w:type="dxa"/>
            <w:tcBorders>
              <w:top w:val="nil"/>
            </w:tcBorders>
          </w:tcPr>
          <w:p w:rsidR="009A1E7C" w:rsidRPr="004F30BF" w:rsidRDefault="009A1E7C" w:rsidP="00A1772B">
            <w:pPr>
              <w:pStyle w:val="ConsPlusNormal"/>
              <w:jc w:val="center"/>
            </w:pPr>
            <w:r w:rsidRPr="004F30BF">
              <w:t>0,50</w:t>
            </w:r>
          </w:p>
        </w:tc>
      </w:tr>
      <w:tr w:rsidR="009A1E7C" w:rsidRPr="004F30BF" w:rsidTr="00A1772B">
        <w:tc>
          <w:tcPr>
            <w:tcW w:w="7257" w:type="dxa"/>
          </w:tcPr>
          <w:p w:rsidR="009A1E7C" w:rsidRPr="004F30BF" w:rsidRDefault="009A1E7C" w:rsidP="00A1772B">
            <w:pPr>
              <w:pStyle w:val="ConsPlusNormal"/>
            </w:pPr>
            <w:r w:rsidRPr="004F30BF">
              <w:t>11. Иные виды осуществления предпринимательской деятельности</w:t>
            </w:r>
          </w:p>
        </w:tc>
        <w:tc>
          <w:tcPr>
            <w:tcW w:w="1815" w:type="dxa"/>
          </w:tcPr>
          <w:p w:rsidR="009A1E7C" w:rsidRPr="004F30BF" w:rsidRDefault="009A1E7C" w:rsidP="00A1772B">
            <w:pPr>
              <w:pStyle w:val="ConsPlusNormal"/>
              <w:jc w:val="center"/>
            </w:pPr>
            <w:r w:rsidRPr="004F30BF">
              <w:t>1,0</w:t>
            </w:r>
          </w:p>
        </w:tc>
      </w:tr>
    </w:tbl>
    <w:p w:rsidR="009A1E7C" w:rsidRPr="004F30BF" w:rsidRDefault="009A1E7C" w:rsidP="009A1E7C">
      <w:pPr>
        <w:pStyle w:val="ConsPlusNormal"/>
        <w:ind w:firstLine="540"/>
        <w:jc w:val="both"/>
      </w:pPr>
    </w:p>
    <w:p w:rsidR="009A1E7C" w:rsidRPr="004F30BF" w:rsidRDefault="009A1E7C" w:rsidP="009A1E7C">
      <w:pPr>
        <w:pStyle w:val="ConsPlusNormal"/>
        <w:ind w:firstLine="540"/>
        <w:jc w:val="both"/>
      </w:pPr>
      <w:r w:rsidRPr="004F30BF">
        <w:t>г) П</w:t>
      </w:r>
      <w:proofErr w:type="gramStart"/>
      <w:r w:rsidRPr="004F30BF">
        <w:t>4</w:t>
      </w:r>
      <w:proofErr w:type="gramEnd"/>
      <w:r w:rsidRPr="004F30BF">
        <w:t xml:space="preserve"> - ассортимент розничной торговли:</w:t>
      </w:r>
    </w:p>
    <w:p w:rsidR="009A1E7C" w:rsidRPr="004F30BF" w:rsidRDefault="009A1E7C" w:rsidP="009A1E7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5272"/>
        <w:gridCol w:w="1474"/>
      </w:tblGrid>
      <w:tr w:rsidR="009A1E7C" w:rsidRPr="004F30BF" w:rsidTr="00A1772B">
        <w:tc>
          <w:tcPr>
            <w:tcW w:w="2324" w:type="dxa"/>
          </w:tcPr>
          <w:p w:rsidR="009A1E7C" w:rsidRPr="004F30BF" w:rsidRDefault="009A1E7C" w:rsidP="00A1772B">
            <w:pPr>
              <w:pStyle w:val="ConsPlusNormal"/>
              <w:jc w:val="center"/>
            </w:pPr>
            <w:r w:rsidRPr="004F30BF">
              <w:t>Вид деятельности</w:t>
            </w:r>
          </w:p>
        </w:tc>
        <w:tc>
          <w:tcPr>
            <w:tcW w:w="5272" w:type="dxa"/>
          </w:tcPr>
          <w:p w:rsidR="009A1E7C" w:rsidRPr="004F30BF" w:rsidRDefault="009A1E7C" w:rsidP="00A1772B">
            <w:pPr>
              <w:pStyle w:val="ConsPlusNormal"/>
              <w:jc w:val="center"/>
            </w:pPr>
            <w:r w:rsidRPr="004F30BF">
              <w:t>Ассортимент</w:t>
            </w:r>
          </w:p>
        </w:tc>
        <w:tc>
          <w:tcPr>
            <w:tcW w:w="1474" w:type="dxa"/>
          </w:tcPr>
          <w:p w:rsidR="009A1E7C" w:rsidRPr="004F30BF" w:rsidRDefault="009A1E7C" w:rsidP="00A1772B">
            <w:pPr>
              <w:pStyle w:val="ConsPlusNormal"/>
              <w:jc w:val="center"/>
            </w:pPr>
            <w:r w:rsidRPr="004F30BF">
              <w:t>Показатель</w:t>
            </w:r>
          </w:p>
        </w:tc>
      </w:tr>
      <w:tr w:rsidR="009A1E7C" w:rsidRPr="004F30BF" w:rsidTr="00A1772B">
        <w:tc>
          <w:tcPr>
            <w:tcW w:w="2324" w:type="dxa"/>
            <w:vMerge w:val="restart"/>
          </w:tcPr>
          <w:p w:rsidR="009A1E7C" w:rsidRPr="004F30BF" w:rsidRDefault="009A1E7C" w:rsidP="00A1772B">
            <w:pPr>
              <w:pStyle w:val="ConsPlusNormal"/>
              <w:jc w:val="both"/>
            </w:pPr>
            <w:r w:rsidRPr="004F30BF">
              <w:t xml:space="preserve">1. Розничная торговля, осуществляемая через магазины и павильоны </w:t>
            </w:r>
            <w:r w:rsidRPr="004F30BF">
              <w:lastRenderedPageBreak/>
              <w:t>с площадью торгового зала не более 150 квадратных метров по каждому объекту организации торговли</w:t>
            </w:r>
          </w:p>
        </w:tc>
        <w:tc>
          <w:tcPr>
            <w:tcW w:w="5272" w:type="dxa"/>
          </w:tcPr>
          <w:p w:rsidR="009A1E7C" w:rsidRPr="004F30BF" w:rsidRDefault="009A1E7C" w:rsidP="00A1772B">
            <w:pPr>
              <w:pStyle w:val="ConsPlusNormal"/>
              <w:jc w:val="both"/>
            </w:pPr>
            <w:r w:rsidRPr="004F30BF">
              <w:lastRenderedPageBreak/>
              <w:t>1.1. Продукты питания, алкогольная продукция, табачные изделия</w:t>
            </w:r>
          </w:p>
        </w:tc>
        <w:tc>
          <w:tcPr>
            <w:tcW w:w="1474" w:type="dxa"/>
          </w:tcPr>
          <w:p w:rsidR="009A1E7C" w:rsidRPr="004F30BF" w:rsidRDefault="009A1E7C" w:rsidP="00A1772B">
            <w:pPr>
              <w:pStyle w:val="ConsPlusNormal"/>
              <w:jc w:val="center"/>
            </w:pPr>
            <w:r w:rsidRPr="004F30BF">
              <w:t>0,55</w:t>
            </w:r>
          </w:p>
        </w:tc>
      </w:tr>
      <w:tr w:rsidR="009A1E7C" w:rsidRPr="004F30BF" w:rsidTr="00A1772B">
        <w:tc>
          <w:tcPr>
            <w:tcW w:w="2324" w:type="dxa"/>
            <w:vMerge/>
          </w:tcPr>
          <w:p w:rsidR="009A1E7C" w:rsidRPr="004F30BF" w:rsidRDefault="009A1E7C" w:rsidP="00A1772B"/>
        </w:tc>
        <w:tc>
          <w:tcPr>
            <w:tcW w:w="5272" w:type="dxa"/>
          </w:tcPr>
          <w:p w:rsidR="009A1E7C" w:rsidRPr="004F30BF" w:rsidRDefault="009A1E7C" w:rsidP="00A1772B">
            <w:pPr>
              <w:pStyle w:val="ConsPlusNormal"/>
            </w:pPr>
            <w:r w:rsidRPr="004F30BF">
              <w:t>1.2. Продукты питания, табачные изделия</w:t>
            </w:r>
          </w:p>
        </w:tc>
        <w:tc>
          <w:tcPr>
            <w:tcW w:w="1474" w:type="dxa"/>
          </w:tcPr>
          <w:p w:rsidR="009A1E7C" w:rsidRPr="004F30BF" w:rsidRDefault="009A1E7C" w:rsidP="00A1772B">
            <w:pPr>
              <w:pStyle w:val="ConsPlusNormal"/>
              <w:jc w:val="center"/>
            </w:pPr>
            <w:r w:rsidRPr="004F30BF">
              <w:t>0,50</w:t>
            </w:r>
          </w:p>
        </w:tc>
      </w:tr>
      <w:tr w:rsidR="009A1E7C" w:rsidRPr="004F30BF" w:rsidTr="00A1772B">
        <w:tc>
          <w:tcPr>
            <w:tcW w:w="2324" w:type="dxa"/>
            <w:vMerge/>
          </w:tcPr>
          <w:p w:rsidR="009A1E7C" w:rsidRPr="004F30BF" w:rsidRDefault="009A1E7C" w:rsidP="00A1772B"/>
        </w:tc>
        <w:tc>
          <w:tcPr>
            <w:tcW w:w="5272" w:type="dxa"/>
          </w:tcPr>
          <w:p w:rsidR="009A1E7C" w:rsidRPr="004F30BF" w:rsidRDefault="009A1E7C" w:rsidP="00A1772B">
            <w:pPr>
              <w:pStyle w:val="ConsPlusNormal"/>
              <w:jc w:val="both"/>
            </w:pPr>
            <w:r w:rsidRPr="004F30BF">
              <w:t xml:space="preserve">1.3. </w:t>
            </w:r>
            <w:proofErr w:type="gramStart"/>
            <w:r w:rsidRPr="004F30BF">
              <w:t>Промышленные товары (кроме автомобилей, запасных частей, аксессуаров к автомобилям, номерных агрегатов, верхней одежды из натурального меха и натуральной кожи, ювелирных изделий, лекарственных средств (включая их изготовление аптечными учреждениями)</w:t>
            </w:r>
            <w:proofErr w:type="gramEnd"/>
          </w:p>
        </w:tc>
        <w:tc>
          <w:tcPr>
            <w:tcW w:w="1474" w:type="dxa"/>
          </w:tcPr>
          <w:p w:rsidR="009A1E7C" w:rsidRPr="004F30BF" w:rsidRDefault="009A1E7C" w:rsidP="00A1772B">
            <w:pPr>
              <w:pStyle w:val="ConsPlusNormal"/>
              <w:jc w:val="center"/>
            </w:pPr>
            <w:r w:rsidRPr="004F30BF">
              <w:t>0,55</w:t>
            </w:r>
          </w:p>
        </w:tc>
      </w:tr>
      <w:tr w:rsidR="009A1E7C" w:rsidRPr="004F30BF" w:rsidTr="00A1772B">
        <w:tc>
          <w:tcPr>
            <w:tcW w:w="2324" w:type="dxa"/>
            <w:vMerge/>
          </w:tcPr>
          <w:p w:rsidR="009A1E7C" w:rsidRPr="004F30BF" w:rsidRDefault="009A1E7C" w:rsidP="00A1772B"/>
        </w:tc>
        <w:tc>
          <w:tcPr>
            <w:tcW w:w="5272" w:type="dxa"/>
          </w:tcPr>
          <w:p w:rsidR="009A1E7C" w:rsidRPr="004F30BF" w:rsidRDefault="009A1E7C" w:rsidP="00A1772B">
            <w:pPr>
              <w:pStyle w:val="ConsPlusNormal"/>
              <w:jc w:val="both"/>
            </w:pPr>
            <w:r w:rsidRPr="004F30BF">
              <w:t>1.4. Лекарственные средства (включая их изготовление аптечными учреждениями) и изделия медицинского назначения</w:t>
            </w:r>
          </w:p>
        </w:tc>
        <w:tc>
          <w:tcPr>
            <w:tcW w:w="1474" w:type="dxa"/>
          </w:tcPr>
          <w:p w:rsidR="009A1E7C" w:rsidRPr="004F30BF" w:rsidRDefault="009A1E7C" w:rsidP="00A1772B">
            <w:pPr>
              <w:pStyle w:val="ConsPlusNormal"/>
              <w:jc w:val="center"/>
            </w:pPr>
            <w:r w:rsidRPr="004F30BF">
              <w:t>0,45</w:t>
            </w:r>
          </w:p>
        </w:tc>
      </w:tr>
      <w:tr w:rsidR="009A1E7C" w:rsidRPr="004F30BF" w:rsidTr="00A1772B">
        <w:tc>
          <w:tcPr>
            <w:tcW w:w="2324" w:type="dxa"/>
            <w:vMerge/>
          </w:tcPr>
          <w:p w:rsidR="009A1E7C" w:rsidRPr="004F30BF" w:rsidRDefault="009A1E7C" w:rsidP="00A1772B"/>
        </w:tc>
        <w:tc>
          <w:tcPr>
            <w:tcW w:w="5272" w:type="dxa"/>
          </w:tcPr>
          <w:p w:rsidR="009A1E7C" w:rsidRPr="004F30BF" w:rsidRDefault="009A1E7C" w:rsidP="00A1772B">
            <w:pPr>
              <w:pStyle w:val="ConsPlusNormal"/>
              <w:jc w:val="both"/>
            </w:pPr>
            <w:r w:rsidRPr="004F30BF">
              <w:t>1.5. Книжная продукция (в том числе комиссионная торговля)</w:t>
            </w:r>
          </w:p>
        </w:tc>
        <w:tc>
          <w:tcPr>
            <w:tcW w:w="1474" w:type="dxa"/>
          </w:tcPr>
          <w:p w:rsidR="009A1E7C" w:rsidRPr="004F30BF" w:rsidRDefault="009A1E7C" w:rsidP="00A1772B">
            <w:pPr>
              <w:pStyle w:val="ConsPlusNormal"/>
              <w:jc w:val="center"/>
            </w:pPr>
            <w:r w:rsidRPr="004F30BF">
              <w:t>0,27</w:t>
            </w:r>
          </w:p>
        </w:tc>
      </w:tr>
      <w:tr w:rsidR="009A1E7C" w:rsidRPr="004F30BF" w:rsidTr="00A1772B">
        <w:tc>
          <w:tcPr>
            <w:tcW w:w="2324" w:type="dxa"/>
            <w:vMerge/>
          </w:tcPr>
          <w:p w:rsidR="009A1E7C" w:rsidRPr="004F30BF" w:rsidRDefault="009A1E7C" w:rsidP="00A1772B"/>
        </w:tc>
        <w:tc>
          <w:tcPr>
            <w:tcW w:w="5272" w:type="dxa"/>
          </w:tcPr>
          <w:p w:rsidR="009A1E7C" w:rsidRPr="004F30BF" w:rsidRDefault="009A1E7C" w:rsidP="00A1772B">
            <w:pPr>
              <w:pStyle w:val="ConsPlusNormal"/>
              <w:jc w:val="both"/>
            </w:pPr>
            <w:r w:rsidRPr="004F30BF">
              <w:t xml:space="preserve">1.6. Семена, саженцы, сопутствующие товары, средства бытовой химии по уходу за садовыми, огородными и комнатными растениями (органические и минеральные удобрения, химические и биологические средства защиты растений), грунт, </w:t>
            </w:r>
            <w:proofErr w:type="spellStart"/>
            <w:r w:rsidRPr="004F30BF">
              <w:t>почвосмесь</w:t>
            </w:r>
            <w:proofErr w:type="spellEnd"/>
            <w:r w:rsidRPr="004F30BF">
              <w:t>, торфяные горшочки</w:t>
            </w:r>
          </w:p>
        </w:tc>
        <w:tc>
          <w:tcPr>
            <w:tcW w:w="1474" w:type="dxa"/>
          </w:tcPr>
          <w:p w:rsidR="009A1E7C" w:rsidRPr="004F30BF" w:rsidRDefault="009A1E7C" w:rsidP="00A1772B">
            <w:pPr>
              <w:pStyle w:val="ConsPlusNormal"/>
              <w:jc w:val="center"/>
            </w:pPr>
            <w:r w:rsidRPr="004F30BF">
              <w:t>0,26</w:t>
            </w:r>
          </w:p>
        </w:tc>
      </w:tr>
      <w:tr w:rsidR="009A1E7C" w:rsidRPr="004F30BF" w:rsidTr="00A1772B">
        <w:tc>
          <w:tcPr>
            <w:tcW w:w="2324" w:type="dxa"/>
            <w:vMerge/>
          </w:tcPr>
          <w:p w:rsidR="009A1E7C" w:rsidRPr="004F30BF" w:rsidRDefault="009A1E7C" w:rsidP="00A1772B"/>
        </w:tc>
        <w:tc>
          <w:tcPr>
            <w:tcW w:w="5272" w:type="dxa"/>
          </w:tcPr>
          <w:p w:rsidR="009A1E7C" w:rsidRPr="004F30BF" w:rsidRDefault="009A1E7C" w:rsidP="00A1772B">
            <w:pPr>
              <w:pStyle w:val="ConsPlusNormal"/>
            </w:pPr>
            <w:r w:rsidRPr="004F30BF">
              <w:t>1.7. Товары детского ассортимента</w:t>
            </w:r>
          </w:p>
        </w:tc>
        <w:tc>
          <w:tcPr>
            <w:tcW w:w="1474" w:type="dxa"/>
          </w:tcPr>
          <w:p w:rsidR="009A1E7C" w:rsidRPr="004F30BF" w:rsidRDefault="009A1E7C" w:rsidP="00A1772B">
            <w:pPr>
              <w:pStyle w:val="ConsPlusNormal"/>
              <w:jc w:val="center"/>
            </w:pPr>
            <w:r w:rsidRPr="004F30BF">
              <w:t>0,47</w:t>
            </w:r>
          </w:p>
        </w:tc>
      </w:tr>
      <w:tr w:rsidR="009A1E7C" w:rsidRPr="004F30BF" w:rsidTr="00A1772B">
        <w:tc>
          <w:tcPr>
            <w:tcW w:w="2324" w:type="dxa"/>
            <w:vMerge/>
          </w:tcPr>
          <w:p w:rsidR="009A1E7C" w:rsidRPr="004F30BF" w:rsidRDefault="009A1E7C" w:rsidP="00A1772B"/>
        </w:tc>
        <w:tc>
          <w:tcPr>
            <w:tcW w:w="5272" w:type="dxa"/>
          </w:tcPr>
          <w:p w:rsidR="009A1E7C" w:rsidRPr="004F30BF" w:rsidRDefault="009A1E7C" w:rsidP="00A1772B">
            <w:pPr>
              <w:pStyle w:val="ConsPlusNormal"/>
            </w:pPr>
            <w:r w:rsidRPr="004F30BF">
              <w:t>1.8. Торговля цветами</w:t>
            </w:r>
          </w:p>
        </w:tc>
        <w:tc>
          <w:tcPr>
            <w:tcW w:w="1474" w:type="dxa"/>
          </w:tcPr>
          <w:p w:rsidR="009A1E7C" w:rsidRPr="004F30BF" w:rsidRDefault="009A1E7C" w:rsidP="00A1772B">
            <w:pPr>
              <w:pStyle w:val="ConsPlusNormal"/>
              <w:jc w:val="center"/>
            </w:pPr>
            <w:r w:rsidRPr="004F30BF">
              <w:t>0,63</w:t>
            </w:r>
          </w:p>
        </w:tc>
      </w:tr>
      <w:tr w:rsidR="009A1E7C" w:rsidRPr="004F30BF" w:rsidTr="00A1772B">
        <w:tc>
          <w:tcPr>
            <w:tcW w:w="2324" w:type="dxa"/>
            <w:vMerge/>
          </w:tcPr>
          <w:p w:rsidR="009A1E7C" w:rsidRPr="004F30BF" w:rsidRDefault="009A1E7C" w:rsidP="00A1772B"/>
        </w:tc>
        <w:tc>
          <w:tcPr>
            <w:tcW w:w="5272" w:type="dxa"/>
          </w:tcPr>
          <w:p w:rsidR="009A1E7C" w:rsidRPr="004F30BF" w:rsidRDefault="009A1E7C" w:rsidP="00A1772B">
            <w:pPr>
              <w:pStyle w:val="ConsPlusNormal"/>
            </w:pPr>
            <w:r w:rsidRPr="004F30BF">
              <w:t>1.9. Иной ассортимент</w:t>
            </w:r>
          </w:p>
        </w:tc>
        <w:tc>
          <w:tcPr>
            <w:tcW w:w="1474" w:type="dxa"/>
          </w:tcPr>
          <w:p w:rsidR="009A1E7C" w:rsidRPr="004F30BF" w:rsidRDefault="009A1E7C" w:rsidP="00A1772B">
            <w:pPr>
              <w:pStyle w:val="ConsPlusNormal"/>
              <w:jc w:val="center"/>
            </w:pPr>
            <w:r w:rsidRPr="004F30BF">
              <w:t>0,89</w:t>
            </w:r>
          </w:p>
        </w:tc>
      </w:tr>
      <w:tr w:rsidR="009A1E7C" w:rsidRPr="004F30BF" w:rsidTr="00A1772B">
        <w:tc>
          <w:tcPr>
            <w:tcW w:w="2324" w:type="dxa"/>
            <w:vMerge w:val="restart"/>
            <w:tcBorders>
              <w:bottom w:val="nil"/>
            </w:tcBorders>
          </w:tcPr>
          <w:p w:rsidR="009A1E7C" w:rsidRPr="004F30BF" w:rsidRDefault="009A1E7C" w:rsidP="00A1772B">
            <w:pPr>
              <w:pStyle w:val="ConsPlusNormal"/>
              <w:jc w:val="both"/>
            </w:pPr>
            <w:r w:rsidRPr="004F30BF">
              <w:t>2. Розничная торговля, осуществляемая через объекты стационарной торговой сети, не имеющие торговых залов</w:t>
            </w:r>
          </w:p>
        </w:tc>
        <w:tc>
          <w:tcPr>
            <w:tcW w:w="5272" w:type="dxa"/>
          </w:tcPr>
          <w:p w:rsidR="009A1E7C" w:rsidRPr="004F30BF" w:rsidRDefault="009A1E7C" w:rsidP="00A1772B">
            <w:pPr>
              <w:pStyle w:val="ConsPlusNormal"/>
              <w:jc w:val="both"/>
            </w:pPr>
            <w:r w:rsidRPr="004F30BF">
              <w:t>2.1. Любой ассортимент (за исключением ассортимента, указанного в п. 2.2 и 2.3)</w:t>
            </w:r>
          </w:p>
        </w:tc>
        <w:tc>
          <w:tcPr>
            <w:tcW w:w="1474" w:type="dxa"/>
          </w:tcPr>
          <w:p w:rsidR="009A1E7C" w:rsidRPr="004F30BF" w:rsidRDefault="009A1E7C" w:rsidP="00A1772B">
            <w:pPr>
              <w:pStyle w:val="ConsPlusNormal"/>
              <w:jc w:val="center"/>
            </w:pPr>
            <w:r w:rsidRPr="004F30BF">
              <w:t>1,00</w:t>
            </w:r>
          </w:p>
        </w:tc>
      </w:tr>
      <w:tr w:rsidR="009A1E7C" w:rsidRPr="004F30BF" w:rsidTr="00A1772B">
        <w:tc>
          <w:tcPr>
            <w:tcW w:w="2324" w:type="dxa"/>
            <w:vMerge/>
            <w:tcBorders>
              <w:bottom w:val="nil"/>
            </w:tcBorders>
          </w:tcPr>
          <w:p w:rsidR="009A1E7C" w:rsidRPr="004F30BF" w:rsidRDefault="009A1E7C" w:rsidP="00A1772B"/>
        </w:tc>
        <w:tc>
          <w:tcPr>
            <w:tcW w:w="5272" w:type="dxa"/>
          </w:tcPr>
          <w:p w:rsidR="009A1E7C" w:rsidRPr="004F30BF" w:rsidRDefault="009A1E7C" w:rsidP="00A1772B">
            <w:pPr>
              <w:pStyle w:val="ConsPlusNormal"/>
              <w:jc w:val="both"/>
            </w:pPr>
            <w:bookmarkStart w:id="0" w:name="P185"/>
            <w:bookmarkEnd w:id="0"/>
            <w:r w:rsidRPr="004F30BF">
              <w:t>2.2. Любой ассортимент, реализуемый через узлы федеральной почтовой связи, расположенные на территории сельских населенных пунктов</w:t>
            </w:r>
          </w:p>
        </w:tc>
        <w:tc>
          <w:tcPr>
            <w:tcW w:w="1474" w:type="dxa"/>
          </w:tcPr>
          <w:p w:rsidR="009A1E7C" w:rsidRPr="004F30BF" w:rsidRDefault="009A1E7C" w:rsidP="00A1772B">
            <w:pPr>
              <w:pStyle w:val="ConsPlusNormal"/>
              <w:jc w:val="center"/>
            </w:pPr>
            <w:r w:rsidRPr="004F30BF">
              <w:t>0,90</w:t>
            </w:r>
          </w:p>
        </w:tc>
      </w:tr>
      <w:tr w:rsidR="009A1E7C" w:rsidRPr="004F30BF" w:rsidTr="00A1772B">
        <w:tblPrEx>
          <w:tblBorders>
            <w:insideH w:val="nil"/>
          </w:tblBorders>
        </w:tblPrEx>
        <w:tc>
          <w:tcPr>
            <w:tcW w:w="2324" w:type="dxa"/>
            <w:vMerge/>
            <w:tcBorders>
              <w:bottom w:val="nil"/>
            </w:tcBorders>
          </w:tcPr>
          <w:p w:rsidR="009A1E7C" w:rsidRPr="004F30BF" w:rsidRDefault="009A1E7C" w:rsidP="00A1772B"/>
        </w:tc>
        <w:tc>
          <w:tcPr>
            <w:tcW w:w="5272" w:type="dxa"/>
            <w:tcBorders>
              <w:bottom w:val="nil"/>
            </w:tcBorders>
          </w:tcPr>
          <w:p w:rsidR="009A1E7C" w:rsidRPr="004F30BF" w:rsidRDefault="009A1E7C" w:rsidP="00A1772B">
            <w:pPr>
              <w:pStyle w:val="ConsPlusNormal"/>
              <w:jc w:val="both"/>
            </w:pPr>
            <w:bookmarkStart w:id="1" w:name="P187"/>
            <w:bookmarkEnd w:id="1"/>
            <w:r w:rsidRPr="004F30BF">
              <w:t>2.3. Медикаменты, реализуемые через фельдшерско-акушерские пункты, расположенные на территории сельских населенных пунктов</w:t>
            </w:r>
          </w:p>
        </w:tc>
        <w:tc>
          <w:tcPr>
            <w:tcW w:w="1474" w:type="dxa"/>
            <w:tcBorders>
              <w:bottom w:val="nil"/>
            </w:tcBorders>
          </w:tcPr>
          <w:p w:rsidR="009A1E7C" w:rsidRPr="004F30BF" w:rsidRDefault="009A1E7C" w:rsidP="00A1772B">
            <w:pPr>
              <w:pStyle w:val="ConsPlusNormal"/>
              <w:jc w:val="center"/>
            </w:pPr>
            <w:r w:rsidRPr="004F30BF">
              <w:t>0,40</w:t>
            </w:r>
          </w:p>
        </w:tc>
      </w:tr>
      <w:tr w:rsidR="009A1E7C" w:rsidRPr="004F30BF" w:rsidTr="00A1772B">
        <w:tblPrEx>
          <w:tblBorders>
            <w:insideH w:val="nil"/>
          </w:tblBorders>
        </w:tblPrEx>
        <w:tc>
          <w:tcPr>
            <w:tcW w:w="9070" w:type="dxa"/>
            <w:gridSpan w:val="3"/>
            <w:tcBorders>
              <w:top w:val="nil"/>
            </w:tcBorders>
          </w:tcPr>
          <w:p w:rsidR="009A1E7C" w:rsidRPr="004F30BF" w:rsidRDefault="009A1E7C" w:rsidP="00A1772B">
            <w:pPr>
              <w:pStyle w:val="ConsPlusNormal"/>
              <w:jc w:val="both"/>
            </w:pPr>
            <w:r w:rsidRPr="004F30BF">
              <w:t>(</w:t>
            </w:r>
            <w:proofErr w:type="spellStart"/>
            <w:r w:rsidRPr="004F30BF">
              <w:t>пп</w:t>
            </w:r>
            <w:proofErr w:type="spellEnd"/>
            <w:r w:rsidRPr="004F30BF">
              <w:t xml:space="preserve">. 2 в ред. Решения </w:t>
            </w:r>
            <w:proofErr w:type="spellStart"/>
            <w:r w:rsidRPr="004F30BF">
              <w:t>Пестяковского</w:t>
            </w:r>
            <w:proofErr w:type="spellEnd"/>
            <w:r w:rsidRPr="004F30BF">
              <w:t xml:space="preserve"> районного Совета от 26.12.2008 N 139)</w:t>
            </w:r>
          </w:p>
        </w:tc>
      </w:tr>
      <w:tr w:rsidR="009A1E7C" w:rsidRPr="004F30BF" w:rsidTr="00A1772B">
        <w:tblPrEx>
          <w:tblBorders>
            <w:insideH w:val="nil"/>
          </w:tblBorders>
        </w:tblPrEx>
        <w:tc>
          <w:tcPr>
            <w:tcW w:w="2324" w:type="dxa"/>
            <w:tcBorders>
              <w:bottom w:val="nil"/>
            </w:tcBorders>
          </w:tcPr>
          <w:p w:rsidR="009A1E7C" w:rsidRPr="004F30BF" w:rsidRDefault="009A1E7C" w:rsidP="00A1772B">
            <w:pPr>
              <w:pStyle w:val="ConsPlusNormal"/>
              <w:jc w:val="both"/>
            </w:pPr>
            <w:r w:rsidRPr="004F30BF">
              <w:t>3. Розничная торговля, осуществляемая индивидуальными предпринимателями на принципах развозной и разносной торговли</w:t>
            </w:r>
          </w:p>
        </w:tc>
        <w:tc>
          <w:tcPr>
            <w:tcW w:w="5272" w:type="dxa"/>
            <w:tcBorders>
              <w:bottom w:val="nil"/>
            </w:tcBorders>
          </w:tcPr>
          <w:p w:rsidR="009A1E7C" w:rsidRPr="004F30BF" w:rsidRDefault="009A1E7C" w:rsidP="00A1772B">
            <w:pPr>
              <w:pStyle w:val="ConsPlusNormal"/>
              <w:jc w:val="both"/>
            </w:pPr>
            <w:r w:rsidRPr="004F30BF">
              <w:t>Любой ассортимент (за исключением торговли подакцизными товарами, лекарственными препаратами, изделиями из драгоценных камней, оружием и патронами к нему, меховыми изделиями и технически сложными товарами бытового назначения)</w:t>
            </w:r>
          </w:p>
        </w:tc>
        <w:tc>
          <w:tcPr>
            <w:tcW w:w="1474" w:type="dxa"/>
            <w:tcBorders>
              <w:bottom w:val="nil"/>
            </w:tcBorders>
          </w:tcPr>
          <w:p w:rsidR="009A1E7C" w:rsidRPr="004F30BF" w:rsidRDefault="009A1E7C" w:rsidP="00A1772B">
            <w:pPr>
              <w:pStyle w:val="ConsPlusNormal"/>
              <w:jc w:val="center"/>
            </w:pPr>
            <w:r w:rsidRPr="004F30BF">
              <w:t>1,00</w:t>
            </w:r>
          </w:p>
        </w:tc>
      </w:tr>
      <w:tr w:rsidR="009A1E7C" w:rsidRPr="004F30BF" w:rsidTr="00A1772B">
        <w:tblPrEx>
          <w:tblBorders>
            <w:insideH w:val="nil"/>
          </w:tblBorders>
        </w:tblPrEx>
        <w:tc>
          <w:tcPr>
            <w:tcW w:w="9070" w:type="dxa"/>
            <w:gridSpan w:val="3"/>
            <w:tcBorders>
              <w:top w:val="nil"/>
            </w:tcBorders>
          </w:tcPr>
          <w:p w:rsidR="009A1E7C" w:rsidRPr="004F30BF" w:rsidRDefault="009A1E7C" w:rsidP="00A1772B">
            <w:pPr>
              <w:pStyle w:val="ConsPlusNormal"/>
              <w:jc w:val="both"/>
            </w:pPr>
            <w:r w:rsidRPr="004F30BF">
              <w:t>(</w:t>
            </w:r>
            <w:proofErr w:type="spellStart"/>
            <w:r w:rsidRPr="004F30BF">
              <w:t>пп</w:t>
            </w:r>
            <w:proofErr w:type="spellEnd"/>
            <w:r w:rsidRPr="004F30BF">
              <w:t xml:space="preserve">. 3 в ред. Решения </w:t>
            </w:r>
            <w:proofErr w:type="spellStart"/>
            <w:r w:rsidRPr="004F30BF">
              <w:t>Пестяковского</w:t>
            </w:r>
            <w:proofErr w:type="spellEnd"/>
            <w:r w:rsidRPr="004F30BF">
              <w:t xml:space="preserve"> районного Совета от 26.12.2008 N 139)</w:t>
            </w:r>
          </w:p>
        </w:tc>
      </w:tr>
    </w:tbl>
    <w:p w:rsidR="009A1E7C" w:rsidRPr="004F30BF" w:rsidRDefault="009A1E7C" w:rsidP="009A1E7C">
      <w:pPr>
        <w:pStyle w:val="ConsPlusNormal"/>
        <w:ind w:firstLine="540"/>
        <w:jc w:val="both"/>
      </w:pPr>
    </w:p>
    <w:p w:rsidR="009A1E7C" w:rsidRPr="004F30BF" w:rsidRDefault="009A1E7C" w:rsidP="009A1E7C">
      <w:pPr>
        <w:pStyle w:val="ConsPlusNormal"/>
        <w:ind w:firstLine="540"/>
        <w:jc w:val="both"/>
      </w:pPr>
      <w:r w:rsidRPr="004F30BF">
        <w:t>д) П5 - режим работы объектов розничной торговли, бытового обслуживания и общественного питания:</w:t>
      </w:r>
    </w:p>
    <w:p w:rsidR="009A1E7C" w:rsidRPr="004F30BF" w:rsidRDefault="009A1E7C" w:rsidP="009A1E7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75"/>
        <w:gridCol w:w="2310"/>
      </w:tblGrid>
      <w:tr w:rsidR="009A1E7C" w:rsidRPr="004F30BF" w:rsidTr="00A1772B">
        <w:tc>
          <w:tcPr>
            <w:tcW w:w="5775" w:type="dxa"/>
          </w:tcPr>
          <w:p w:rsidR="009A1E7C" w:rsidRPr="004F30BF" w:rsidRDefault="009A1E7C" w:rsidP="00A1772B">
            <w:pPr>
              <w:pStyle w:val="ConsPlusNormal"/>
              <w:jc w:val="center"/>
            </w:pPr>
            <w:r w:rsidRPr="004F30BF">
              <w:t>Режим работы</w:t>
            </w:r>
          </w:p>
        </w:tc>
        <w:tc>
          <w:tcPr>
            <w:tcW w:w="2310" w:type="dxa"/>
          </w:tcPr>
          <w:p w:rsidR="009A1E7C" w:rsidRPr="004F30BF" w:rsidRDefault="009A1E7C" w:rsidP="00A1772B">
            <w:pPr>
              <w:pStyle w:val="ConsPlusNormal"/>
              <w:jc w:val="center"/>
            </w:pPr>
            <w:r w:rsidRPr="004F30BF">
              <w:t>Значение П5</w:t>
            </w:r>
          </w:p>
        </w:tc>
      </w:tr>
      <w:tr w:rsidR="009A1E7C" w:rsidRPr="004F30BF" w:rsidTr="00A1772B">
        <w:tc>
          <w:tcPr>
            <w:tcW w:w="5775" w:type="dxa"/>
          </w:tcPr>
          <w:p w:rsidR="009A1E7C" w:rsidRPr="004F30BF" w:rsidRDefault="009A1E7C" w:rsidP="00A1772B">
            <w:pPr>
              <w:pStyle w:val="ConsPlusNormal"/>
            </w:pPr>
            <w:r w:rsidRPr="004F30BF">
              <w:t>До 10 часов в сутки включительно</w:t>
            </w:r>
          </w:p>
        </w:tc>
        <w:tc>
          <w:tcPr>
            <w:tcW w:w="2310" w:type="dxa"/>
          </w:tcPr>
          <w:p w:rsidR="009A1E7C" w:rsidRPr="004F30BF" w:rsidRDefault="009A1E7C" w:rsidP="00A1772B">
            <w:pPr>
              <w:pStyle w:val="ConsPlusNormal"/>
              <w:jc w:val="center"/>
            </w:pPr>
            <w:r w:rsidRPr="004F30BF">
              <w:t>0,95</w:t>
            </w:r>
          </w:p>
        </w:tc>
      </w:tr>
      <w:tr w:rsidR="009A1E7C" w:rsidRPr="004F30BF" w:rsidTr="00A1772B">
        <w:tc>
          <w:tcPr>
            <w:tcW w:w="5775" w:type="dxa"/>
          </w:tcPr>
          <w:p w:rsidR="009A1E7C" w:rsidRPr="004F30BF" w:rsidRDefault="009A1E7C" w:rsidP="00A1772B">
            <w:pPr>
              <w:pStyle w:val="ConsPlusNormal"/>
            </w:pPr>
            <w:r w:rsidRPr="004F30BF">
              <w:lastRenderedPageBreak/>
              <w:t>Свыше 10 часов в сутки</w:t>
            </w:r>
          </w:p>
        </w:tc>
        <w:tc>
          <w:tcPr>
            <w:tcW w:w="2310" w:type="dxa"/>
          </w:tcPr>
          <w:p w:rsidR="009A1E7C" w:rsidRPr="004F30BF" w:rsidRDefault="009A1E7C" w:rsidP="00A1772B">
            <w:pPr>
              <w:pStyle w:val="ConsPlusNormal"/>
              <w:jc w:val="center"/>
            </w:pPr>
            <w:r w:rsidRPr="004F30BF">
              <w:t>1,00</w:t>
            </w:r>
          </w:p>
        </w:tc>
      </w:tr>
    </w:tbl>
    <w:p w:rsidR="009A1E7C" w:rsidRPr="004F30BF" w:rsidRDefault="009A1E7C" w:rsidP="009A1E7C">
      <w:pPr>
        <w:pStyle w:val="ConsPlusNormal"/>
        <w:jc w:val="both"/>
      </w:pPr>
      <w:r w:rsidRPr="004F30BF">
        <w:t xml:space="preserve">(п. "д" в ред. Решения </w:t>
      </w:r>
      <w:proofErr w:type="spellStart"/>
      <w:r w:rsidRPr="004F30BF">
        <w:t>Пестяковского</w:t>
      </w:r>
      <w:proofErr w:type="spellEnd"/>
      <w:r w:rsidRPr="004F30BF">
        <w:t xml:space="preserve"> районного Совета от 26.12.2008 N 139)</w:t>
      </w:r>
    </w:p>
    <w:p w:rsidR="009A1E7C" w:rsidRPr="004F30BF" w:rsidRDefault="009A1E7C" w:rsidP="009A1E7C">
      <w:pPr>
        <w:pStyle w:val="ConsPlusNormal"/>
        <w:spacing w:before="220"/>
        <w:ind w:firstLine="540"/>
        <w:jc w:val="both"/>
      </w:pPr>
      <w:r w:rsidRPr="004F30BF">
        <w:t>е) П</w:t>
      </w:r>
      <w:proofErr w:type="gramStart"/>
      <w:r w:rsidRPr="004F30BF">
        <w:t>6</w:t>
      </w:r>
      <w:proofErr w:type="gramEnd"/>
      <w:r w:rsidRPr="004F30BF">
        <w:t xml:space="preserve"> - уровень выплачиваемой налогоплательщиком заработной платы;</w:t>
      </w:r>
    </w:p>
    <w:p w:rsidR="009A1E7C" w:rsidRPr="004F30BF" w:rsidRDefault="009A1E7C" w:rsidP="009A1E7C">
      <w:pPr>
        <w:pStyle w:val="ConsPlusNormal"/>
        <w:spacing w:before="220"/>
        <w:ind w:firstLine="540"/>
        <w:jc w:val="both"/>
      </w:pPr>
      <w:r w:rsidRPr="004F30BF">
        <w:t>- если величина среднемесячной заработной платы на одного работника менее 5000 рублей - 1,0;</w:t>
      </w:r>
    </w:p>
    <w:p w:rsidR="009A1E7C" w:rsidRPr="004F30BF" w:rsidRDefault="009A1E7C" w:rsidP="009A1E7C">
      <w:pPr>
        <w:pStyle w:val="ConsPlusNormal"/>
        <w:spacing w:before="220"/>
        <w:ind w:firstLine="540"/>
        <w:jc w:val="both"/>
      </w:pPr>
      <w:r w:rsidRPr="004F30BF">
        <w:t>- если величина среднемесячной заработной платы на одного работника в пределах 5000 - 6500 рублей - 0,9;</w:t>
      </w:r>
    </w:p>
    <w:p w:rsidR="009A1E7C" w:rsidRPr="004F30BF" w:rsidRDefault="009A1E7C" w:rsidP="009A1E7C">
      <w:pPr>
        <w:pStyle w:val="ConsPlusNormal"/>
        <w:spacing w:before="220"/>
        <w:ind w:firstLine="540"/>
        <w:jc w:val="both"/>
      </w:pPr>
      <w:r w:rsidRPr="004F30BF">
        <w:t>- если величина среднемесячной заработной платы на одного работника более 6500 рублей - 0,8.</w:t>
      </w:r>
    </w:p>
    <w:p w:rsidR="009A1E7C" w:rsidRPr="004F30BF" w:rsidRDefault="009A1E7C" w:rsidP="009A1E7C">
      <w:pPr>
        <w:pStyle w:val="ConsPlusNormal"/>
        <w:spacing w:before="220"/>
        <w:ind w:firstLine="540"/>
        <w:jc w:val="both"/>
      </w:pPr>
      <w:proofErr w:type="gramStart"/>
      <w:r w:rsidRPr="004F30BF">
        <w:t>Среднемесячная заработная плата на одного работника рассчитывается нарастающим итогом с начала года, путем деления заработной платы, начисленной работникам списочного состава (без внешних совместителей) по организации в целом (в том числе по индивидуальному предпринимателю, имеющему наемных работников) за первый квартал, полугодие, девять месяцев, год, на среднесписочную численность работников (без внешних совместителей) за первый квартал, полугодие, девять месяцев, год и на 3</w:t>
      </w:r>
      <w:proofErr w:type="gramEnd"/>
      <w:r w:rsidRPr="004F30BF">
        <w:t>, 6, 9, 12 соответственно;</w:t>
      </w:r>
    </w:p>
    <w:p w:rsidR="009A1E7C" w:rsidRPr="004F30BF" w:rsidRDefault="009A1E7C" w:rsidP="009A1E7C">
      <w:pPr>
        <w:pStyle w:val="ConsPlusNormal"/>
        <w:jc w:val="both"/>
      </w:pPr>
      <w:r w:rsidRPr="004F30BF">
        <w:t xml:space="preserve">(п. "е" </w:t>
      </w:r>
      <w:proofErr w:type="gramStart"/>
      <w:r w:rsidRPr="004F30BF">
        <w:t>введен</w:t>
      </w:r>
      <w:proofErr w:type="gramEnd"/>
      <w:r w:rsidRPr="004F30BF">
        <w:t xml:space="preserve"> Решением </w:t>
      </w:r>
      <w:proofErr w:type="spellStart"/>
      <w:r w:rsidRPr="004F30BF">
        <w:t>Пестяковского</w:t>
      </w:r>
      <w:proofErr w:type="spellEnd"/>
      <w:r w:rsidRPr="004F30BF">
        <w:t xml:space="preserve"> районного Совета от 30.10.2009 N 79)</w:t>
      </w:r>
    </w:p>
    <w:p w:rsidR="009A1E7C" w:rsidRPr="004F30BF" w:rsidRDefault="009A1E7C" w:rsidP="009A1E7C">
      <w:pPr>
        <w:pStyle w:val="ConsPlusNormal"/>
        <w:spacing w:before="220"/>
        <w:ind w:firstLine="540"/>
        <w:jc w:val="both"/>
      </w:pPr>
      <w:r w:rsidRPr="004F30BF">
        <w:t>ж) П</w:t>
      </w:r>
      <w:proofErr w:type="gramStart"/>
      <w:r w:rsidRPr="004F30BF">
        <w:t>7</w:t>
      </w:r>
      <w:proofErr w:type="gramEnd"/>
      <w:r w:rsidRPr="004F30BF">
        <w:t xml:space="preserve"> - наличие статуса "социальный магазин", "социальный объект бытового обслуживания населения" - 0,8.</w:t>
      </w:r>
    </w:p>
    <w:p w:rsidR="009A1E7C" w:rsidRPr="004F30BF" w:rsidRDefault="009A1E7C" w:rsidP="009A1E7C">
      <w:pPr>
        <w:pStyle w:val="ConsPlusNormal"/>
        <w:jc w:val="both"/>
      </w:pPr>
      <w:r w:rsidRPr="004F30BF">
        <w:t xml:space="preserve">(п. "ж" </w:t>
      </w:r>
      <w:proofErr w:type="gramStart"/>
      <w:r w:rsidRPr="004F30BF">
        <w:t>введен</w:t>
      </w:r>
      <w:proofErr w:type="gramEnd"/>
      <w:r w:rsidRPr="004F30BF">
        <w:t xml:space="preserve"> Решением </w:t>
      </w:r>
      <w:proofErr w:type="spellStart"/>
      <w:r w:rsidRPr="004F30BF">
        <w:t>Пестяковского</w:t>
      </w:r>
      <w:proofErr w:type="spellEnd"/>
      <w:r w:rsidRPr="004F30BF">
        <w:t xml:space="preserve"> районного Совета от 30.10.2009 N 79; в ред. Решения Совета </w:t>
      </w:r>
      <w:proofErr w:type="spellStart"/>
      <w:r w:rsidRPr="004F30BF">
        <w:t>Пестяковского</w:t>
      </w:r>
      <w:proofErr w:type="spellEnd"/>
      <w:r w:rsidRPr="004F30BF">
        <w:t xml:space="preserve"> муниципального района от 01.10.2012 N 76)</w:t>
      </w:r>
    </w:p>
    <w:p w:rsidR="009A1E7C" w:rsidRPr="004F30BF" w:rsidRDefault="009A1E7C" w:rsidP="009A1E7C">
      <w:pPr>
        <w:pStyle w:val="ConsPlusNormal"/>
        <w:ind w:firstLine="540"/>
        <w:jc w:val="both"/>
      </w:pPr>
    </w:p>
    <w:p w:rsidR="009A1E7C" w:rsidRPr="004F30BF" w:rsidRDefault="009A1E7C" w:rsidP="009A1E7C">
      <w:pPr>
        <w:pStyle w:val="ConsPlusNormal"/>
        <w:ind w:firstLine="540"/>
        <w:jc w:val="both"/>
      </w:pPr>
      <w:r w:rsidRPr="004F30BF">
        <w:t>3. Установить, что при значении корректирующего коэффициента К</w:t>
      </w:r>
      <w:proofErr w:type="gramStart"/>
      <w:r w:rsidRPr="004F30BF">
        <w:t>2</w:t>
      </w:r>
      <w:proofErr w:type="gramEnd"/>
      <w:r w:rsidRPr="004F30BF">
        <w:t xml:space="preserve"> менее 0,005 величина корректирующего коэффициента определяется как 0,005; более 1,0 - величина корректирующего коэффициента определяется как 1,0.</w:t>
      </w:r>
    </w:p>
    <w:p w:rsidR="009A1E7C" w:rsidRPr="004F30BF" w:rsidRDefault="009A1E7C" w:rsidP="009A1E7C">
      <w:pPr>
        <w:pStyle w:val="ConsPlusNormal"/>
        <w:ind w:firstLine="540"/>
        <w:jc w:val="both"/>
      </w:pPr>
    </w:p>
    <w:p w:rsidR="009A1E7C" w:rsidRPr="004F30BF" w:rsidRDefault="009A1E7C" w:rsidP="009A1E7C">
      <w:pPr>
        <w:pStyle w:val="ConsPlusNormal"/>
        <w:ind w:firstLine="540"/>
        <w:jc w:val="both"/>
      </w:pPr>
      <w:r w:rsidRPr="004F30BF">
        <w:t>4. Установить, что в случае оказания нескольких видов бытовых услуг (П3), а также при наличии смешанного ассортимента розничной торговли (П</w:t>
      </w:r>
      <w:proofErr w:type="gramStart"/>
      <w:r w:rsidRPr="004F30BF">
        <w:t>4</w:t>
      </w:r>
      <w:proofErr w:type="gramEnd"/>
      <w:r w:rsidRPr="004F30BF">
        <w:t>) применяется максимальный показатель. Значения корректирующего коэффициента К</w:t>
      </w:r>
      <w:proofErr w:type="gramStart"/>
      <w:r w:rsidRPr="004F30BF">
        <w:t>2</w:t>
      </w:r>
      <w:proofErr w:type="gramEnd"/>
      <w:r w:rsidRPr="004F30BF">
        <w:t xml:space="preserve"> округляются до третьего знака после запятой.</w:t>
      </w:r>
    </w:p>
    <w:p w:rsidR="009A1E7C" w:rsidRPr="004F30BF" w:rsidRDefault="009A1E7C" w:rsidP="009A1E7C">
      <w:pPr>
        <w:pStyle w:val="ConsPlusNormal"/>
        <w:jc w:val="both"/>
      </w:pPr>
      <w:r w:rsidRPr="004F30BF">
        <w:t xml:space="preserve">(статья 4 в ред. Решения </w:t>
      </w:r>
      <w:proofErr w:type="spellStart"/>
      <w:r w:rsidRPr="004F30BF">
        <w:t>Пестяковского</w:t>
      </w:r>
      <w:proofErr w:type="spellEnd"/>
      <w:r w:rsidRPr="004F30BF">
        <w:t xml:space="preserve"> районного Совета от 30.10.2009 N 79)</w:t>
      </w:r>
    </w:p>
    <w:p w:rsidR="009A1E7C" w:rsidRPr="004F30BF" w:rsidRDefault="009A1E7C" w:rsidP="009A1E7C">
      <w:pPr>
        <w:pStyle w:val="ConsPlusNormal"/>
        <w:ind w:firstLine="540"/>
        <w:jc w:val="both"/>
      </w:pPr>
    </w:p>
    <w:p w:rsidR="009A1E7C" w:rsidRPr="004F30BF" w:rsidRDefault="009A1E7C" w:rsidP="009A1E7C">
      <w:pPr>
        <w:pStyle w:val="ConsPlusNormal"/>
        <w:ind w:firstLine="540"/>
        <w:jc w:val="both"/>
      </w:pPr>
      <w:r w:rsidRPr="004F30BF">
        <w:t xml:space="preserve">5. Признать утратившим силу с 31 декабря 2008 года решение </w:t>
      </w:r>
      <w:proofErr w:type="spellStart"/>
      <w:r w:rsidRPr="004F30BF">
        <w:t>Пестяковского</w:t>
      </w:r>
      <w:proofErr w:type="spellEnd"/>
      <w:r w:rsidRPr="004F30BF">
        <w:t xml:space="preserve"> районного Совета N 51 от 28.09.2007.</w:t>
      </w:r>
    </w:p>
    <w:p w:rsidR="009A1E7C" w:rsidRPr="004F30BF" w:rsidRDefault="009A1E7C" w:rsidP="009A1E7C">
      <w:pPr>
        <w:pStyle w:val="ConsPlusNormal"/>
        <w:ind w:firstLine="540"/>
        <w:jc w:val="both"/>
      </w:pPr>
    </w:p>
    <w:p w:rsidR="009A1E7C" w:rsidRPr="004F30BF" w:rsidRDefault="009A1E7C" w:rsidP="009A1E7C">
      <w:pPr>
        <w:pStyle w:val="ConsPlusNormal"/>
        <w:ind w:firstLine="540"/>
        <w:jc w:val="both"/>
      </w:pPr>
      <w:r w:rsidRPr="004F30BF">
        <w:t>6. Настоящее решение вступает в силу с 1 января 2009 года.</w:t>
      </w:r>
    </w:p>
    <w:p w:rsidR="009A1E7C" w:rsidRPr="004F30BF" w:rsidRDefault="009A1E7C" w:rsidP="009A1E7C">
      <w:pPr>
        <w:pStyle w:val="ConsPlusNormal"/>
        <w:ind w:firstLine="540"/>
        <w:jc w:val="both"/>
      </w:pPr>
    </w:p>
    <w:p w:rsidR="009A1E7C" w:rsidRPr="004F30BF" w:rsidRDefault="009A1E7C" w:rsidP="009A1E7C">
      <w:pPr>
        <w:pStyle w:val="ConsPlusNormal"/>
        <w:ind w:firstLine="540"/>
        <w:jc w:val="both"/>
      </w:pPr>
      <w:r w:rsidRPr="004F30BF">
        <w:t>7. Опубликовать решение в районной газете "Новый путь".</w:t>
      </w:r>
    </w:p>
    <w:p w:rsidR="009A1E7C" w:rsidRPr="004F30BF" w:rsidRDefault="009A1E7C" w:rsidP="009A1E7C">
      <w:pPr>
        <w:pStyle w:val="ConsPlusNormal"/>
        <w:ind w:firstLine="540"/>
        <w:jc w:val="both"/>
      </w:pPr>
    </w:p>
    <w:p w:rsidR="009A1E7C" w:rsidRPr="004F30BF" w:rsidRDefault="009A1E7C" w:rsidP="009A1E7C">
      <w:pPr>
        <w:pStyle w:val="ConsPlusNormal"/>
        <w:jc w:val="right"/>
      </w:pPr>
      <w:r w:rsidRPr="004F30BF">
        <w:t xml:space="preserve">Глава </w:t>
      </w:r>
      <w:proofErr w:type="spellStart"/>
      <w:r w:rsidRPr="004F30BF">
        <w:t>Пестяковского</w:t>
      </w:r>
      <w:proofErr w:type="spellEnd"/>
    </w:p>
    <w:p w:rsidR="009A1E7C" w:rsidRPr="004F30BF" w:rsidRDefault="009A1E7C" w:rsidP="009A1E7C">
      <w:pPr>
        <w:pStyle w:val="ConsPlusNormal"/>
        <w:jc w:val="right"/>
      </w:pPr>
      <w:r w:rsidRPr="004F30BF">
        <w:t>муниципального района</w:t>
      </w:r>
    </w:p>
    <w:p w:rsidR="009A1E7C" w:rsidRPr="004F30BF" w:rsidRDefault="009A1E7C" w:rsidP="009A1E7C">
      <w:pPr>
        <w:pStyle w:val="ConsPlusNormal"/>
        <w:jc w:val="right"/>
      </w:pPr>
      <w:r w:rsidRPr="004F30BF">
        <w:t>А.В.БЕЛОЦВЕТОВ</w:t>
      </w:r>
    </w:p>
    <w:p w:rsidR="009A1E7C" w:rsidRPr="004F30BF" w:rsidRDefault="009A1E7C" w:rsidP="009A1E7C">
      <w:pPr>
        <w:pStyle w:val="ConsPlusNormal"/>
        <w:jc w:val="right"/>
      </w:pPr>
    </w:p>
    <w:p w:rsidR="009A1E7C" w:rsidRPr="004F30BF" w:rsidRDefault="009A1E7C" w:rsidP="009A1E7C">
      <w:pPr>
        <w:pStyle w:val="ConsPlusNormal"/>
        <w:jc w:val="right"/>
      </w:pPr>
    </w:p>
    <w:p w:rsidR="009A1E7C" w:rsidRPr="004F30BF" w:rsidRDefault="009A1E7C" w:rsidP="009A1E7C">
      <w:pPr>
        <w:pStyle w:val="ConsPlusNormal"/>
        <w:jc w:val="right"/>
      </w:pPr>
    </w:p>
    <w:p w:rsidR="009A1E7C" w:rsidRPr="004F30BF" w:rsidRDefault="009A1E7C" w:rsidP="009A1E7C">
      <w:pPr>
        <w:pStyle w:val="ConsPlusNormal"/>
        <w:jc w:val="right"/>
      </w:pPr>
    </w:p>
    <w:p w:rsidR="009A1E7C" w:rsidRPr="004F30BF" w:rsidRDefault="009A1E7C" w:rsidP="009A1E7C">
      <w:pPr>
        <w:pStyle w:val="ConsPlusNormal"/>
        <w:jc w:val="right"/>
      </w:pPr>
    </w:p>
    <w:p w:rsidR="00DA0905" w:rsidRDefault="00DA0905">
      <w:bookmarkStart w:id="2" w:name="_GoBack"/>
      <w:bookmarkEnd w:id="2"/>
    </w:p>
    <w:sectPr w:rsidR="00DA0905" w:rsidSect="009A1E7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E7C"/>
    <w:rsid w:val="009A1E7C"/>
    <w:rsid w:val="00DA0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1E7C"/>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E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1E7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2480</Words>
  <Characters>14141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3700-01-772</dc:creator>
  <cp:lastModifiedBy>3700-01-772</cp:lastModifiedBy>
  <cp:revision>1</cp:revision>
  <dcterms:created xsi:type="dcterms:W3CDTF">2019-07-30T13:07:00Z</dcterms:created>
  <dcterms:modified xsi:type="dcterms:W3CDTF">2019-07-30T13:09:00Z</dcterms:modified>
</cp:coreProperties>
</file>