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6B" w:rsidRPr="00506E81" w:rsidRDefault="0074496B">
      <w:pPr>
        <w:pStyle w:val="ConsPlusNormal"/>
      </w:pPr>
      <w:bookmarkStart w:id="0" w:name="_GoBack"/>
      <w:bookmarkEnd w:id="0"/>
    </w:p>
    <w:p w:rsidR="0074496B" w:rsidRPr="00506E81" w:rsidRDefault="0074496B">
      <w:pPr>
        <w:pStyle w:val="ConsPlusNormal"/>
        <w:jc w:val="right"/>
        <w:outlineLvl w:val="0"/>
      </w:pPr>
      <w:r w:rsidRPr="00506E81">
        <w:t>Приложение</w:t>
      </w:r>
    </w:p>
    <w:p w:rsidR="0074496B" w:rsidRPr="00506E81" w:rsidRDefault="0074496B">
      <w:pPr>
        <w:pStyle w:val="ConsPlusNormal"/>
        <w:jc w:val="right"/>
      </w:pPr>
      <w:r w:rsidRPr="00506E81">
        <w:t>к постановлению</w:t>
      </w:r>
    </w:p>
    <w:p w:rsidR="0074496B" w:rsidRPr="00506E81" w:rsidRDefault="0074496B">
      <w:pPr>
        <w:pStyle w:val="ConsPlusNormal"/>
        <w:jc w:val="right"/>
      </w:pPr>
      <w:r w:rsidRPr="00506E81">
        <w:t>Правительства</w:t>
      </w:r>
    </w:p>
    <w:p w:rsidR="0074496B" w:rsidRPr="00506E81" w:rsidRDefault="0074496B">
      <w:pPr>
        <w:pStyle w:val="ConsPlusNormal"/>
        <w:jc w:val="right"/>
      </w:pPr>
      <w:r w:rsidRPr="00506E81">
        <w:t>Ивановской области</w:t>
      </w:r>
    </w:p>
    <w:p w:rsidR="0074496B" w:rsidRPr="00506E81" w:rsidRDefault="0074496B">
      <w:pPr>
        <w:pStyle w:val="ConsPlusNormal"/>
        <w:jc w:val="right"/>
      </w:pPr>
      <w:r w:rsidRPr="00506E81">
        <w:t>от 01.04.2020 N 166-п</w:t>
      </w:r>
    </w:p>
    <w:p w:rsidR="0074496B" w:rsidRPr="00506E81" w:rsidRDefault="0074496B">
      <w:pPr>
        <w:pStyle w:val="ConsPlusNormal"/>
        <w:jc w:val="right"/>
      </w:pPr>
    </w:p>
    <w:p w:rsidR="0074496B" w:rsidRPr="00506E81" w:rsidRDefault="0074496B">
      <w:pPr>
        <w:pStyle w:val="ConsPlusTitle"/>
        <w:jc w:val="center"/>
      </w:pPr>
      <w:bookmarkStart w:id="1" w:name="Par25"/>
      <w:bookmarkEnd w:id="1"/>
      <w:r w:rsidRPr="00506E81">
        <w:t>ПОРЯДОК</w:t>
      </w:r>
    </w:p>
    <w:p w:rsidR="0074496B" w:rsidRPr="00506E81" w:rsidRDefault="0074496B">
      <w:pPr>
        <w:pStyle w:val="ConsPlusTitle"/>
        <w:jc w:val="center"/>
      </w:pPr>
      <w:r w:rsidRPr="00506E81">
        <w:t>ОЦЕНКИ НАЛОГОВЫХ РАСХОДОВ ИВАНОВСКОЙ ОБЛАСТИ</w:t>
      </w:r>
    </w:p>
    <w:p w:rsidR="0074496B" w:rsidRPr="00506E81" w:rsidRDefault="0074496B">
      <w:pPr>
        <w:pStyle w:val="ConsPlusNormal"/>
        <w:jc w:val="center"/>
      </w:pPr>
    </w:p>
    <w:p w:rsidR="0074496B" w:rsidRPr="00506E81" w:rsidRDefault="0074496B">
      <w:pPr>
        <w:pStyle w:val="ConsPlusTitle"/>
        <w:jc w:val="center"/>
        <w:outlineLvl w:val="1"/>
      </w:pPr>
      <w:r w:rsidRPr="00506E81">
        <w:t>1. Общие положения</w:t>
      </w: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Normal"/>
        <w:ind w:firstLine="540"/>
        <w:jc w:val="both"/>
      </w:pPr>
      <w:r w:rsidRPr="00506E81">
        <w:t>1.1. Настоящий Порядок определяет процедуру проведения оценки налоговых расходов Ивановской области исполнительными органами государственной власти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1.2. Для целей Порядка используются следующие основные понятия: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налоговые расходы Ивановской области - выпадающие доходы областного бюджета, обусловленные налоговыми льготами, освобождениями и иными преференциями по налогам и сборам, предусмотренными в качестве мер государственной поддержки в соответствии с целями государственных программ Ивановской области и (или) целями социально-экономической политики Ивановской области, не относящимися к государственным программам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куратор налогового расхода Ивановской области - исполнительный орган государственной власти Ивановской области, ответственный в соответствии с полномочиями, установленными нормативными правовыми актами Ивановской области, за достижение соответствующих налоговому расходу Ивановской области целей государственной программы Ивановской области и (или) целей социально-экономической политики Ивановской области, не относящихся к государственным программам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перечень налоговых расходов Ивановской области - документ, содержащий сведения о распределении налоговых расходов Ивановской области в соответствии с целями государственных программ Ивановской области и (или) целями социально-экономической политики Ивановской области, не относящимися к государственным программам Ивановской области, а также о кураторах налоговых расходов;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нормативные характеристики налоговых расходов Ивановской области - сведения о положениях нормативных правовых актов Ивановской области,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целевые характеристики налогового расхода Ивановской области субъекта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фискальные характеристики налоговых расходов Ивановской области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 xml:space="preserve">оценка налоговых расходов Ивановской области - комплекс мероприятий по оценке объемов </w:t>
      </w:r>
      <w:r w:rsidRPr="00506E81">
        <w:lastRenderedPageBreak/>
        <w:t>налоговых расходов Ивановской области, обусловленных льготами, предоставленными плательщикам, а также по оценке эффективности налоговых расходов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оценка объемов налоговых расходов Ивановской области - определение объемов выпадающих доходов бюджета Ивановской области, обусловленных льготами, предоставленными плательщикам;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оценка эффективности налоговых расходов Ивановской области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плательщики - плательщики налогов;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социальные налоговые расходы Ивановской области - целевая категория налоговых расходов Ивановской области, обусловленных необходимостью обеспечения социальной защиты (поддержки) населения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стимулирующие налоговые расходы Ивановской области - целевая категория налоговых расходов Ивановской области, предполагающих стимулирование экономической активности субъектов предпринимательской деятельности и последующее увеличение доходов областного бюджета;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технические налоговые расходы Ивановской области - целевая категория налоговых расходов Ивановской области,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1.3. Оценка налоговых расходов Ивановской области осуществляется кураторами налоговых расходов Ивановской области на основании информации Управления Федеральной налоговой службы по Ивановской области (далее - УФНС России по Ивановской области) о фискальных характеристиках налоговых расходов Ивановской области за отчетный финансовый год, а также информации о стимулирующих налоговых расходах Ивановской области за 6 лет, предшествующих отчетному финансовому году в соответствии с разделом IV перечня показателей для проведения оценки налоговых расходов Ивановской области, указанного в приложении к Порядку (далее - Перечень).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1.4. Оценка налоговых расходов Ивановской области проводится ежегодно, не позднее 1 июня текущего года, за год, предшествующий отчетному финансовому году.</w:t>
      </w:r>
    </w:p>
    <w:p w:rsidR="0074496B" w:rsidRPr="00506E81" w:rsidRDefault="0074496B">
      <w:pPr>
        <w:pStyle w:val="ConsPlusNormal"/>
        <w:jc w:val="center"/>
      </w:pPr>
    </w:p>
    <w:p w:rsidR="0074496B" w:rsidRPr="00506E81" w:rsidRDefault="0074496B">
      <w:pPr>
        <w:pStyle w:val="ConsPlusTitle"/>
        <w:jc w:val="center"/>
        <w:outlineLvl w:val="1"/>
      </w:pPr>
      <w:r w:rsidRPr="00506E81">
        <w:t>2. Порядок формирования информации о нормативных,</w:t>
      </w:r>
    </w:p>
    <w:p w:rsidR="0074496B" w:rsidRPr="00506E81" w:rsidRDefault="0074496B">
      <w:pPr>
        <w:pStyle w:val="ConsPlusTitle"/>
        <w:jc w:val="center"/>
      </w:pPr>
      <w:r w:rsidRPr="00506E81">
        <w:t>целевых и фискальных характеристиках налоговых расходов</w:t>
      </w:r>
    </w:p>
    <w:p w:rsidR="0074496B" w:rsidRPr="00506E81" w:rsidRDefault="0074496B">
      <w:pPr>
        <w:pStyle w:val="ConsPlusTitle"/>
        <w:jc w:val="center"/>
      </w:pPr>
      <w:r w:rsidRPr="00506E81">
        <w:t>Ивановской области</w:t>
      </w:r>
    </w:p>
    <w:p w:rsidR="0074496B" w:rsidRPr="00506E81" w:rsidRDefault="0074496B">
      <w:pPr>
        <w:pStyle w:val="ConsPlusNormal"/>
        <w:jc w:val="center"/>
      </w:pPr>
    </w:p>
    <w:p w:rsidR="0074496B" w:rsidRPr="00506E81" w:rsidRDefault="0074496B">
      <w:pPr>
        <w:pStyle w:val="ConsPlusNormal"/>
        <w:ind w:firstLine="540"/>
        <w:jc w:val="both"/>
      </w:pPr>
      <w:r w:rsidRPr="00506E81">
        <w:t>2.1. Нормативные характеристики, необходимые для проведения оценки налоговых расходов Ивановской области, формирует Департамент финансов Ивановской области согласно разделу II Перечня.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2.2. Целевые характеристики налоговых расходов Ивановской области формируются Департаментом финансов Ивановской области и кураторами налоговых расходов Ивановской области в соответствии с разделом III Перечня.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 xml:space="preserve">Кураторы налоговых расходов Ивановской области в течение 20 рабочих дней со дня размещения на официальном сайте Департамента финансов Ивановской области в информационно-телекоммуникационной сети Интернет перечня налоговых расходов Ивановской </w:t>
      </w:r>
      <w:r w:rsidRPr="00506E81">
        <w:lastRenderedPageBreak/>
        <w:t>области, сформированного в соответствии с постановлением Правительства Ивановской области от 02.09.2019 N 363-п "Об установлении Порядка формирования перечня налоговых расходов Ивановской области", при необходимости вносят изменения в соответствующие государственные программы Ивановской области в части установления показателей (индикаторов) достижения целей государственных программ Ивановской области в связи с предоставлением налоговых льгот, освобождений и иных преференций по налогам и направляют их на согласование в Департамент экономического развития и торговли Ивановской области и Департамент финансов Ивановской области. В случае если налоговые расходы Ивановской области не относятся к государственным программам Ивановской области, кураторы налоговых расходов Ивановской области формируют предложения по установлению показателей (индикаторов) достижения целей социально-экономической политики Ивановской области, не относящихся к государственным программам Ивановской области, в связи с предоставлением налоговых льгот, освобождений и иных преференций по налогам и направляют их в Департамент экономического развития и торговли Ивановской области для учета при проведении оценки налоговых расходов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2.3. УФНС России по Ивановской области предоставляет в Департамент финансов Ивановской области информацию о фискальных характеристиках налоговых расходов Ивановской области за отчетный финансовый год, а также информацию о стимулирующих налоговых расходах Ивановской области за 6 лет, предшествующих отчетному финансовому году, согласно разделу IV Перечня.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Кураторы налоговых расходов Ивановской области предоставляют в Департамент экономического развития и торговли Ивановской области информацию о фискальных характеристиках налоговых расходов Ивановской области согласно разделу IV Перечня.</w:t>
      </w:r>
    </w:p>
    <w:p w:rsidR="0074496B" w:rsidRPr="00506E81" w:rsidRDefault="0074496B">
      <w:pPr>
        <w:pStyle w:val="ConsPlusNormal"/>
        <w:jc w:val="center"/>
      </w:pPr>
    </w:p>
    <w:p w:rsidR="0074496B" w:rsidRPr="00506E81" w:rsidRDefault="0074496B">
      <w:pPr>
        <w:pStyle w:val="ConsPlusTitle"/>
        <w:jc w:val="center"/>
        <w:outlineLvl w:val="1"/>
      </w:pPr>
      <w:r w:rsidRPr="00506E81">
        <w:t>3. Порядок проведения оценки налоговых расходов</w:t>
      </w:r>
    </w:p>
    <w:p w:rsidR="0074496B" w:rsidRPr="00506E81" w:rsidRDefault="0074496B">
      <w:pPr>
        <w:pStyle w:val="ConsPlusTitle"/>
        <w:jc w:val="center"/>
      </w:pPr>
      <w:r w:rsidRPr="00506E81">
        <w:t>Ивановской области и обобщения результатов оценки</w:t>
      </w:r>
    </w:p>
    <w:p w:rsidR="0074496B" w:rsidRPr="00506E81" w:rsidRDefault="0074496B">
      <w:pPr>
        <w:pStyle w:val="ConsPlusTitle"/>
        <w:jc w:val="center"/>
      </w:pPr>
      <w:r w:rsidRPr="00506E81">
        <w:t>эффективности налоговых расходов Ивановской области</w:t>
      </w:r>
    </w:p>
    <w:p w:rsidR="0074496B" w:rsidRPr="00506E81" w:rsidRDefault="0074496B">
      <w:pPr>
        <w:pStyle w:val="ConsPlusNormal"/>
        <w:jc w:val="center"/>
      </w:pPr>
    </w:p>
    <w:p w:rsidR="0074496B" w:rsidRPr="00506E81" w:rsidRDefault="0074496B">
      <w:pPr>
        <w:pStyle w:val="ConsPlusNormal"/>
        <w:ind w:firstLine="540"/>
        <w:jc w:val="both"/>
      </w:pPr>
      <w:r w:rsidRPr="00506E81">
        <w:t>3.1. Департамент финансов Ивановской области до 1 февраля текущего финансового года направляет в УФНС России по Ивановской области сведения о категориях плательщиков с указанием обусловливающих соответствующие налоговые расходы Ивановской области положений (статей, частей, пунктов, подпунктов, абзацев) нормативных правовых актов Ивановской области, в том числе действовавших в отчетном году и в году, предшествующем отчетному году, и иной информации, предусмотренной Перечнем.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bookmarkStart w:id="2" w:name="Par63"/>
      <w:bookmarkEnd w:id="2"/>
      <w:r w:rsidRPr="00506E81">
        <w:t>3.2. УФНС России по Ивановской области до 1 апреля текущего финансового года направляет Департаменту финансов Ивановской области сведения за год, предшествующий отчетному году, а также в случае необходимости уточненные данные за иные отчетные периоды с учетом актуальной информации по налоговым декларациям по состоянию на 1 марта текущего финансового года, содержащие: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сведения о количестве плательщиков, воспользовавшихся льготами;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сведения о суммах выпадающих доходов консолидированного бюджета Ивановской области по каждому налоговому расходу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сведения об объемах налогов, задекларированных для уплаты плательщиками в консолидированный бюджет Ивановской области по каждому налоговому расходу Ивановской области, в отношении стимулирующих налоговых расходов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 xml:space="preserve">3.3. Департамент финансов Ивановской области до 15 апреля текущего финансового года </w:t>
      </w:r>
      <w:r w:rsidRPr="00506E81">
        <w:lastRenderedPageBreak/>
        <w:t>доводит информацию, указанную в пункте 3.2 настоящего Порядка, до кураторов налоговых расходов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3.4. Кураторы налоговых расходов Ивановской области до 15 мая текущего финансового года предоставляют в Департамент экономического развития и торговли Ивановской области информацию о результатах проведенной оценки эффективности налоговых расходов Ивановской области в соответствии с пунктами 11, 15, 19, 23, 24, 25, 26 Перечня.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3.5. Департамент экономического развития и торговли Ивановской области обобщает информацию о результатах оценки эффективности налоговых расходов Ивановской области на основе данных, представленных кураторами налоговых расходов Ивановской области, в соответствии с Перечнем и до 25 мая текущего финансового года направляет ее в Департамент финансов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3.6. Департамент финансов Ивановской области до 1 июня текущего финансового года направляет в Министерство финансов Российской Федерации данные для оценки эффективности налоговых расходов Ивановской области, предусмотренные Перечнем.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3.7. Департамент экономического развития и торговли Ивановской области в срок до 1 июля текущего финансового года предоставляет информацию об оценке эффективности налоговых расходов Ивановской области Губернатору Ивановской области, содержащую выводы о степени эффективности налоговых расходов и рекомендации о целесообразности их дальнейшего осуществления, для последующего ее предоставления Губернатором Ивановской области в Ивановскую областную Думу в срок до 1 августа текущего финансового года начиная с оценки за 2019 отчетный финансовый год.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bookmarkStart w:id="3" w:name="Par72"/>
      <w:bookmarkEnd w:id="3"/>
      <w:r w:rsidRPr="00506E81">
        <w:t>3.8. УФНС России по Ивановской области до 15 июля текущего финансового года направляет в Департамент финансов Ивановской области сведения об объеме льгот за отчетный финансовый год, а также по стимулирующим налоговым расходам Ивановской области, обусловленным льготами по налогу на прибыль организаций и налогу на имущество организаций, сведения о налогах, задекларированных для уплаты плательщиками, имеющими право на льготы, в отчетном году.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3.9. Департамент финансов Ивановской области в течение 5 рабочих дней с момента предоставления УФНС России по Ивановской области сведений, указанных в пункте 3.8 настоящего Порядка, доводит данную информацию до кураторов налоговых расходов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3.10. Кураторы налоговых расходов Ивановской области до 1 августа текущего финансового года на основе доведенной Департаментом финансов Ивановской области информации, указанной в пункте 3.8 настоящего Порядка, при необходимости уточняют данные по оценке объемов предоставленных льгот для плательщиков налогов на текущий финансовый год, очередной финансовый год и плановый период в соответствии с пунктом 19 Перечня и представляют их в Департамент экономического развития и торговли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3.11. Департамент экономического развития и торговли Ивановской области в случае поступления уточненных сведений от кураторов налоговых расходов Ивановской области формирует и до 10 августа текущего финансового года направляет в Департамент финансов Ивановской области уточненную информацию об оценке объемов предоставленных льгот для плательщиков налогов на текущий финансовый год, очередной финансовый год и плановый период.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 xml:space="preserve">3.12. Департамент финансов Ивановской области до 20 августа текущего финансового года </w:t>
      </w:r>
      <w:r w:rsidRPr="00506E81">
        <w:lastRenderedPageBreak/>
        <w:t>при необходимости направляет в Министерство финансов Российской Федерации уточненную информацию по пункту 19 Перечня.</w:t>
      </w: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Title"/>
        <w:jc w:val="center"/>
        <w:outlineLvl w:val="1"/>
      </w:pPr>
      <w:r w:rsidRPr="00506E81">
        <w:t>4. Порядок проведения оценки эффективности налоговых</w:t>
      </w:r>
    </w:p>
    <w:p w:rsidR="0074496B" w:rsidRPr="00506E81" w:rsidRDefault="0074496B">
      <w:pPr>
        <w:pStyle w:val="ConsPlusTitle"/>
        <w:jc w:val="center"/>
      </w:pPr>
      <w:r w:rsidRPr="00506E81">
        <w:t>расходов Ивановской области</w:t>
      </w:r>
    </w:p>
    <w:p w:rsidR="0074496B" w:rsidRPr="00506E81" w:rsidRDefault="0074496B">
      <w:pPr>
        <w:pStyle w:val="ConsPlusNormal"/>
        <w:jc w:val="center"/>
      </w:pPr>
    </w:p>
    <w:p w:rsidR="0074496B" w:rsidRPr="00506E81" w:rsidRDefault="0074496B">
      <w:pPr>
        <w:pStyle w:val="ConsPlusNormal"/>
        <w:ind w:firstLine="540"/>
        <w:jc w:val="both"/>
      </w:pPr>
      <w:r w:rsidRPr="00506E81">
        <w:t>4.1. Оценка эффективности налоговых расходов Ивановской области осуществляется кураторами налоговых расходов Ивановской области и включает: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а) оценку целесообразности налоговых расходов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б) оценку результативности налоговых расходов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bookmarkStart w:id="4" w:name="Par84"/>
      <w:bookmarkEnd w:id="4"/>
      <w:r w:rsidRPr="00506E81">
        <w:t>4.2. Критериями целесообразности налоговых расходов Ивановской области являются: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соответствие налоговых расходов Ивановской области целям государственных программ Ивановской области и (или) целям социально-экономической политики Ивановской области, не относящимся к государственным программам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4.3. В случае несоответствия налоговых расходов Ивановской области хотя бы одному из критериев, указанных в пункте 4.2 настоящего Порядка, куратору налогового расхода Ивановской области надлежит предоставить в Департамент экономического развития и торговли Ивановской области предложения о сохранении (уточнении, отмене) льгот для плательщиков.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4.4. В качестве критерия результативности налогового расхода Ивановской области определяется как минимум один показатель (индикатор) достижения целей государственной программы Ивановской области и (или) целей социально-экономической политики Ивановской области, не относящихся к государственным программам Ивановской области, либо иной показатель (индикатор), на значение которого оказывают влияние налоговые расходы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Оценке подлежит вклад предусмотренных для плательщиков льгот в изменение значения показателя (индикатора) достижения целей государственной программы Ивановской области и (или) целей социально-экономической политики Ивановской области, не относящихся к государственным программам Ивановской области,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4.5. Оценка результативности налоговых расходов Ивановской области включает оценку бюджетной эффективности налоговых расходов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bookmarkStart w:id="5" w:name="Par91"/>
      <w:bookmarkEnd w:id="5"/>
      <w:r w:rsidRPr="00506E81">
        <w:t>4.6. В целях оценки бюджетной эффективности налоговых расходов Ивановской области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государственной программы Ивановской области и (или) целей социально-экономической политики Ивановской области, не относящихся к государственным программам Ивановской области, а также оценка совокупного бюджетного эффекта (самоокупаемости) стимулирующих налоговых расходов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 xml:space="preserve">Сравнительный анализ включает сравнение объемов расходов бюджета Ивановской области </w:t>
      </w:r>
      <w:r w:rsidRPr="00506E81">
        <w:lastRenderedPageBreak/>
        <w:t>в случае применения альтернативных механизмов достижения целей государственной программы Ивановской области и (или) целей социально-экономической политики Ивановской области, не относящихся к государственным программам Ивановской области, и объемов предоставленных льгот (расчет прироста показателя (индикатора) достижения целей государственной программы Ивановской области и (или) целей социально-экономической политики Ивановской области, не относящихся к государственным программам Ивановской области, на 1 рубль налоговых расходов и на 1 рубль бюджетных расходов для достижения того же показателя (индикатора) в случае применения альтернативных механизмов).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В качестве альтернативных механизмов достижения целей государственной программы Ивановской области и (или) целей социально-экономической политики Ивановской области, не относящихся к государственным программам Ивановской области, могут учитываться в том числе: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а) субсидии или иные формы непосредственной финансовой поддержки плательщиков, имеющих право на льготы, за счет средств бюджета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б)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4.7. В целях оценки бюджетной эффективности стимулирующих налоговых расходов Ивановской области, обусловленных льготами, по налогу на прибыль организаций и налогу на имущество организаций наряду со сравнительным анализом, указанным в пункте 4.6 настоящего Порядка, рассчитывается оценка совокупного бюджетного эффекта (самоокупаемости) указанных налоговых расходов в соответствии с пунктом 4.8 настоящего Порядка. Показатель оценки совокупного бюджетного эффекта (самоокупаемости) является одним из критериев для определения результативности налоговых расходов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Оценка совокупного бюджетного эффекта (самоокупаемости) стимулирующих налоговых расходов Ивановской области определяется отдельно по каждому налоговому расходу Ивановской области.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Ивановской области определяется в целом по указанной категории плательщиков.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bookmarkStart w:id="6" w:name="Par98"/>
      <w:bookmarkEnd w:id="6"/>
      <w:r w:rsidRPr="00506E81">
        <w:t>4.8. Оценка совокупного бюджетного эффекта (самоокупаемости) стимулирующих налоговых расходов Ивановской области определяется за период с начала действия для плательщиков соответствующих льгот или за пять отчетных лет, а в случае, если указанные льготы действуют более шести лет, - на день проведения оценки эффективности налогового расхода (E) по следующей формуле:</w:t>
      </w: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C76D1C">
      <w:pPr>
        <w:pStyle w:val="ConsPlusNormal"/>
        <w:ind w:firstLine="540"/>
        <w:jc w:val="both"/>
      </w:pPr>
      <w:r>
        <w:rPr>
          <w:noProof/>
          <w:position w:val="-31"/>
        </w:rPr>
        <w:drawing>
          <wp:inline distT="0" distB="0" distL="0" distR="0">
            <wp:extent cx="2390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Normal"/>
        <w:ind w:firstLine="540"/>
        <w:jc w:val="both"/>
      </w:pPr>
      <w:r w:rsidRPr="00506E81">
        <w:t>где: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i - порядковый номер года, имеющий значение от 1 до 5;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m</w:t>
      </w:r>
      <w:r w:rsidRPr="00506E81">
        <w:rPr>
          <w:vertAlign w:val="subscript"/>
        </w:rPr>
        <w:t>i</w:t>
      </w:r>
      <w:r w:rsidRPr="00506E81">
        <w:t xml:space="preserve"> - количество плательщиков, воспользовавшихся льготой в i-м году;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j - порядковый номер плательщика, имеющий значение от 1 до m;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lastRenderedPageBreak/>
        <w:t>N</w:t>
      </w:r>
      <w:r w:rsidRPr="00506E81">
        <w:rPr>
          <w:vertAlign w:val="subscript"/>
        </w:rPr>
        <w:t>ij</w:t>
      </w:r>
      <w:r w:rsidRPr="00506E81">
        <w:t xml:space="preserve"> - объем налогов, задекларированных для уплаты в консолидированный бюджет Ивановской области j-м плательщиком в i-м году.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При определении объема налогов, задекларированных для уплаты в консолидированный бюджет Ивановской области 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В случае если на день проведения оценки совокупного бюджетного эффекта (самоокупаемости) стимулирующих налоговых расходов Ивановской области для плательщиков, имеющих право на льготы, льготы действуют менее 6 лет, объемы налогов, подлежащих уплате в консолидированный бюджет Ивановской области, оцениваются (прогнозируются) Департаментом финансов Ивановской области;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B</w:t>
      </w:r>
      <w:r w:rsidRPr="00506E81">
        <w:rPr>
          <w:vertAlign w:val="subscript"/>
        </w:rPr>
        <w:t>oj</w:t>
      </w:r>
      <w:r w:rsidRPr="00506E81">
        <w:t xml:space="preserve"> - базовый объем налогов, задекларированных для уплаты в консолидированный бюджет Ивановской области j-м плательщиком в базовом году;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g</w:t>
      </w:r>
      <w:r w:rsidRPr="00506E81">
        <w:rPr>
          <w:vertAlign w:val="subscript"/>
        </w:rPr>
        <w:t>i</w:t>
      </w:r>
      <w:r w:rsidRPr="00506E81">
        <w:t xml:space="preserve"> - номинальный темп прироста налоговых доходов консолидированного бюджета Ивановской области в i-м году по отношению к показателям базового года, рассчитываемый Министерством финансов Российской Федерации;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r - расчетная стоимость среднесрочных рыночных заимствований Ивановской области, рассчитываемая по формуле:</w:t>
      </w: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Normal"/>
        <w:ind w:firstLine="540"/>
        <w:jc w:val="both"/>
      </w:pPr>
      <w:r w:rsidRPr="00506E81">
        <w:t>r = i</w:t>
      </w:r>
      <w:r w:rsidRPr="00506E81">
        <w:rPr>
          <w:vertAlign w:val="subscript"/>
        </w:rPr>
        <w:t>инф</w:t>
      </w:r>
      <w:r w:rsidRPr="00506E81">
        <w:t xml:space="preserve"> + p + c,</w:t>
      </w: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Normal"/>
        <w:ind w:firstLine="540"/>
        <w:jc w:val="both"/>
      </w:pPr>
      <w:r w:rsidRPr="00506E81">
        <w:t>где: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i</w:t>
      </w:r>
      <w:r w:rsidRPr="00506E81">
        <w:rPr>
          <w:vertAlign w:val="subscript"/>
        </w:rPr>
        <w:t>инф</w:t>
      </w:r>
      <w:r w:rsidRPr="00506E81">
        <w:t xml:space="preserve"> - целевой уровень инфляции (4 процента);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p - реальная процентная ставка, определяемая на уровне 2,5 процента;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c - кредитная премия за риск.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Кредитная премия за риск определяется в зависимости от отношения государственного долга Ивановской области по состоянию на 1 января текущего финансового года к налоговым и неналоговым доходам отчетного периода: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если указанное отношение составляет менее 50 процентов, кредитная премия за риск принимается равной 1 проценту;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если указанное отношение составляет от 50 до 100 процентов, кредитная премия за риск принимается равной 2 процентам;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если указанное отношение составляет более 100 процентов, кредитная премия за риск принимается равной 3 процентам.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Кредитная премия за риск определяется Департаментом финансов Ивановской области и доводится до кураторов налоговых расходов Ивановской области в целях осуществления оценки налоговых расходов.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 xml:space="preserve">4.9. Базовый объем налогов, задекларированных для уплаты в консолидированный бюджет </w:t>
      </w:r>
      <w:r w:rsidRPr="00506E81">
        <w:lastRenderedPageBreak/>
        <w:t>Ивановской области j-м плательщиком в базовом году (Boj), рассчитывается по формуле:</w:t>
      </w: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Normal"/>
        <w:ind w:firstLine="540"/>
        <w:jc w:val="both"/>
      </w:pPr>
      <w:r w:rsidRPr="00506E81">
        <w:t>Boj = Noj + Loj,</w:t>
      </w: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Normal"/>
        <w:ind w:firstLine="540"/>
        <w:jc w:val="both"/>
      </w:pPr>
      <w:r w:rsidRPr="00506E81">
        <w:t>где: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Noj - объем налогов, задекларированных для уплаты в консолидированный бюджет Ивановской области j-м плательщиком в базовом году;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Loj - объем льгот, предоставленных j-му плательщику в базовом году.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Под базовым годом понимается год, предшествующий году начала получения j-м плательщиком льготы, либо шестой год, предшествующий отчетному году, если льгота предоставляется плательщику более шести лет.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4.10. По итогам оценки эффективности налогового расхода Ивановской области куратор налогового расхода Ивановской области формулирует выводы о степени эффективности налогового расхода Ивановской области, рекомендации о целесообразности его дальнейшего осуществления, о результате влияния налогового расхода Ивановской области на достижение показателя (индикатора) целей государственной программы Ивановской области и (или) целей социально-экономической политики Ивановской области, не относящихся к государственным программам Ивановской области.</w:t>
      </w:r>
    </w:p>
    <w:p w:rsidR="0074496B" w:rsidRPr="00506E81" w:rsidRDefault="0074496B">
      <w:pPr>
        <w:pStyle w:val="ConsPlusNormal"/>
        <w:spacing w:before="240"/>
        <w:ind w:firstLine="540"/>
        <w:jc w:val="both"/>
      </w:pPr>
      <w:r w:rsidRPr="00506E81">
        <w:t>Результаты оценки эффективности налоговых расходов Ивановской области учитываются при формировании основных направлений бюджетной и налоговой политики Ивановской области на очередной финансовый год и плановый период, а также при проведении оценки эффективности реализации государственных программ Ивановской области.</w:t>
      </w: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Normal"/>
        <w:ind w:firstLine="540"/>
        <w:jc w:val="both"/>
      </w:pPr>
    </w:p>
    <w:p w:rsidR="0074496B" w:rsidRPr="00506E81" w:rsidRDefault="0074496B">
      <w:pPr>
        <w:pStyle w:val="ConsPlusNormal"/>
        <w:jc w:val="right"/>
        <w:outlineLvl w:val="1"/>
      </w:pPr>
      <w:r w:rsidRPr="00506E81">
        <w:t>Приложение</w:t>
      </w:r>
    </w:p>
    <w:p w:rsidR="0074496B" w:rsidRPr="00506E81" w:rsidRDefault="0074496B">
      <w:pPr>
        <w:pStyle w:val="ConsPlusNormal"/>
        <w:jc w:val="right"/>
      </w:pPr>
      <w:r w:rsidRPr="00506E81">
        <w:t>к Порядку</w:t>
      </w:r>
    </w:p>
    <w:p w:rsidR="0074496B" w:rsidRPr="00506E81" w:rsidRDefault="0074496B">
      <w:pPr>
        <w:pStyle w:val="ConsPlusNormal"/>
        <w:jc w:val="right"/>
      </w:pPr>
      <w:r w:rsidRPr="00506E81">
        <w:t>оценки налоговых расходов</w:t>
      </w:r>
    </w:p>
    <w:p w:rsidR="0074496B" w:rsidRPr="00506E81" w:rsidRDefault="0074496B">
      <w:pPr>
        <w:pStyle w:val="ConsPlusNormal"/>
        <w:jc w:val="right"/>
      </w:pPr>
      <w:r w:rsidRPr="00506E81">
        <w:t>Ивановской области</w:t>
      </w:r>
    </w:p>
    <w:p w:rsidR="0074496B" w:rsidRPr="00506E81" w:rsidRDefault="0074496B">
      <w:pPr>
        <w:pStyle w:val="ConsPlusNormal"/>
        <w:jc w:val="right"/>
      </w:pPr>
    </w:p>
    <w:p w:rsidR="0074496B" w:rsidRPr="00506E81" w:rsidRDefault="0074496B">
      <w:pPr>
        <w:pStyle w:val="ConsPlusTitle"/>
        <w:jc w:val="center"/>
      </w:pPr>
      <w:r w:rsidRPr="00506E81">
        <w:t>ПЕРЕЧЕНЬ</w:t>
      </w:r>
    </w:p>
    <w:p w:rsidR="0074496B" w:rsidRPr="00506E81" w:rsidRDefault="0074496B">
      <w:pPr>
        <w:pStyle w:val="ConsPlusTitle"/>
        <w:jc w:val="center"/>
      </w:pPr>
      <w:r w:rsidRPr="00506E81">
        <w:t>показателей для проведения оценки налоговых расходов</w:t>
      </w:r>
    </w:p>
    <w:p w:rsidR="0074496B" w:rsidRPr="00506E81" w:rsidRDefault="0074496B">
      <w:pPr>
        <w:pStyle w:val="ConsPlusTitle"/>
        <w:jc w:val="center"/>
      </w:pPr>
      <w:r w:rsidRPr="00506E81">
        <w:t>Ивановской области</w:t>
      </w:r>
    </w:p>
    <w:p w:rsidR="0074496B" w:rsidRPr="00506E81" w:rsidRDefault="0074496B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3288"/>
      </w:tblGrid>
      <w:tr w:rsidR="0074496B" w:rsidRPr="00506E81"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center"/>
            </w:pPr>
            <w:r w:rsidRPr="00506E81">
              <w:t>Предоставляемая информация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center"/>
            </w:pPr>
            <w:r w:rsidRPr="00506E81">
              <w:t>Источник данных</w:t>
            </w:r>
          </w:p>
        </w:tc>
      </w:tr>
      <w:tr w:rsidR="0074496B" w:rsidRPr="00506E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center"/>
              <w:outlineLvl w:val="2"/>
            </w:pPr>
            <w:r w:rsidRPr="00506E81">
              <w:t>I. Территориальная принадлежность налогового расхода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Ивановская область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center"/>
              <w:outlineLvl w:val="2"/>
            </w:pPr>
            <w:bookmarkStart w:id="7" w:name="Par154"/>
            <w:bookmarkEnd w:id="7"/>
            <w:r w:rsidRPr="00506E81">
              <w:t>II. Нормативные характеристики налоговых расходов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 xml:space="preserve">Законы Ивановской области, их структурные единицы, которыми предусматриваются налоговые льготы, освобождения и иные </w:t>
            </w:r>
            <w:r w:rsidRPr="00506E81">
              <w:lastRenderedPageBreak/>
              <w:t>преференции по налогам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lastRenderedPageBreak/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lastRenderedPageBreak/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Условия предоставления налоговых льгот, освобождений и иных преференций для плательщиков налогов, установленные законами Ивановской области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Целевая категория плательщиков налогов, для которых предусмотрены налоговые льготы, освобождения и иные преференции, установленные законами Ивановской области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Даты вступления в силу положений законов Ивановской области, устанавливающих налоговые льготы, освобождения и иные преференции по налогам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Даты начала действия предоставленного законами Ивановской области права на налоговые льготы, освобождения и иные преференции по налогам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7.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Период действия налоговых льгот, освобождений и иных преференций по налогам, предоставленных законами Ивановской области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8.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Дата прекращения действия налоговых льгот, освобождений и иных преференций по налогам, установленная законами Ивановской области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center"/>
              <w:outlineLvl w:val="2"/>
            </w:pPr>
            <w:bookmarkStart w:id="8" w:name="Par176"/>
            <w:bookmarkEnd w:id="8"/>
            <w:r w:rsidRPr="00506E81">
              <w:t>III. Целевые характеристики налоговых расходов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9.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Наименование налоговых льгот, освобождений и иных преференций по налогам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10.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Целевая категория налогового расхода Ивановской области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bookmarkStart w:id="9" w:name="Par183"/>
            <w:bookmarkEnd w:id="9"/>
            <w:r w:rsidRPr="00506E81">
              <w:t>11.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Цели предоставления налоговых льгот, освобождений и иных преференций для плательщиков налогов, установленных законами Ивановской области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Куратор налогового расхода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12.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Наименования налогов, по которым предусматриваются налоговые льготы, освобождения и иные преференции, установленные законами Ивановской области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13.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lastRenderedPageBreak/>
              <w:t>14.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bookmarkStart w:id="10" w:name="Par195"/>
            <w:bookmarkEnd w:id="10"/>
            <w:r w:rsidRPr="00506E81">
              <w:t>15.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Показатель (индикатор) достижения целей государственных программ Ивановской области и (или) целей социально-экономической политики Ивановской области, не относящихся к государственным программам Ивановской области, в связи с предоставлением налоговых льгот, освобождений и иных преференций по налогам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Куратор налогового расхода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16.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Код вида экономической деятельности (по ОКВЭД), к которому относится налоговый расход Ивановской области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области, куратор налогового расхода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17.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Принадлежность налогового расхода Ивановской области к группе полномочий в соответствии с методикой распределения дотаций, утвержденной постановлением Правительства Российской Федерации от 22.11.2004 N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Департамент финансов Ивановской области</w:t>
            </w:r>
          </w:p>
        </w:tc>
      </w:tr>
      <w:tr w:rsidR="0074496B" w:rsidRPr="00506E8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center"/>
              <w:outlineLvl w:val="2"/>
            </w:pPr>
            <w:bookmarkStart w:id="11" w:name="Par204"/>
            <w:bookmarkEnd w:id="11"/>
            <w:r w:rsidRPr="00506E81">
              <w:t>IV. Фискальные характеристики налоговых расходов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18.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Объем налоговых льгот, освобождений и иных преференций, предоставленных для плательщиков налогов, в соответствии с законами Ивановской области за отчетный год и за год, предшествующий отчетному году (тыс. рублей)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УФНС России по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bookmarkStart w:id="12" w:name="Par208"/>
            <w:bookmarkEnd w:id="12"/>
            <w:r w:rsidRPr="00506E81">
              <w:t>19.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Куратор налогового расхода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20.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Численность плательщиков налогов, воспользовавшихся налоговой льготой, освобождением и иной преференцией (единиц), установленными законами Ивановской области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УФНС России по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21.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 xml:space="preserve">Базовый объем налогов, задекларированный для уплаты в консолидированный бюджет Ивановской области плательщиками налогов, имеющими право на налоговые льготы, </w:t>
            </w:r>
            <w:r w:rsidRPr="00506E81">
              <w:lastRenderedPageBreak/>
              <w:t>освобождения и иные преференции, установленные законами Ивановской области (тыс. рублей)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lastRenderedPageBreak/>
              <w:t>УФНС России по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lastRenderedPageBreak/>
              <w:t>22.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Объем налогов, задекларированный для уплаты в консолидированный бюджет Ивановской области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УФНС России по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bookmarkStart w:id="13" w:name="Par220"/>
            <w:bookmarkEnd w:id="13"/>
            <w:r w:rsidRPr="00506E81">
              <w:t>23.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Результат оценки эффективности налогового расхода Ивановской области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Куратор налогового расхода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bookmarkStart w:id="14" w:name="Par223"/>
            <w:bookmarkEnd w:id="14"/>
            <w:r w:rsidRPr="00506E81">
              <w:t>24.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Куратор налогового расхода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bookmarkStart w:id="15" w:name="Par226"/>
            <w:bookmarkEnd w:id="15"/>
            <w:r w:rsidRPr="00506E81">
              <w:t>25.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Выводы о выполнении показателя (индикатора) достижения целей государственных программ Ивановской области и (или) целей социально-экономической политики Ивановской области, не относящихся к государственным программам Ивановской области, в связи с предоставлением налоговых льгот, освобождений и иных преференций по налогам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Куратор налогового расхода Ивановской области</w:t>
            </w:r>
          </w:p>
        </w:tc>
      </w:tr>
      <w:tr w:rsidR="0074496B" w:rsidRPr="0050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bookmarkStart w:id="16" w:name="Par229"/>
            <w:bookmarkEnd w:id="16"/>
            <w:r w:rsidRPr="00506E81">
              <w:t>26.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Рекомендации о целесообразности дальнейшего осуществления налогового расхода Ивановской области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6B" w:rsidRPr="00506E81" w:rsidRDefault="0074496B">
            <w:pPr>
              <w:pStyle w:val="ConsPlusNormal"/>
              <w:jc w:val="both"/>
            </w:pPr>
            <w:r w:rsidRPr="00506E81">
              <w:t>Куратор налогового расхода Ивановской области</w:t>
            </w:r>
          </w:p>
        </w:tc>
      </w:tr>
    </w:tbl>
    <w:p w:rsidR="0074496B" w:rsidRPr="00506E81" w:rsidRDefault="0074496B">
      <w:pPr>
        <w:pStyle w:val="ConsPlusNormal"/>
        <w:jc w:val="both"/>
      </w:pPr>
    </w:p>
    <w:p w:rsidR="0074496B" w:rsidRPr="00506E81" w:rsidRDefault="0074496B">
      <w:pPr>
        <w:pStyle w:val="ConsPlusNormal"/>
        <w:jc w:val="both"/>
      </w:pPr>
    </w:p>
    <w:p w:rsidR="0074496B" w:rsidRPr="00506E81" w:rsidRDefault="007449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4496B" w:rsidRPr="00506E81" w:rsidSect="00506E81">
      <w:headerReference w:type="default" r:id="rId8"/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E7" w:rsidRDefault="00E140E7">
      <w:pPr>
        <w:spacing w:after="0" w:line="240" w:lineRule="auto"/>
      </w:pPr>
      <w:r>
        <w:separator/>
      </w:r>
    </w:p>
  </w:endnote>
  <w:endnote w:type="continuationSeparator" w:id="0">
    <w:p w:rsidR="00E140E7" w:rsidRDefault="00E1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E7" w:rsidRDefault="00E140E7">
      <w:pPr>
        <w:spacing w:after="0" w:line="240" w:lineRule="auto"/>
      </w:pPr>
      <w:r>
        <w:separator/>
      </w:r>
    </w:p>
  </w:footnote>
  <w:footnote w:type="continuationSeparator" w:id="0">
    <w:p w:rsidR="00E140E7" w:rsidRDefault="00E1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6B" w:rsidRPr="00E27EEA" w:rsidRDefault="0074496B" w:rsidP="00E27EEA">
    <w:pPr>
      <w:pStyle w:val="a3"/>
    </w:pPr>
    <w:r w:rsidRPr="00E27EE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EA"/>
    <w:rsid w:val="00506E81"/>
    <w:rsid w:val="0074496B"/>
    <w:rsid w:val="00C76D1C"/>
    <w:rsid w:val="00E140E7"/>
    <w:rsid w:val="00E27EEA"/>
    <w:rsid w:val="00E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27E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27EE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27E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27EE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27E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27EE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27E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27E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4141</Words>
  <Characters>23605</Characters>
  <Application>Microsoft Office Word</Application>
  <DocSecurity>2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Ивановской области от 01.04.2020 N 166-п"О Порядке оценки налоговых расходов Ивановской области"</vt:lpstr>
    </vt:vector>
  </TitlesOfParts>
  <Company>КонсультантПлюс Версия 4018.00.50</Company>
  <LinksUpToDate>false</LinksUpToDate>
  <CharactersWithSpaces>27691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Ивановской области от 01.04.2020 N 166-п"О Порядке оценки налоговых расходов Ивановской области"</dc:title>
  <dc:creator>Интернет</dc:creator>
  <cp:lastModifiedBy>3700-01-772</cp:lastModifiedBy>
  <cp:revision>2</cp:revision>
  <dcterms:created xsi:type="dcterms:W3CDTF">2020-04-15T07:43:00Z</dcterms:created>
  <dcterms:modified xsi:type="dcterms:W3CDTF">2020-04-15T07:43:00Z</dcterms:modified>
</cp:coreProperties>
</file>