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66" w:rsidRPr="00672EC6" w:rsidRDefault="00AE5866" w:rsidP="00AE5866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График проведения в </w:t>
      </w:r>
      <w:r w:rsidRPr="00672EC6">
        <w:rPr>
          <w:b/>
          <w:sz w:val="32"/>
          <w:szCs w:val="32"/>
          <w:lang w:val="en-US"/>
        </w:rPr>
        <w:t>I</w:t>
      </w:r>
      <w:r w:rsidRPr="00672EC6">
        <w:rPr>
          <w:b/>
          <w:sz w:val="32"/>
          <w:szCs w:val="32"/>
        </w:rPr>
        <w:t xml:space="preserve"> квартале 2016 года</w:t>
      </w:r>
    </w:p>
    <w:p w:rsidR="00AE5866" w:rsidRPr="00672EC6" w:rsidRDefault="00AE5866" w:rsidP="00AE5866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тематических семинаров для налогоплательщиков, организуемых </w:t>
      </w:r>
    </w:p>
    <w:p w:rsidR="00AE5866" w:rsidRPr="00672EC6" w:rsidRDefault="00AE5866" w:rsidP="00AE5866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Межрайонной ИФНС России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en-US"/>
        </w:rPr>
        <w:t>3</w:t>
      </w:r>
      <w:r w:rsidRPr="00672EC6">
        <w:rPr>
          <w:b/>
          <w:sz w:val="32"/>
          <w:szCs w:val="32"/>
        </w:rPr>
        <w:t xml:space="preserve"> по Ивановской области </w:t>
      </w:r>
    </w:p>
    <w:p w:rsidR="00AE5866" w:rsidRPr="00AE5866" w:rsidRDefault="00AE5866">
      <w:pPr>
        <w:rPr>
          <w:lang w:val="en-US"/>
        </w:rPr>
      </w:pPr>
    </w:p>
    <w:p w:rsidR="00AE5866" w:rsidRPr="00AE5866" w:rsidRDefault="00AE586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380"/>
        <w:gridCol w:w="1980"/>
        <w:gridCol w:w="1620"/>
      </w:tblGrid>
      <w:tr w:rsidR="00AE5866" w:rsidTr="00C815EB">
        <w:tc>
          <w:tcPr>
            <w:tcW w:w="1668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43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Тема семинара</w:t>
            </w: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Время проведения</w:t>
            </w:r>
          </w:p>
        </w:tc>
      </w:tr>
      <w:tr w:rsidR="00AE5866" w:rsidTr="00C815EB">
        <w:tc>
          <w:tcPr>
            <w:tcW w:w="1668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18.01.2016 г.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80" w:type="dxa"/>
          </w:tcPr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E5866">
              <w:rPr>
                <w:rFonts w:eastAsia="Times New Roman"/>
                <w:sz w:val="26"/>
                <w:szCs w:val="26"/>
                <w:lang w:eastAsia="ru-RU"/>
              </w:rPr>
              <w:t>Учет НДС организациями и ИП, применяющими УСН.</w:t>
            </w:r>
          </w:p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E5866">
              <w:rPr>
                <w:rFonts w:eastAsia="Times New Roman"/>
                <w:sz w:val="26"/>
                <w:szCs w:val="26"/>
                <w:lang w:eastAsia="ru-RU"/>
              </w:rPr>
              <w:t>Вычеты по НДС.</w:t>
            </w:r>
          </w:p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E5866">
              <w:rPr>
                <w:rFonts w:eastAsia="Times New Roman"/>
                <w:sz w:val="26"/>
                <w:szCs w:val="26"/>
                <w:lang w:eastAsia="ru-RU"/>
              </w:rPr>
              <w:t>Изменения в применении контрольно-кассовой техники в 2016 году (в т.ч. розничная продажа алкогольной продукции и пива).</w:t>
            </w:r>
          </w:p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E5866">
              <w:rPr>
                <w:rFonts w:eastAsia="Times New Roman"/>
                <w:sz w:val="26"/>
                <w:szCs w:val="26"/>
                <w:lang w:eastAsia="ru-RU"/>
              </w:rPr>
              <w:t>Применение  бланков строгой отчетности.</w:t>
            </w:r>
          </w:p>
          <w:p w:rsidR="00AE5866" w:rsidRPr="00AE5866" w:rsidRDefault="00AE5866" w:rsidP="00C815E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Налоговый калькулятор по патенту на сайте ФНС. 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 В здании налоговой инспекции.</w:t>
            </w:r>
          </w:p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г. Шуя,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ул. Ленина,1</w:t>
            </w: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10.00-12.00</w:t>
            </w:r>
          </w:p>
        </w:tc>
      </w:tr>
      <w:tr w:rsidR="00AE5866" w:rsidTr="00C815EB">
        <w:trPr>
          <w:trHeight w:val="2144"/>
        </w:trPr>
        <w:tc>
          <w:tcPr>
            <w:tcW w:w="1668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16.02.2016 г.</w:t>
            </w:r>
          </w:p>
        </w:tc>
        <w:tc>
          <w:tcPr>
            <w:tcW w:w="4380" w:type="dxa"/>
          </w:tcPr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Правильность заполнения платежных документов – КБК, ОКТМО, статус плательщика, назначение платежа.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Как воспользоваться  электронными сервисами для физических лиц на сайте ФНС России.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Телефон  «Горячей линии»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(49351)2-42-50; 2-97-61.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В течени</w:t>
            </w:r>
            <w:r w:rsidRPr="00AE5866">
              <w:rPr>
                <w:sz w:val="26"/>
                <w:szCs w:val="26"/>
              </w:rPr>
              <w:t>е</w:t>
            </w:r>
            <w:r w:rsidRPr="00AE5866">
              <w:rPr>
                <w:sz w:val="26"/>
                <w:szCs w:val="26"/>
              </w:rPr>
              <w:t xml:space="preserve"> дня.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</w:tr>
      <w:tr w:rsidR="00AE5866" w:rsidTr="00C815EB">
        <w:tc>
          <w:tcPr>
            <w:tcW w:w="1668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25.02.2016 г.</w:t>
            </w:r>
          </w:p>
        </w:tc>
        <w:tc>
          <w:tcPr>
            <w:tcW w:w="4380" w:type="dxa"/>
          </w:tcPr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Информирование юридических лиц по вопросам регистрации.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Основные изменения законодательства о государственной регистрации ЮЛ и ИП с 2016 года на основании Федерального закона № 67-ФЗ от 30.03.2015 года.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</w:tcPr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Телефон  «Горячей линии»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(49351)</w:t>
            </w:r>
            <w:r w:rsidRPr="00AE5866">
              <w:rPr>
                <w:sz w:val="26"/>
                <w:szCs w:val="26"/>
              </w:rPr>
              <w:t>2-98-25; 2-99-32.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В течени</w:t>
            </w:r>
            <w:r w:rsidRPr="00AE5866">
              <w:rPr>
                <w:sz w:val="26"/>
                <w:szCs w:val="26"/>
              </w:rPr>
              <w:t>е</w:t>
            </w:r>
            <w:r w:rsidRPr="00AE5866">
              <w:rPr>
                <w:sz w:val="26"/>
                <w:szCs w:val="26"/>
              </w:rPr>
              <w:t xml:space="preserve"> дня.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</w:tr>
      <w:tr w:rsidR="00AE5866" w:rsidTr="00C815EB">
        <w:tc>
          <w:tcPr>
            <w:tcW w:w="1668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18.03.2016 г.</w:t>
            </w:r>
          </w:p>
        </w:tc>
        <w:tc>
          <w:tcPr>
            <w:tcW w:w="4380" w:type="dxa"/>
          </w:tcPr>
          <w:p w:rsidR="00AE5866" w:rsidRPr="00AE5866" w:rsidRDefault="00AE5866" w:rsidP="00C815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Основные изменения налогового законодательства с 2016 года.</w:t>
            </w:r>
          </w:p>
          <w:p w:rsidR="00AE5866" w:rsidRPr="00AE5866" w:rsidRDefault="00AE5866" w:rsidP="00C815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 сдаче годовой бухгалтерской (финансовой) отчетности.</w:t>
            </w:r>
          </w:p>
          <w:p w:rsidR="00AE5866" w:rsidRPr="00AE5866" w:rsidRDefault="00AE5866" w:rsidP="00C815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Новые возможности электронных сервисов Федеральной налоговой </w:t>
            </w:r>
            <w:r w:rsidRPr="00AE5866">
              <w:rPr>
                <w:sz w:val="26"/>
                <w:szCs w:val="26"/>
              </w:rPr>
              <w:lastRenderedPageBreak/>
              <w:t>службы.</w:t>
            </w: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 xml:space="preserve">Здание налоговой инспекции </w:t>
            </w:r>
            <w:r w:rsidRPr="00AE5866">
              <w:rPr>
                <w:sz w:val="26"/>
                <w:szCs w:val="26"/>
              </w:rPr>
              <w:t xml:space="preserve">   </w:t>
            </w:r>
          </w:p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г. Шуя,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ул. Ленина, 1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10.00-12.00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</w:tr>
      <w:tr w:rsidR="00AE5866" w:rsidTr="00C815EB">
        <w:trPr>
          <w:trHeight w:val="3332"/>
        </w:trPr>
        <w:tc>
          <w:tcPr>
            <w:tcW w:w="1668" w:type="dxa"/>
          </w:tcPr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lastRenderedPageBreak/>
              <w:t>22.03.2016 г.</w:t>
            </w:r>
          </w:p>
        </w:tc>
        <w:tc>
          <w:tcPr>
            <w:tcW w:w="43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Основные изменения налогового законодательства с 2016 года.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 сдаче годовой бухгалтерской (финансовой) отчетности.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Новые возможности электронных сервисов Федеральной налоговой службы.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tabs>
                <w:tab w:val="left" w:pos="1185"/>
              </w:tabs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Правильность заполнения платежных документов – КБК, ОКТМО, статус плательщика, назначение платежа.</w:t>
            </w:r>
            <w:r w:rsidRPr="00AE5866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Читальный зал библиотеки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г. Южа, проезд Советский, д.2</w:t>
            </w: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center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10.00-12.00</w:t>
            </w: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center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center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jc w:val="center"/>
              <w:rPr>
                <w:sz w:val="26"/>
                <w:szCs w:val="26"/>
              </w:rPr>
            </w:pPr>
          </w:p>
        </w:tc>
      </w:tr>
      <w:tr w:rsidR="00AE5866" w:rsidTr="00AE5866">
        <w:tc>
          <w:tcPr>
            <w:tcW w:w="1668" w:type="dxa"/>
          </w:tcPr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22.03.2016 г.</w:t>
            </w:r>
          </w:p>
        </w:tc>
        <w:tc>
          <w:tcPr>
            <w:tcW w:w="4380" w:type="dxa"/>
            <w:vAlign w:val="center"/>
          </w:tcPr>
          <w:p w:rsidR="00AE5866" w:rsidRPr="00AE5866" w:rsidRDefault="00AE5866" w:rsidP="00AE5866">
            <w:pPr>
              <w:pStyle w:val="a3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Основные изменения налогового законодательства с 2015 года.</w:t>
            </w:r>
          </w:p>
          <w:p w:rsidR="00AE5866" w:rsidRPr="00AE5866" w:rsidRDefault="00AE5866" w:rsidP="00AE5866">
            <w:pPr>
              <w:pStyle w:val="a3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О сдаче годовой бухгалтерской (финансовой) отчетности.</w:t>
            </w:r>
          </w:p>
          <w:p w:rsidR="00AE5866" w:rsidRPr="00AE5866" w:rsidRDefault="00AE5866" w:rsidP="00AE5866">
            <w:pPr>
              <w:pStyle w:val="a3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Правильность заполнения платежных документов – КБК, ОКАТМО, статус плательщика, назначение платежа.</w:t>
            </w:r>
          </w:p>
          <w:p w:rsidR="00AE5866" w:rsidRPr="00AE5866" w:rsidRDefault="00AE5866" w:rsidP="00AE586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Default="00AE5866" w:rsidP="00C815EB">
            <w:pPr>
              <w:jc w:val="both"/>
              <w:rPr>
                <w:sz w:val="26"/>
                <w:szCs w:val="26"/>
                <w:lang w:val="en-US"/>
              </w:rPr>
            </w:pPr>
            <w:r w:rsidRPr="00AE5866">
              <w:rPr>
                <w:sz w:val="26"/>
                <w:szCs w:val="26"/>
              </w:rPr>
              <w:t xml:space="preserve">Читальный зал районной библиотеки 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п. Палех</w:t>
            </w:r>
            <w:r>
              <w:rPr>
                <w:sz w:val="26"/>
                <w:szCs w:val="26"/>
                <w:lang w:val="en-US"/>
              </w:rPr>
              <w:t>,</w:t>
            </w:r>
            <w:r w:rsidRPr="00AE5866">
              <w:rPr>
                <w:sz w:val="26"/>
                <w:szCs w:val="26"/>
              </w:rPr>
              <w:t xml:space="preserve"> ул. Ленина,13</w:t>
            </w:r>
          </w:p>
        </w:tc>
        <w:tc>
          <w:tcPr>
            <w:tcW w:w="1620" w:type="dxa"/>
          </w:tcPr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  <w:p w:rsidR="00AE5866" w:rsidRPr="00AE5866" w:rsidRDefault="00AE5866" w:rsidP="00C815EB">
            <w:pPr>
              <w:rPr>
                <w:sz w:val="26"/>
                <w:szCs w:val="26"/>
              </w:rPr>
            </w:pPr>
            <w:r w:rsidRPr="00AE5866">
              <w:rPr>
                <w:sz w:val="26"/>
                <w:szCs w:val="26"/>
              </w:rPr>
              <w:t>13.00- 15.00</w:t>
            </w:r>
          </w:p>
          <w:p w:rsidR="00AE5866" w:rsidRPr="00AE5866" w:rsidRDefault="00AE5866" w:rsidP="00C815EB">
            <w:pPr>
              <w:jc w:val="both"/>
              <w:rPr>
                <w:sz w:val="26"/>
                <w:szCs w:val="26"/>
              </w:rPr>
            </w:pPr>
          </w:p>
        </w:tc>
      </w:tr>
    </w:tbl>
    <w:p w:rsidR="00AE5866" w:rsidRPr="00AE5866" w:rsidRDefault="00AE5866">
      <w:pPr>
        <w:rPr>
          <w:lang w:val="en-US"/>
        </w:rPr>
      </w:pPr>
    </w:p>
    <w:sectPr w:rsidR="00AE5866" w:rsidRPr="00AE5866" w:rsidSect="0054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E5866"/>
    <w:rsid w:val="005460BB"/>
    <w:rsid w:val="00AE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5866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rsid w:val="00AE5866"/>
    <w:pPr>
      <w:numPr>
        <w:ilvl w:val="12"/>
      </w:num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E58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1785</Characters>
  <Application>Microsoft Office Word</Application>
  <DocSecurity>0</DocSecurity>
  <Lines>14</Lines>
  <Paragraphs>4</Paragraphs>
  <ScaleCrop>false</ScaleCrop>
  <Company>ufns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2015-12-30T11:29:00Z</dcterms:created>
  <dcterms:modified xsi:type="dcterms:W3CDTF">2015-12-30T11:35:00Z</dcterms:modified>
</cp:coreProperties>
</file>