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BB" w:rsidRDefault="005F18BB" w:rsidP="00D04C2E">
      <w:pPr>
        <w:spacing w:after="0" w:line="240" w:lineRule="auto"/>
      </w:pPr>
      <w:r>
        <w:separator/>
      </w:r>
    </w:p>
  </w:endnote>
  <w:endnote w:type="continuationSeparator" w:id="0">
    <w:p w:rsidR="005F18BB" w:rsidRDefault="005F18BB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BB" w:rsidRDefault="005F18BB" w:rsidP="00D04C2E">
      <w:pPr>
        <w:spacing w:after="0" w:line="240" w:lineRule="auto"/>
      </w:pPr>
      <w:r>
        <w:separator/>
      </w:r>
    </w:p>
  </w:footnote>
  <w:footnote w:type="continuationSeparator" w:id="0">
    <w:p w:rsidR="005F18BB" w:rsidRDefault="005F18BB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77FC8"/>
    <w:rsid w:val="000C65FC"/>
    <w:rsid w:val="000D13B6"/>
    <w:rsid w:val="000E4F1C"/>
    <w:rsid w:val="00190681"/>
    <w:rsid w:val="001D688D"/>
    <w:rsid w:val="001E2DE7"/>
    <w:rsid w:val="00210A91"/>
    <w:rsid w:val="00223165"/>
    <w:rsid w:val="002345B5"/>
    <w:rsid w:val="00241190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5F18BB"/>
    <w:rsid w:val="00627418"/>
    <w:rsid w:val="006408CE"/>
    <w:rsid w:val="0069532B"/>
    <w:rsid w:val="006D7289"/>
    <w:rsid w:val="006F177F"/>
    <w:rsid w:val="006F4D81"/>
    <w:rsid w:val="00703829"/>
    <w:rsid w:val="00707783"/>
    <w:rsid w:val="00723F40"/>
    <w:rsid w:val="007505E6"/>
    <w:rsid w:val="007C06DB"/>
    <w:rsid w:val="00804CDB"/>
    <w:rsid w:val="00805B5C"/>
    <w:rsid w:val="00850972"/>
    <w:rsid w:val="00864DF2"/>
    <w:rsid w:val="008A2A7B"/>
    <w:rsid w:val="00903F45"/>
    <w:rsid w:val="009257F3"/>
    <w:rsid w:val="00994B28"/>
    <w:rsid w:val="009A4EAB"/>
    <w:rsid w:val="009E5FEA"/>
    <w:rsid w:val="00A2430A"/>
    <w:rsid w:val="00A548C2"/>
    <w:rsid w:val="00A55256"/>
    <w:rsid w:val="00A8381D"/>
    <w:rsid w:val="00A91D24"/>
    <w:rsid w:val="00AA437B"/>
    <w:rsid w:val="00AC63E6"/>
    <w:rsid w:val="00B1121D"/>
    <w:rsid w:val="00B3296F"/>
    <w:rsid w:val="00B4334D"/>
    <w:rsid w:val="00B470E4"/>
    <w:rsid w:val="00BB2D84"/>
    <w:rsid w:val="00BD4528"/>
    <w:rsid w:val="00BD74A1"/>
    <w:rsid w:val="00C23028"/>
    <w:rsid w:val="00C35FD0"/>
    <w:rsid w:val="00C4100A"/>
    <w:rsid w:val="00C93543"/>
    <w:rsid w:val="00C94FBE"/>
    <w:rsid w:val="00CA066E"/>
    <w:rsid w:val="00CA13E1"/>
    <w:rsid w:val="00CA67A0"/>
    <w:rsid w:val="00CF631F"/>
    <w:rsid w:val="00D04C2E"/>
    <w:rsid w:val="00D32FE8"/>
    <w:rsid w:val="00D502A3"/>
    <w:rsid w:val="00D81088"/>
    <w:rsid w:val="00DC7F34"/>
    <w:rsid w:val="00DE066A"/>
    <w:rsid w:val="00E372F2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2 квартал 2022 года</a:t>
            </a:r>
          </a:p>
        </c:rich>
      </c:tx>
      <c:layout>
        <c:manualLayout>
          <c:xMode val="edge"/>
          <c:yMode val="edge"/>
          <c:x val="0.13427531044785421"/>
          <c:y val="2.424954682564274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6"/>
          <c:w val="0.91761457286974935"/>
          <c:h val="0.3273458644967431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93E-3"/>
                  <c:y val="-4.5938777151463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3.4724190116903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7.3912057289135151E-3"/>
                  <c:y val="-3.4184194942206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5.0909994275406935E-3"/>
                  <c:y val="-4.583188939822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7.9494075586230735E-3"/>
                  <c:y val="-0.160030560246821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7.5423133836665501E-3"/>
                  <c:y val="-5.479101324033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8.9251806487152061E-3"/>
                  <c:y val="-9.6817347692262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5.7312897616193037E-3"/>
                  <c:y val="-3.6737657096484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9.1529762483393284E-3"/>
                  <c:y val="-6.0417169302305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7.2393419958307684E-3"/>
                  <c:y val="-9.8130707199204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03E-3"/>
                  <c:y val="-3.2484372601057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5.9349988658825058E-3"/>
                  <c:y val="-2.6845495288019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38E-3"/>
                  <c:y val="-2.2460172979770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3.7898966332913096E-3"/>
                  <c:y val="-4.5250513602234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2.1840942721665963E-3"/>
                  <c:y val="-2.6463272870835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8212E-3"/>
                  <c:y val="-3.2232433341375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2.7434842249657062E-3"/>
                  <c:y val="-9.0993500464252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109</c:v>
                </c:pt>
                <c:pt idx="1">
                  <c:v>32</c:v>
                </c:pt>
                <c:pt idx="2">
                  <c:v>57</c:v>
                </c:pt>
                <c:pt idx="3">
                  <c:v>101</c:v>
                </c:pt>
                <c:pt idx="4">
                  <c:v>630</c:v>
                </c:pt>
                <c:pt idx="5">
                  <c:v>148</c:v>
                </c:pt>
                <c:pt idx="6">
                  <c:v>317</c:v>
                </c:pt>
                <c:pt idx="7">
                  <c:v>54</c:v>
                </c:pt>
                <c:pt idx="8">
                  <c:v>153</c:v>
                </c:pt>
                <c:pt idx="9">
                  <c:v>329</c:v>
                </c:pt>
                <c:pt idx="10">
                  <c:v>29</c:v>
                </c:pt>
                <c:pt idx="11">
                  <c:v>24</c:v>
                </c:pt>
                <c:pt idx="12">
                  <c:v>8</c:v>
                </c:pt>
                <c:pt idx="13">
                  <c:v>103</c:v>
                </c:pt>
                <c:pt idx="14">
                  <c:v>17</c:v>
                </c:pt>
                <c:pt idx="15">
                  <c:v>32</c:v>
                </c:pt>
                <c:pt idx="16">
                  <c:v>305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287360"/>
        <c:axId val="70288896"/>
        <c:axId val="0"/>
      </c:bar3DChart>
      <c:catAx>
        <c:axId val="7028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70288896"/>
        <c:crosses val="autoZero"/>
        <c:auto val="0"/>
        <c:lblAlgn val="ctr"/>
        <c:lblOffset val="100"/>
        <c:noMultiLvlLbl val="0"/>
      </c:catAx>
      <c:valAx>
        <c:axId val="7028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0287360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65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1E42-8086-4EF9-9DB7-7E8B2271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2022-08-04T12:34:00Z</dcterms:created>
  <dcterms:modified xsi:type="dcterms:W3CDTF">2022-08-04T12:34:00Z</dcterms:modified>
</cp:coreProperties>
</file>